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092" w:rsidRPr="00927092" w:rsidRDefault="005A6D9F" w:rsidP="00C33A4D">
      <w:pPr>
        <w:jc w:val="center"/>
        <w:rPr>
          <w:rFonts w:asciiTheme="minorEastAsia" w:hAnsiTheme="minorEastAsia"/>
          <w:b/>
          <w:color w:val="151515"/>
          <w:szCs w:val="24"/>
          <w:shd w:val="clear" w:color="auto" w:fill="FFFFFF"/>
        </w:rPr>
      </w:pPr>
      <w:r w:rsidRPr="0017015E">
        <w:rPr>
          <w:rFonts w:asciiTheme="minorEastAsia" w:hAnsiTheme="minorEastAsia" w:hint="eastAsia"/>
          <w:b/>
          <w:color w:val="151515"/>
          <w:szCs w:val="24"/>
          <w:shd w:val="clear" w:color="auto" w:fill="FFFFFF"/>
        </w:rPr>
        <w:t>新住民高中子女家庭關係探索團體之初探</w:t>
      </w:r>
    </w:p>
    <w:p w:rsidR="005A6D9F" w:rsidRPr="0017015E" w:rsidRDefault="008D5007" w:rsidP="005A6D9F">
      <w:pPr>
        <w:rPr>
          <w:rFonts w:asciiTheme="minorEastAsia" w:hAnsiTheme="minorEastAsia"/>
          <w:b/>
          <w:color w:val="151515"/>
          <w:szCs w:val="24"/>
          <w:shd w:val="clear" w:color="auto" w:fill="FFFFFF"/>
        </w:rPr>
      </w:pPr>
      <w:r w:rsidRPr="0017015E">
        <w:rPr>
          <w:rFonts w:asciiTheme="minorEastAsia" w:hAnsiTheme="minorEastAsia" w:hint="eastAsia"/>
          <w:b/>
          <w:color w:val="151515"/>
          <w:szCs w:val="24"/>
          <w:shd w:val="clear" w:color="auto" w:fill="FFFFFF"/>
        </w:rPr>
        <w:t>一、</w:t>
      </w:r>
      <w:r w:rsidRPr="0017015E">
        <w:rPr>
          <w:rFonts w:asciiTheme="minorEastAsia" w:hAnsiTheme="minorEastAsia"/>
          <w:b/>
          <w:color w:val="151515"/>
          <w:szCs w:val="24"/>
          <w:shd w:val="clear" w:color="auto" w:fill="FFFFFF"/>
        </w:rPr>
        <w:t>研究目的和目標</w:t>
      </w:r>
    </w:p>
    <w:p w:rsidR="005A6D9F" w:rsidRPr="0017015E" w:rsidRDefault="005A6D9F" w:rsidP="002C2893">
      <w:pPr>
        <w:ind w:leftChars="118" w:left="283"/>
        <w:rPr>
          <w:rFonts w:ascii="新細明體" w:hAnsi="新細明體"/>
        </w:rPr>
      </w:pPr>
      <w:r w:rsidRPr="008213AB">
        <w:rPr>
          <w:rFonts w:ascii="新細明體" w:hAnsi="新細明體"/>
        </w:rPr>
        <w:t>受</w:t>
      </w:r>
      <w:r w:rsidR="00046CBE">
        <w:rPr>
          <w:rFonts w:ascii="新細明體" w:hAnsi="新細明體"/>
        </w:rPr>
        <w:t>全球化與工業化的趨勢影響，國際交流頻繁、跨國婚姻也日益普遍，</w:t>
      </w:r>
      <w:r w:rsidRPr="008213AB">
        <w:rPr>
          <w:rFonts w:ascii="新細明體" w:hAnsi="新細明體"/>
        </w:rPr>
        <w:t xml:space="preserve">近 6 </w:t>
      </w:r>
      <w:r w:rsidR="00046CBE">
        <w:rPr>
          <w:rFonts w:ascii="新細明體" w:hAnsi="新細明體"/>
        </w:rPr>
        <w:t>年</w:t>
      </w:r>
      <w:r w:rsidRPr="008213AB">
        <w:rPr>
          <w:rFonts w:ascii="新細明體" w:hAnsi="新細明體"/>
        </w:rPr>
        <w:t>的變化</w:t>
      </w:r>
      <w:r w:rsidR="00046CBE">
        <w:rPr>
          <w:rFonts w:ascii="新細明體" w:hAnsi="新細明體" w:hint="eastAsia"/>
        </w:rPr>
        <w:t>中</w:t>
      </w:r>
      <w:r w:rsidR="00046CBE">
        <w:rPr>
          <w:rFonts w:ascii="新細明體" w:hAnsi="新細明體"/>
        </w:rPr>
        <w:t>，新住民子女</w:t>
      </w:r>
      <w:r w:rsidRPr="008213AB">
        <w:rPr>
          <w:rFonts w:ascii="新細明體" w:hAnsi="新細明體"/>
        </w:rPr>
        <w:t>人數占全體學生比率呈現增加之勢（教育部，20</w:t>
      </w:r>
      <w:r w:rsidRPr="008213AB">
        <w:rPr>
          <w:rFonts w:ascii="新細明體" w:hAnsi="新細明體" w:hint="eastAsia"/>
        </w:rPr>
        <w:t>2</w:t>
      </w:r>
      <w:r w:rsidRPr="008213AB">
        <w:rPr>
          <w:rFonts w:ascii="新細明體" w:hAnsi="新細明體"/>
        </w:rPr>
        <w:t>1）。</w:t>
      </w:r>
      <w:r w:rsidRPr="008213AB">
        <w:rPr>
          <w:rFonts w:ascii="新細明體" w:hAnsi="新細明體" w:hint="eastAsia"/>
        </w:rPr>
        <w:t>然而從臺灣社會目前對於新住民女性及其子女的偏見與刻板印象依然存在，尤其這樣的歧視</w:t>
      </w:r>
      <w:r w:rsidR="00046CBE">
        <w:rPr>
          <w:rFonts w:ascii="新細明體" w:hAnsi="新細明體"/>
        </w:rPr>
        <w:t>與負面家庭經驗會使新住民子女容易自我貶抑、較無自信，進而影響</w:t>
      </w:r>
      <w:r w:rsidRPr="008213AB">
        <w:rPr>
          <w:rFonts w:ascii="新細明體" w:hAnsi="新細明體"/>
        </w:rPr>
        <w:t>自我概念</w:t>
      </w:r>
      <w:r w:rsidRPr="008213AB">
        <w:rPr>
          <w:rFonts w:ascii="新細明體" w:hAnsi="新細明體" w:hint="eastAsia"/>
        </w:rPr>
        <w:t>（李明芳，</w:t>
      </w:r>
      <w:r w:rsidRPr="008213AB">
        <w:rPr>
          <w:rFonts w:ascii="新細明體" w:hAnsi="新細明體"/>
        </w:rPr>
        <w:t>2019）。</w:t>
      </w:r>
      <w:r w:rsidR="00514E1D" w:rsidRPr="008213AB">
        <w:rPr>
          <w:rFonts w:ascii="新細明體" w:hAnsi="新細明體" w:hint="eastAsia"/>
        </w:rPr>
        <w:t>然而不論是國內外研究皆支持良好的家庭關係與情感支持，</w:t>
      </w:r>
      <w:r w:rsidR="008213AB">
        <w:rPr>
          <w:rFonts w:ascii="新細明體" w:hAnsi="新細明體" w:hint="eastAsia"/>
        </w:rPr>
        <w:t>是</w:t>
      </w:r>
      <w:r w:rsidR="008213AB" w:rsidRPr="008213AB">
        <w:rPr>
          <w:rFonts w:ascii="新細明體" w:hAnsi="新細明體"/>
        </w:rPr>
        <w:t>新住民青少年子女在建立自我概念時的</w:t>
      </w:r>
      <w:r w:rsidR="008213AB" w:rsidRPr="008213AB">
        <w:rPr>
          <w:rFonts w:ascii="新細明體" w:hAnsi="新細明體" w:hint="eastAsia"/>
        </w:rPr>
        <w:t>重要根基</w:t>
      </w:r>
      <w:r w:rsidR="00514E1D" w:rsidRPr="008213AB">
        <w:rPr>
          <w:rFonts w:ascii="新細明體" w:eastAsia="新細明體" w:hAnsi="新細明體" w:hint="eastAsia"/>
        </w:rPr>
        <w:t>(</w:t>
      </w:r>
      <w:r w:rsidR="008213AB" w:rsidRPr="008213AB">
        <w:rPr>
          <w:rFonts w:ascii="新細明體" w:eastAsia="新細明體" w:hAnsi="新細明體"/>
        </w:rPr>
        <w:t>Juang</w:t>
      </w:r>
      <w:r w:rsidR="008213AB" w:rsidRPr="008213AB">
        <w:rPr>
          <w:rFonts w:ascii="新細明體" w:eastAsia="新細明體" w:hAnsi="新細明體" w:hint="eastAsia"/>
        </w:rPr>
        <w:t xml:space="preserve"> </w:t>
      </w:r>
      <w:r w:rsidR="008213AB" w:rsidRPr="008213AB">
        <w:rPr>
          <w:rFonts w:ascii="新細明體" w:eastAsia="新細明體" w:hAnsi="新細明體"/>
        </w:rPr>
        <w:t>&amp;</w:t>
      </w:r>
      <w:r w:rsidR="008213AB" w:rsidRPr="008213AB">
        <w:rPr>
          <w:rFonts w:ascii="新細明體" w:eastAsia="新細明體" w:hAnsi="新細明體" w:hint="eastAsia"/>
        </w:rPr>
        <w:t xml:space="preserve"> </w:t>
      </w:r>
      <w:r w:rsidR="008213AB" w:rsidRPr="008213AB">
        <w:rPr>
          <w:rFonts w:ascii="新細明體" w:eastAsia="新細明體" w:hAnsi="新細明體"/>
        </w:rPr>
        <w:t xml:space="preserve">Alvarez, </w:t>
      </w:r>
      <w:r w:rsidR="00514E1D" w:rsidRPr="008213AB">
        <w:rPr>
          <w:rFonts w:ascii="新細明體" w:eastAsia="新細明體" w:hAnsi="新細明體"/>
        </w:rPr>
        <w:t>2010</w:t>
      </w:r>
      <w:r w:rsidR="00514E1D" w:rsidRPr="008213AB">
        <w:rPr>
          <w:rFonts w:ascii="新細明體" w:hAnsi="新細明體" w:hint="eastAsia"/>
        </w:rPr>
        <w:t>；李淑吟，</w:t>
      </w:r>
      <w:r w:rsidR="00514E1D" w:rsidRPr="008213AB">
        <w:rPr>
          <w:rFonts w:ascii="新細明體" w:hAnsi="新細明體"/>
        </w:rPr>
        <w:t>2014</w:t>
      </w:r>
      <w:r w:rsidR="00514E1D" w:rsidRPr="008213AB">
        <w:rPr>
          <w:rFonts w:ascii="新細明體" w:hAnsi="新細明體" w:hint="eastAsia"/>
        </w:rPr>
        <w:t>；曾惠貞，</w:t>
      </w:r>
      <w:r w:rsidR="00514E1D" w:rsidRPr="008213AB">
        <w:rPr>
          <w:rFonts w:ascii="新細明體" w:hAnsi="新細明體"/>
        </w:rPr>
        <w:t>20</w:t>
      </w:r>
      <w:r w:rsidR="00514E1D" w:rsidRPr="008213AB">
        <w:rPr>
          <w:rFonts w:ascii="新細明體" w:hAnsi="新細明體" w:hint="eastAsia"/>
        </w:rPr>
        <w:t>2</w:t>
      </w:r>
      <w:r w:rsidR="00514E1D" w:rsidRPr="008213AB">
        <w:rPr>
          <w:rFonts w:ascii="新細明體" w:hAnsi="新細明體"/>
        </w:rPr>
        <w:t>1</w:t>
      </w:r>
      <w:r w:rsidR="00514E1D" w:rsidRPr="008213AB">
        <w:rPr>
          <w:rFonts w:ascii="新細明體" w:hAnsi="新細明體" w:hint="eastAsia"/>
        </w:rPr>
        <w:t>)。</w:t>
      </w:r>
      <w:r w:rsidR="00514E1D" w:rsidRPr="008213AB">
        <w:rPr>
          <w:rFonts w:ascii="新細明體" w:hAnsi="新細明體"/>
        </w:rPr>
        <w:t>目前國內針對新住民子女的研究大多以國中生為青少年族群的代表</w:t>
      </w:r>
      <w:r w:rsidR="00B6053F">
        <w:rPr>
          <w:rFonts w:ascii="新細明體" w:hAnsi="新細明體" w:hint="eastAsia"/>
        </w:rPr>
        <w:t>，又以自我概念為主題的團體研究居多。</w:t>
      </w:r>
      <w:r w:rsidR="00514E1D" w:rsidRPr="008213AB">
        <w:rPr>
          <w:rFonts w:ascii="新細明體" w:hAnsi="新細明體"/>
        </w:rPr>
        <w:t>鑒於此，</w:t>
      </w:r>
      <w:r w:rsidR="00514E1D" w:rsidRPr="008213AB">
        <w:rPr>
          <w:rFonts w:ascii="新細明體" w:hAnsi="新細明體" w:hint="eastAsia"/>
        </w:rPr>
        <w:t>研究者欲針對新住民高中子女</w:t>
      </w:r>
      <w:r w:rsidR="008213AB">
        <w:rPr>
          <w:rFonts w:ascii="新細明體" w:hAnsi="新細明體" w:hint="eastAsia"/>
        </w:rPr>
        <w:t>，帶入薩提爾取向的理念來</w:t>
      </w:r>
      <w:r w:rsidR="00514E1D" w:rsidRPr="008213AB">
        <w:rPr>
          <w:rFonts w:ascii="新細明體" w:hAnsi="新細明體" w:hint="eastAsia"/>
        </w:rPr>
        <w:t>設計探索家庭關係之團體，</w:t>
      </w:r>
      <w:r w:rsidR="008213AB">
        <w:rPr>
          <w:rFonts w:ascii="新細明體" w:hAnsi="新細明體" w:hint="eastAsia"/>
        </w:rPr>
        <w:t>期待幫助成員</w:t>
      </w:r>
      <w:r w:rsidR="00514E1D" w:rsidRPr="008213AB">
        <w:rPr>
          <w:rFonts w:ascii="新細明體" w:hAnsi="新細明體" w:hint="eastAsia"/>
        </w:rPr>
        <w:t>達到：（</w:t>
      </w:r>
      <w:r w:rsidR="00514E1D" w:rsidRPr="008213AB">
        <w:rPr>
          <w:rFonts w:ascii="新細明體" w:hAnsi="新細明體"/>
        </w:rPr>
        <w:t>一</w:t>
      </w:r>
      <w:r w:rsidR="008213AB">
        <w:rPr>
          <w:rFonts w:ascii="新細明體" w:hAnsi="新細明體"/>
        </w:rPr>
        <w:t>）</w:t>
      </w:r>
      <w:r w:rsidR="008213AB">
        <w:rPr>
          <w:rFonts w:ascii="新細明體" w:hAnsi="新細明體" w:hint="eastAsia"/>
        </w:rPr>
        <w:t>覺察</w:t>
      </w:r>
      <w:r w:rsidR="008213AB">
        <w:rPr>
          <w:rFonts w:ascii="新細明體" w:hAnsi="新細明體"/>
        </w:rPr>
        <w:t>與家人互動時</w:t>
      </w:r>
      <w:r w:rsidR="008213AB">
        <w:rPr>
          <w:rFonts w:ascii="新細明體" w:hAnsi="新細明體" w:hint="eastAsia"/>
        </w:rPr>
        <w:t>經常出現的感受、</w:t>
      </w:r>
      <w:r w:rsidR="008213AB" w:rsidRPr="008213AB">
        <w:rPr>
          <w:rFonts w:ascii="新細明體" w:hAnsi="新細明體"/>
        </w:rPr>
        <w:t>想法</w:t>
      </w:r>
      <w:r w:rsidR="008213AB" w:rsidRPr="008213AB">
        <w:rPr>
          <w:rFonts w:ascii="新細明體" w:hAnsi="新細明體" w:hint="eastAsia"/>
        </w:rPr>
        <w:t>；（</w:t>
      </w:r>
      <w:r w:rsidR="008213AB">
        <w:rPr>
          <w:rFonts w:ascii="新細明體" w:hAnsi="新細明體" w:hint="eastAsia"/>
        </w:rPr>
        <w:t>二</w:t>
      </w:r>
      <w:r w:rsidR="008213AB">
        <w:rPr>
          <w:rFonts w:ascii="新細明體" w:hAnsi="新細明體"/>
        </w:rPr>
        <w:t>）</w:t>
      </w:r>
      <w:r w:rsidR="008213AB" w:rsidRPr="008213AB">
        <w:rPr>
          <w:rFonts w:ascii="新細明體" w:hAnsi="新細明體"/>
        </w:rPr>
        <w:t>了解主要照顧者的教養</w:t>
      </w:r>
      <w:r w:rsidR="008213AB" w:rsidRPr="008213AB">
        <w:rPr>
          <w:rFonts w:ascii="新細明體" w:hAnsi="新細明體" w:hint="eastAsia"/>
        </w:rPr>
        <w:t>方式</w:t>
      </w:r>
      <w:r w:rsidR="008213AB" w:rsidRPr="008213AB">
        <w:rPr>
          <w:rFonts w:ascii="新細明體" w:hAnsi="新細明體"/>
        </w:rPr>
        <w:t>及教養期待</w:t>
      </w:r>
      <w:r w:rsidR="008213AB" w:rsidRPr="008213AB">
        <w:rPr>
          <w:rFonts w:ascii="新細明體" w:hAnsi="新細明體" w:hint="eastAsia"/>
        </w:rPr>
        <w:t>；（</w:t>
      </w:r>
      <w:r w:rsidR="008213AB">
        <w:rPr>
          <w:rFonts w:ascii="新細明體" w:hAnsi="新細明體" w:hint="eastAsia"/>
        </w:rPr>
        <w:t>三</w:t>
      </w:r>
      <w:r w:rsidR="008213AB">
        <w:rPr>
          <w:rFonts w:ascii="新細明體" w:hAnsi="新細明體"/>
        </w:rPr>
        <w:t>）</w:t>
      </w:r>
      <w:r w:rsidR="008213AB" w:rsidRPr="008213AB">
        <w:rPr>
          <w:rFonts w:ascii="新細明體" w:hAnsi="新細明體"/>
        </w:rPr>
        <w:t>覺察與家人的互動關係、調整溝通模式</w:t>
      </w:r>
      <w:r w:rsidR="008213AB" w:rsidRPr="008213AB">
        <w:rPr>
          <w:rFonts w:ascii="新細明體" w:hAnsi="新細明體" w:hint="eastAsia"/>
        </w:rPr>
        <w:t>並</w:t>
      </w:r>
      <w:r w:rsidR="008213AB" w:rsidRPr="008213AB">
        <w:rPr>
          <w:rFonts w:ascii="新細明體" w:hAnsi="新細明體"/>
        </w:rPr>
        <w:t>提升關係品質</w:t>
      </w:r>
      <w:r w:rsidR="00B6053F">
        <w:rPr>
          <w:rFonts w:ascii="新細明體" w:hAnsi="新細明體" w:hint="eastAsia"/>
        </w:rPr>
        <w:t>之</w:t>
      </w:r>
      <w:r w:rsidR="008213AB" w:rsidRPr="008213AB">
        <w:rPr>
          <w:rFonts w:ascii="新細明體" w:hAnsi="新細明體" w:hint="eastAsia"/>
        </w:rPr>
        <w:t>目標。</w:t>
      </w:r>
    </w:p>
    <w:p w:rsidR="005A6D9F" w:rsidRPr="0017015E" w:rsidRDefault="008D5007" w:rsidP="005A6D9F">
      <w:pPr>
        <w:rPr>
          <w:rFonts w:asciiTheme="minorEastAsia" w:hAnsiTheme="minorEastAsia"/>
          <w:b/>
          <w:color w:val="151515"/>
          <w:szCs w:val="24"/>
          <w:shd w:val="clear" w:color="auto" w:fill="FFFFFF"/>
        </w:rPr>
      </w:pPr>
      <w:r w:rsidRPr="0017015E">
        <w:rPr>
          <w:rFonts w:asciiTheme="minorEastAsia" w:hAnsiTheme="minorEastAsia" w:hint="eastAsia"/>
          <w:b/>
          <w:color w:val="151515"/>
          <w:szCs w:val="24"/>
          <w:shd w:val="clear" w:color="auto" w:fill="FFFFFF"/>
        </w:rPr>
        <w:t>二、</w:t>
      </w:r>
      <w:r w:rsidRPr="0017015E">
        <w:rPr>
          <w:rFonts w:asciiTheme="minorEastAsia" w:hAnsiTheme="minorEastAsia"/>
          <w:b/>
          <w:color w:val="151515"/>
          <w:szCs w:val="24"/>
          <w:shd w:val="clear" w:color="auto" w:fill="FFFFFF"/>
        </w:rPr>
        <w:t>研究設計</w:t>
      </w:r>
    </w:p>
    <w:p w:rsidR="005A6D9F" w:rsidRPr="00E85169" w:rsidRDefault="0017015E" w:rsidP="002C2893">
      <w:pPr>
        <w:ind w:leftChars="118" w:left="283"/>
      </w:pPr>
      <w:r w:rsidRPr="003E686B">
        <w:rPr>
          <w:rFonts w:hint="eastAsia"/>
        </w:rPr>
        <w:t>本團體</w:t>
      </w:r>
      <w:r>
        <w:rPr>
          <w:rFonts w:hint="eastAsia"/>
        </w:rPr>
        <w:t>採用封閉式、半結構式與分散式之形式，其中考量文化因素避免</w:t>
      </w:r>
      <w:r w:rsidR="004C799F">
        <w:rPr>
          <w:rFonts w:hint="eastAsia"/>
        </w:rPr>
        <w:t>成員</w:t>
      </w:r>
      <w:r>
        <w:rPr>
          <w:rFonts w:hint="eastAsia"/>
        </w:rPr>
        <w:t>被標籤化，因此設計</w:t>
      </w:r>
      <w:r w:rsidR="00B6053F">
        <w:rPr>
          <w:rFonts w:hint="eastAsia"/>
        </w:rPr>
        <w:t>為</w:t>
      </w:r>
      <w:r w:rsidRPr="0017015E">
        <w:t>異質</w:t>
      </w:r>
      <w:r w:rsidRPr="0017015E">
        <w:rPr>
          <w:rFonts w:hint="eastAsia"/>
        </w:rPr>
        <w:t>性</w:t>
      </w:r>
      <w:r>
        <w:rPr>
          <w:rFonts w:hint="eastAsia"/>
        </w:rPr>
        <w:t>，進行每週兩小時</w:t>
      </w:r>
      <w:r w:rsidR="00B6053F">
        <w:rPr>
          <w:rFonts w:hint="eastAsia"/>
        </w:rPr>
        <w:t>、為期六週的成長性團體。研究者與中部某高中</w:t>
      </w:r>
      <w:r w:rsidR="00C33A4D">
        <w:rPr>
          <w:rFonts w:hint="eastAsia"/>
        </w:rPr>
        <w:t>進行</w:t>
      </w:r>
      <w:r>
        <w:rPr>
          <w:rFonts w:hint="eastAsia"/>
        </w:rPr>
        <w:t>合作，</w:t>
      </w:r>
      <w:r w:rsidR="00C33A4D">
        <w:rPr>
          <w:rFonts w:hint="eastAsia"/>
        </w:rPr>
        <w:t>並</w:t>
      </w:r>
      <w:r>
        <w:rPr>
          <w:rFonts w:hint="eastAsia"/>
        </w:rPr>
        <w:t>經面談</w:t>
      </w:r>
      <w:r w:rsidR="00C33A4D">
        <w:rPr>
          <w:rFonts w:hint="eastAsia"/>
        </w:rPr>
        <w:t>與篩選</w:t>
      </w:r>
      <w:r w:rsidRPr="003E686B">
        <w:rPr>
          <w:rFonts w:hint="eastAsia"/>
        </w:rPr>
        <w:t>後，共有</w:t>
      </w:r>
      <w:r w:rsidR="004C799F">
        <w:rPr>
          <w:rFonts w:hint="eastAsia"/>
        </w:rPr>
        <w:t>5</w:t>
      </w:r>
      <w:r w:rsidR="00C33A4D">
        <w:rPr>
          <w:rFonts w:hint="eastAsia"/>
        </w:rPr>
        <w:t>名新住民高中生</w:t>
      </w:r>
      <w:r w:rsidR="004C799F">
        <w:rPr>
          <w:rFonts w:hint="eastAsia"/>
        </w:rPr>
        <w:t>及</w:t>
      </w:r>
      <w:r w:rsidR="004C799F">
        <w:rPr>
          <w:rFonts w:hint="eastAsia"/>
        </w:rPr>
        <w:t>1</w:t>
      </w:r>
      <w:r w:rsidR="00C33A4D">
        <w:rPr>
          <w:rFonts w:hint="eastAsia"/>
        </w:rPr>
        <w:t>位非新住民高中生</w:t>
      </w:r>
      <w:r w:rsidRPr="003E686B">
        <w:rPr>
          <w:rFonts w:hint="eastAsia"/>
        </w:rPr>
        <w:t>參與</w:t>
      </w:r>
      <w:r w:rsidR="00B41D24">
        <w:rPr>
          <w:rFonts w:hint="eastAsia"/>
        </w:rPr>
        <w:t>，其中僅</w:t>
      </w:r>
      <w:r w:rsidR="00B41D24">
        <w:rPr>
          <w:rFonts w:ascii="Calibri" w:hAnsi="Calibri" w:cs="Calibri"/>
          <w:color w:val="000000"/>
        </w:rPr>
        <w:t>一位成員</w:t>
      </w:r>
      <w:r w:rsidR="00B41D24">
        <w:rPr>
          <w:rFonts w:ascii="Calibri" w:hAnsi="Calibri" w:cs="Calibri"/>
          <w:color w:val="000000"/>
        </w:rPr>
        <w:t>參與兩次團體後即流失</w:t>
      </w:r>
      <w:r w:rsidRPr="003E686B">
        <w:rPr>
          <w:rFonts w:hint="eastAsia"/>
        </w:rPr>
        <w:t>。</w:t>
      </w:r>
      <w:r w:rsidRPr="00E85169">
        <w:t>為評估團體成效，</w:t>
      </w:r>
      <w:r w:rsidR="00B6053F">
        <w:rPr>
          <w:rFonts w:hint="eastAsia"/>
        </w:rPr>
        <w:t>本研究採</w:t>
      </w:r>
      <w:r w:rsidRPr="00E85169">
        <w:rPr>
          <w:rFonts w:hint="eastAsia"/>
        </w:rPr>
        <w:t>團體前訪談</w:t>
      </w:r>
      <w:r w:rsidR="00E85169">
        <w:rPr>
          <w:rFonts w:hint="eastAsia"/>
        </w:rPr>
        <w:t>、團體後回饋</w:t>
      </w:r>
      <w:r w:rsidRPr="00E85169">
        <w:rPr>
          <w:rFonts w:hint="eastAsia"/>
        </w:rPr>
        <w:t>、觀察員紀錄</w:t>
      </w:r>
      <w:r w:rsidR="00B6053F">
        <w:rPr>
          <w:rFonts w:hint="eastAsia"/>
        </w:rPr>
        <w:t>及團體氛圍量表</w:t>
      </w:r>
      <w:r w:rsidRPr="00E85169">
        <w:rPr>
          <w:rFonts w:hint="eastAsia"/>
        </w:rPr>
        <w:t>(</w:t>
      </w:r>
      <w:r w:rsidR="00B6053F">
        <w:rPr>
          <w:rFonts w:hint="eastAsia"/>
        </w:rPr>
        <w:t>於團體中、後施測</w:t>
      </w:r>
      <w:r w:rsidRPr="00E85169">
        <w:t>)</w:t>
      </w:r>
      <w:r w:rsidRPr="00E85169">
        <w:rPr>
          <w:rFonts w:hint="eastAsia"/>
        </w:rPr>
        <w:t>，進行團體成效評估</w:t>
      </w:r>
      <w:r w:rsidR="00D7715D">
        <w:rPr>
          <w:rFonts w:hint="eastAsia"/>
        </w:rPr>
        <w:t>，</w:t>
      </w:r>
      <w:r w:rsidR="00D7715D">
        <w:rPr>
          <w:rFonts w:asciiTheme="majorEastAsia" w:eastAsiaTheme="majorEastAsia" w:hAnsiTheme="majorEastAsia" w:hint="eastAsia"/>
          <w:kern w:val="0"/>
        </w:rPr>
        <w:t>進而分析參與團體後對於新住民高中子女有何其成效。</w:t>
      </w:r>
    </w:p>
    <w:p w:rsidR="005A6D9F" w:rsidRPr="0017015E" w:rsidRDefault="008D5007" w:rsidP="005A6D9F">
      <w:pPr>
        <w:rPr>
          <w:rFonts w:asciiTheme="minorEastAsia" w:hAnsiTheme="minorEastAsia"/>
          <w:b/>
          <w:color w:val="151515"/>
          <w:szCs w:val="24"/>
          <w:shd w:val="clear" w:color="auto" w:fill="FFFFFF"/>
        </w:rPr>
      </w:pPr>
      <w:r w:rsidRPr="0017015E">
        <w:rPr>
          <w:rFonts w:asciiTheme="minorEastAsia" w:hAnsiTheme="minorEastAsia" w:hint="eastAsia"/>
          <w:b/>
          <w:color w:val="151515"/>
          <w:szCs w:val="24"/>
          <w:shd w:val="clear" w:color="auto" w:fill="FFFFFF"/>
        </w:rPr>
        <w:t>三、</w:t>
      </w:r>
      <w:r w:rsidRPr="0017015E">
        <w:rPr>
          <w:rFonts w:asciiTheme="minorEastAsia" w:hAnsiTheme="minorEastAsia"/>
          <w:b/>
          <w:color w:val="151515"/>
          <w:szCs w:val="24"/>
          <w:shd w:val="clear" w:color="auto" w:fill="FFFFFF"/>
        </w:rPr>
        <w:t>研究發現</w:t>
      </w:r>
    </w:p>
    <w:p w:rsidR="00E85169" w:rsidRPr="00790F44" w:rsidRDefault="00E85169" w:rsidP="002F26FF">
      <w:pPr>
        <w:ind w:leftChars="118" w:left="283"/>
      </w:pPr>
      <w:r w:rsidRPr="00790F44">
        <w:rPr>
          <w:rFonts w:hint="eastAsia"/>
        </w:rPr>
        <w:t>綜合</w:t>
      </w:r>
      <w:r>
        <w:rPr>
          <w:rFonts w:hint="eastAsia"/>
        </w:rPr>
        <w:t>上述使用之量表、成員回饋以及觀察員的</w:t>
      </w:r>
      <w:r w:rsidRPr="00790F44">
        <w:rPr>
          <w:rFonts w:hint="eastAsia"/>
        </w:rPr>
        <w:t>觀察</w:t>
      </w:r>
      <w:r>
        <w:rPr>
          <w:rFonts w:hint="eastAsia"/>
        </w:rPr>
        <w:t>紀錄</w:t>
      </w:r>
      <w:r w:rsidR="00EF51AF">
        <w:rPr>
          <w:rFonts w:hint="eastAsia"/>
        </w:rPr>
        <w:t>等資料分析，研究發現</w:t>
      </w:r>
      <w:r w:rsidR="00BD02E7">
        <w:rPr>
          <w:rFonts w:hint="eastAsia"/>
        </w:rPr>
        <w:t>如下</w:t>
      </w:r>
      <w:r w:rsidRPr="00790F44">
        <w:rPr>
          <w:rFonts w:hint="eastAsia"/>
        </w:rPr>
        <w:t>：</w:t>
      </w:r>
    </w:p>
    <w:p w:rsidR="005A6D9F" w:rsidRPr="00E579ED" w:rsidRDefault="004C799F" w:rsidP="00E579ED">
      <w:pPr>
        <w:pStyle w:val="a7"/>
        <w:numPr>
          <w:ilvl w:val="0"/>
          <w:numId w:val="7"/>
        </w:numPr>
        <w:ind w:leftChars="0" w:left="709"/>
        <w:rPr>
          <w:rFonts w:asciiTheme="minorHAnsi" w:eastAsiaTheme="minorEastAsia" w:hAnsiTheme="minorHAnsi" w:cstheme="minorBidi"/>
        </w:rPr>
      </w:pPr>
      <w:r w:rsidRPr="00E579ED">
        <w:rPr>
          <w:rFonts w:asciiTheme="minorHAnsi" w:eastAsiaTheme="minorEastAsia" w:hAnsiTheme="minorHAnsi" w:cstheme="minorBidi" w:hint="eastAsia"/>
        </w:rPr>
        <w:t>本團體能幫助成員覺察</w:t>
      </w:r>
      <w:r w:rsidRPr="00E579ED">
        <w:rPr>
          <w:rFonts w:asciiTheme="minorHAnsi" w:eastAsiaTheme="minorEastAsia" w:hAnsiTheme="minorHAnsi" w:cstheme="minorBidi"/>
        </w:rPr>
        <w:t>自己與家人互動時經常出現的感受與想法</w:t>
      </w:r>
      <w:r w:rsidRPr="00E579ED">
        <w:rPr>
          <w:rFonts w:asciiTheme="minorHAnsi" w:eastAsiaTheme="minorEastAsia" w:hAnsiTheme="minorHAnsi" w:cstheme="minorBidi" w:hint="eastAsia"/>
        </w:rPr>
        <w:t>。</w:t>
      </w:r>
    </w:p>
    <w:p w:rsidR="004C799F" w:rsidRPr="00E579ED" w:rsidRDefault="004C799F" w:rsidP="00E579ED">
      <w:pPr>
        <w:pStyle w:val="a7"/>
        <w:numPr>
          <w:ilvl w:val="0"/>
          <w:numId w:val="7"/>
        </w:numPr>
        <w:ind w:leftChars="0" w:left="709"/>
        <w:rPr>
          <w:rFonts w:asciiTheme="minorHAnsi" w:eastAsiaTheme="minorEastAsia" w:hAnsiTheme="minorHAnsi" w:cstheme="minorBidi"/>
        </w:rPr>
      </w:pPr>
      <w:r w:rsidRPr="00E579ED">
        <w:rPr>
          <w:rFonts w:asciiTheme="minorHAnsi" w:eastAsiaTheme="minorEastAsia" w:hAnsiTheme="minorHAnsi" w:cstheme="minorBidi" w:hint="eastAsia"/>
        </w:rPr>
        <w:t>多數成員認為團體能幫助其</w:t>
      </w:r>
      <w:r w:rsidR="00EF51AF" w:rsidRPr="00E579ED">
        <w:rPr>
          <w:rFonts w:asciiTheme="minorHAnsi" w:eastAsiaTheme="minorEastAsia" w:hAnsiTheme="minorHAnsi" w:cstheme="minorBidi"/>
        </w:rPr>
        <w:t>了解</w:t>
      </w:r>
      <w:r w:rsidR="004A380D" w:rsidRPr="00E579ED">
        <w:rPr>
          <w:rFonts w:asciiTheme="minorHAnsi" w:eastAsiaTheme="minorEastAsia" w:hAnsiTheme="minorHAnsi" w:cstheme="minorBidi"/>
        </w:rPr>
        <w:t>照顧者</w:t>
      </w:r>
      <w:r w:rsidRPr="00E579ED">
        <w:rPr>
          <w:rFonts w:asciiTheme="minorHAnsi" w:eastAsiaTheme="minorEastAsia" w:hAnsiTheme="minorHAnsi" w:cstheme="minorBidi"/>
        </w:rPr>
        <w:t>教養</w:t>
      </w:r>
      <w:r w:rsidR="004A380D" w:rsidRPr="00E579ED">
        <w:rPr>
          <w:rFonts w:asciiTheme="minorHAnsi" w:eastAsiaTheme="minorEastAsia" w:hAnsiTheme="minorHAnsi" w:cstheme="minorBidi" w:hint="eastAsia"/>
        </w:rPr>
        <w:t>背後的</w:t>
      </w:r>
      <w:r w:rsidRPr="00E579ED">
        <w:rPr>
          <w:rFonts w:asciiTheme="minorHAnsi" w:eastAsiaTheme="minorEastAsia" w:hAnsiTheme="minorHAnsi" w:cstheme="minorBidi"/>
        </w:rPr>
        <w:t>期待</w:t>
      </w:r>
      <w:r w:rsidRPr="00E579ED">
        <w:rPr>
          <w:rFonts w:asciiTheme="minorHAnsi" w:eastAsiaTheme="minorEastAsia" w:hAnsiTheme="minorHAnsi" w:cstheme="minorBidi" w:hint="eastAsia"/>
        </w:rPr>
        <w:t>。</w:t>
      </w:r>
    </w:p>
    <w:p w:rsidR="005A6D9F" w:rsidRPr="00E579ED" w:rsidRDefault="004A380D" w:rsidP="00E579ED">
      <w:pPr>
        <w:pStyle w:val="a7"/>
        <w:numPr>
          <w:ilvl w:val="0"/>
          <w:numId w:val="7"/>
        </w:numPr>
        <w:ind w:leftChars="0" w:left="709"/>
        <w:rPr>
          <w:rFonts w:asciiTheme="minorHAnsi" w:eastAsiaTheme="minorEastAsia" w:hAnsiTheme="minorHAnsi" w:cstheme="minorBidi"/>
        </w:rPr>
      </w:pPr>
      <w:r w:rsidRPr="00E579ED">
        <w:rPr>
          <w:rFonts w:asciiTheme="minorHAnsi" w:eastAsiaTheme="minorEastAsia" w:hAnsiTheme="minorHAnsi" w:cstheme="minorBidi" w:hint="eastAsia"/>
        </w:rPr>
        <w:t>多數成員能透過</w:t>
      </w:r>
      <w:r w:rsidR="004C799F" w:rsidRPr="00E579ED">
        <w:rPr>
          <w:rFonts w:asciiTheme="minorHAnsi" w:eastAsiaTheme="minorEastAsia" w:hAnsiTheme="minorHAnsi" w:cstheme="minorBidi" w:hint="eastAsia"/>
        </w:rPr>
        <w:t>團體</w:t>
      </w:r>
      <w:r w:rsidRPr="00E579ED">
        <w:rPr>
          <w:rFonts w:asciiTheme="minorHAnsi" w:eastAsiaTheme="minorEastAsia" w:hAnsiTheme="minorHAnsi" w:cstheme="minorBidi" w:hint="eastAsia"/>
        </w:rPr>
        <w:t>了解與家人之間的</w:t>
      </w:r>
      <w:r w:rsidR="004C799F" w:rsidRPr="00E579ED">
        <w:rPr>
          <w:rFonts w:asciiTheme="minorHAnsi" w:eastAsiaTheme="minorEastAsia" w:hAnsiTheme="minorHAnsi" w:cstheme="minorBidi" w:hint="eastAsia"/>
        </w:rPr>
        <w:t>溝通模式。</w:t>
      </w:r>
    </w:p>
    <w:p w:rsidR="004C799F" w:rsidRPr="00E579ED" w:rsidRDefault="00E579ED" w:rsidP="00E579ED">
      <w:pPr>
        <w:pStyle w:val="a7"/>
        <w:numPr>
          <w:ilvl w:val="0"/>
          <w:numId w:val="7"/>
        </w:numPr>
        <w:ind w:leftChars="0" w:left="709"/>
        <w:rPr>
          <w:rFonts w:asciiTheme="minorHAnsi" w:eastAsiaTheme="minorEastAsia" w:hAnsiTheme="minorHAnsi" w:cstheme="minorBidi"/>
        </w:rPr>
      </w:pPr>
      <w:r>
        <w:rPr>
          <w:rFonts w:asciiTheme="minorHAnsi" w:eastAsiaTheme="minorEastAsia" w:hAnsiTheme="minorHAnsi" w:cstheme="minorBidi" w:hint="eastAsia"/>
        </w:rPr>
        <w:t>多數成員認同本團體進行後</w:t>
      </w:r>
      <w:r w:rsidR="00EF51AF" w:rsidRPr="00E579ED">
        <w:rPr>
          <w:rFonts w:asciiTheme="minorHAnsi" w:eastAsiaTheme="minorEastAsia" w:hAnsiTheme="minorHAnsi" w:cstheme="minorBidi" w:hint="eastAsia"/>
        </w:rPr>
        <w:t>能符合自身的期待與目標。</w:t>
      </w:r>
    </w:p>
    <w:p w:rsidR="004C799F" w:rsidRPr="00100AA1" w:rsidRDefault="001907C8" w:rsidP="00100AA1">
      <w:pPr>
        <w:pStyle w:val="a7"/>
        <w:numPr>
          <w:ilvl w:val="0"/>
          <w:numId w:val="7"/>
        </w:numPr>
        <w:ind w:leftChars="0" w:left="709"/>
        <w:rPr>
          <w:rFonts w:asciiTheme="minorHAnsi" w:eastAsiaTheme="minorEastAsia" w:hAnsiTheme="minorHAnsi" w:cstheme="minorBidi"/>
        </w:rPr>
      </w:pPr>
      <w:r w:rsidRPr="00E579ED">
        <w:rPr>
          <w:rFonts w:asciiTheme="minorHAnsi" w:eastAsiaTheme="minorEastAsia" w:hAnsiTheme="minorHAnsi" w:cstheme="minorBidi" w:hint="eastAsia"/>
        </w:rPr>
        <w:t>團體動力</w:t>
      </w:r>
      <w:r w:rsidR="00100AA1">
        <w:rPr>
          <w:rFonts w:asciiTheme="minorHAnsi" w:eastAsiaTheme="minorEastAsia" w:hAnsiTheme="minorHAnsi" w:cstheme="minorBidi" w:hint="eastAsia"/>
        </w:rPr>
        <w:t>在前期隨著團體歷程</w:t>
      </w:r>
      <w:r w:rsidRPr="00E579ED">
        <w:rPr>
          <w:rFonts w:asciiTheme="minorHAnsi" w:eastAsiaTheme="minorEastAsia" w:hAnsiTheme="minorHAnsi" w:cstheme="minorBidi" w:hint="eastAsia"/>
        </w:rPr>
        <w:t>呈現先上升後下降，</w:t>
      </w:r>
      <w:r w:rsidR="00100AA1">
        <w:rPr>
          <w:rFonts w:asciiTheme="minorHAnsi" w:eastAsiaTheme="minorEastAsia" w:hAnsiTheme="minorHAnsi" w:cstheme="minorBidi" w:hint="eastAsia"/>
        </w:rPr>
        <w:t>經帶領者處理後</w:t>
      </w:r>
      <w:r w:rsidR="00D954B6">
        <w:rPr>
          <w:rFonts w:asciiTheme="minorHAnsi" w:eastAsiaTheme="minorEastAsia" w:hAnsiTheme="minorHAnsi" w:cstheme="minorBidi" w:hint="eastAsia"/>
        </w:rPr>
        <w:t>團體動力中後期有明顯之提升</w:t>
      </w:r>
      <w:r w:rsidR="002F26FF" w:rsidRPr="00100AA1">
        <w:rPr>
          <w:rFonts w:asciiTheme="minorHAnsi" w:eastAsiaTheme="minorEastAsia" w:hAnsiTheme="minorHAnsi" w:cstheme="minorBidi" w:hint="eastAsia"/>
        </w:rPr>
        <w:t>。</w:t>
      </w:r>
    </w:p>
    <w:p w:rsidR="00B06285" w:rsidRPr="0017015E" w:rsidRDefault="008D5007" w:rsidP="005A6D9F">
      <w:pPr>
        <w:rPr>
          <w:rFonts w:asciiTheme="minorEastAsia" w:hAnsiTheme="minorEastAsia"/>
          <w:b/>
          <w:color w:val="151515"/>
          <w:szCs w:val="24"/>
          <w:shd w:val="clear" w:color="auto" w:fill="FFFFFF"/>
        </w:rPr>
      </w:pPr>
      <w:r w:rsidRPr="0017015E">
        <w:rPr>
          <w:rFonts w:asciiTheme="minorEastAsia" w:hAnsiTheme="minorEastAsia" w:hint="eastAsia"/>
          <w:b/>
          <w:color w:val="151515"/>
          <w:szCs w:val="24"/>
          <w:shd w:val="clear" w:color="auto" w:fill="FFFFFF"/>
        </w:rPr>
        <w:t>四、</w:t>
      </w:r>
      <w:r w:rsidRPr="0017015E">
        <w:rPr>
          <w:rFonts w:asciiTheme="minorEastAsia" w:hAnsiTheme="minorEastAsia"/>
          <w:b/>
          <w:color w:val="151515"/>
          <w:szCs w:val="24"/>
          <w:shd w:val="clear" w:color="auto" w:fill="FFFFFF"/>
        </w:rPr>
        <w:t>結論</w:t>
      </w:r>
    </w:p>
    <w:p w:rsidR="00927092" w:rsidRPr="00D7715D" w:rsidRDefault="00E579ED" w:rsidP="00D7715D">
      <w:pPr>
        <w:ind w:leftChars="118" w:left="283"/>
        <w:rPr>
          <w:rFonts w:asciiTheme="minorEastAsia" w:hAnsiTheme="minorEastAsia" w:cs="MS Mincho"/>
          <w:color w:val="151515"/>
          <w:kern w:val="0"/>
          <w:shd w:val="clear" w:color="auto" w:fill="FFFFFF"/>
        </w:rPr>
      </w:pPr>
      <w:r w:rsidRPr="00E579ED">
        <w:rPr>
          <w:rFonts w:hint="eastAsia"/>
        </w:rPr>
        <w:t>以薩提爾取向所設計的家庭關係探索團體，能幫助新住民高中子女在其家庭關係互動下的想法與感受、</w:t>
      </w:r>
      <w:r w:rsidR="00100AA1">
        <w:rPr>
          <w:rFonts w:hint="eastAsia"/>
        </w:rPr>
        <w:t>對</w:t>
      </w:r>
      <w:r w:rsidRPr="00E579ED">
        <w:rPr>
          <w:rFonts w:hint="eastAsia"/>
        </w:rPr>
        <w:t>照顧者的教養期待、溝通模式能有更多的覺察與梳理。</w:t>
      </w:r>
      <w:r w:rsidR="001E6E52">
        <w:rPr>
          <w:rFonts w:hint="eastAsia"/>
        </w:rPr>
        <w:t>然而因</w:t>
      </w:r>
      <w:r w:rsidR="00D7715D">
        <w:rPr>
          <w:rFonts w:hint="eastAsia"/>
        </w:rPr>
        <w:t>團體的次數有限，使得成員對於關係品質提升較無顯著之改變</w:t>
      </w:r>
      <w:r w:rsidR="00B23958">
        <w:rPr>
          <w:rFonts w:hint="eastAsia"/>
        </w:rPr>
        <w:t>。</w:t>
      </w:r>
      <w:r w:rsidR="00B23958">
        <w:rPr>
          <w:rFonts w:asciiTheme="minorEastAsia" w:hAnsiTheme="minorEastAsia" w:cs="MS Mincho" w:hint="eastAsia"/>
          <w:color w:val="151515"/>
          <w:kern w:val="0"/>
          <w:shd w:val="clear" w:color="auto" w:fill="FFFFFF"/>
        </w:rPr>
        <w:t>依據本研究之經驗與成果，提供給</w:t>
      </w:r>
      <w:r w:rsidR="00927092">
        <w:rPr>
          <w:rFonts w:asciiTheme="minorEastAsia" w:hAnsiTheme="minorEastAsia" w:cs="MS Mincho" w:hint="eastAsia"/>
          <w:color w:val="151515"/>
          <w:kern w:val="0"/>
          <w:shd w:val="clear" w:color="auto" w:fill="FFFFFF"/>
        </w:rPr>
        <w:t>未來</w:t>
      </w:r>
      <w:r w:rsidR="00B23958">
        <w:rPr>
          <w:rFonts w:asciiTheme="minorEastAsia" w:hAnsiTheme="minorEastAsia" w:cs="MS Mincho" w:hint="eastAsia"/>
          <w:color w:val="151515"/>
          <w:kern w:val="0"/>
          <w:shd w:val="clear" w:color="auto" w:fill="FFFFFF"/>
        </w:rPr>
        <w:t>帶領家庭關係團體之實務研究者借鏡。</w:t>
      </w:r>
    </w:p>
    <w:p w:rsidR="005A6D9F" w:rsidRPr="0017015E" w:rsidRDefault="005331FB" w:rsidP="005A6D9F">
      <w:pPr>
        <w:rPr>
          <w:rFonts w:asciiTheme="minorEastAsia" w:hAnsiTheme="minorEastAsia"/>
          <w:b/>
          <w:color w:val="151515"/>
          <w:szCs w:val="24"/>
          <w:shd w:val="clear" w:color="auto" w:fill="FFFFFF"/>
        </w:rPr>
      </w:pPr>
      <w:r w:rsidRPr="00221F84">
        <w:rPr>
          <w:rFonts w:hint="eastAsia"/>
          <w:b/>
        </w:rPr>
        <w:t>關鍵字：</w:t>
      </w:r>
      <w:r w:rsidR="00927092">
        <w:rPr>
          <w:rFonts w:asciiTheme="minorEastAsia" w:hAnsiTheme="minorEastAsia" w:hint="eastAsia"/>
          <w:b/>
          <w:color w:val="151515"/>
          <w:szCs w:val="24"/>
          <w:shd w:val="clear" w:color="auto" w:fill="FFFFFF"/>
        </w:rPr>
        <w:t>新住民子女、高中生、薩提爾取向、家庭關係</w:t>
      </w:r>
      <w:bookmarkStart w:id="0" w:name="_GoBack"/>
      <w:bookmarkEnd w:id="0"/>
      <w:r w:rsidR="00927092">
        <w:rPr>
          <w:rFonts w:asciiTheme="minorEastAsia" w:hAnsiTheme="minorEastAsia" w:hint="eastAsia"/>
          <w:b/>
          <w:color w:val="151515"/>
          <w:szCs w:val="24"/>
          <w:shd w:val="clear" w:color="auto" w:fill="FFFFFF"/>
        </w:rPr>
        <w:t>團體</w:t>
      </w:r>
    </w:p>
    <w:sectPr w:rsidR="005A6D9F" w:rsidRPr="0017015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327" w:rsidRDefault="00AB3327" w:rsidP="005A6D9F">
      <w:r>
        <w:separator/>
      </w:r>
    </w:p>
  </w:endnote>
  <w:endnote w:type="continuationSeparator" w:id="0">
    <w:p w:rsidR="00AB3327" w:rsidRDefault="00AB3327" w:rsidP="005A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327" w:rsidRDefault="00AB3327" w:rsidP="005A6D9F">
      <w:r>
        <w:separator/>
      </w:r>
    </w:p>
  </w:footnote>
  <w:footnote w:type="continuationSeparator" w:id="0">
    <w:p w:rsidR="00AB3327" w:rsidRDefault="00AB3327" w:rsidP="005A6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0CE7"/>
    <w:multiLevelType w:val="hybridMultilevel"/>
    <w:tmpl w:val="47946032"/>
    <w:lvl w:ilvl="0" w:tplc="FBC6A3EC">
      <w:start w:val="1"/>
      <w:numFmt w:val="taiwaneseCountingThousand"/>
      <w:lvlText w:val="（%1）"/>
      <w:lvlJc w:val="left"/>
      <w:pPr>
        <w:ind w:left="720" w:hanging="72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05545B"/>
    <w:multiLevelType w:val="hybridMultilevel"/>
    <w:tmpl w:val="45AC2472"/>
    <w:lvl w:ilvl="0" w:tplc="5FBAB77A">
      <w:start w:val="1"/>
      <w:numFmt w:val="decimal"/>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212B15BF"/>
    <w:multiLevelType w:val="hybridMultilevel"/>
    <w:tmpl w:val="8C1A31D8"/>
    <w:lvl w:ilvl="0" w:tplc="A2AC1B74">
      <w:start w:val="1"/>
      <w:numFmt w:val="taiwaneseCountingThousand"/>
      <w:suff w:val="space"/>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90FEE"/>
    <w:multiLevelType w:val="hybridMultilevel"/>
    <w:tmpl w:val="B28E67C0"/>
    <w:lvl w:ilvl="0" w:tplc="FB48BC62">
      <w:start w:val="1"/>
      <w:numFmt w:val="taiwaneseCountingThousand"/>
      <w:lvlText w:val="（%1）"/>
      <w:lvlJc w:val="left"/>
      <w:pPr>
        <w:ind w:left="1275" w:hanging="765"/>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43926D17"/>
    <w:multiLevelType w:val="hybridMultilevel"/>
    <w:tmpl w:val="BFF4AA12"/>
    <w:lvl w:ilvl="0" w:tplc="FB48BC62">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E962068"/>
    <w:multiLevelType w:val="hybridMultilevel"/>
    <w:tmpl w:val="D76CCDBA"/>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5D112D1B"/>
    <w:multiLevelType w:val="hybridMultilevel"/>
    <w:tmpl w:val="39C6ADA6"/>
    <w:lvl w:ilvl="0" w:tplc="FB48BC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154177"/>
    <w:multiLevelType w:val="hybridMultilevel"/>
    <w:tmpl w:val="97762FD6"/>
    <w:lvl w:ilvl="0" w:tplc="A05ECDD2">
      <w:start w:val="1"/>
      <w:numFmt w:val="taiwaneseCountingThousand"/>
      <w:lvlText w:val="(%1)"/>
      <w:lvlJc w:val="left"/>
      <w:pPr>
        <w:ind w:left="480" w:hanging="480"/>
      </w:pPr>
      <w:rPr>
        <w:rFonts w:ascii="新細明體" w:eastAsia="新細明體" w:hAnsi="新細明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F52E24"/>
    <w:multiLevelType w:val="hybridMultilevel"/>
    <w:tmpl w:val="FB8EF868"/>
    <w:lvl w:ilvl="0" w:tplc="57224EEA">
      <w:start w:val="1"/>
      <w:numFmt w:val="taiwaneseCountingThousand"/>
      <w:lvlText w:val="（%1）"/>
      <w:lvlJc w:val="left"/>
      <w:pPr>
        <w:ind w:left="1003" w:hanging="720"/>
      </w:pPr>
      <w:rPr>
        <w:rFonts w:ascii="新細明體" w:hAnsi="新細明體"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5"/>
  </w:num>
  <w:num w:numId="2">
    <w:abstractNumId w:val="3"/>
  </w:num>
  <w:num w:numId="3">
    <w:abstractNumId w:val="4"/>
  </w:num>
  <w:num w:numId="4">
    <w:abstractNumId w:val="8"/>
  </w:num>
  <w:num w:numId="5">
    <w:abstractNumId w:val="6"/>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07"/>
    <w:rsid w:val="00046CBE"/>
    <w:rsid w:val="000863C3"/>
    <w:rsid w:val="00100AA1"/>
    <w:rsid w:val="0017015E"/>
    <w:rsid w:val="001907C8"/>
    <w:rsid w:val="001E6E52"/>
    <w:rsid w:val="002C2893"/>
    <w:rsid w:val="002D4590"/>
    <w:rsid w:val="002F26FF"/>
    <w:rsid w:val="004A380D"/>
    <w:rsid w:val="004C799F"/>
    <w:rsid w:val="00514E1D"/>
    <w:rsid w:val="005331FB"/>
    <w:rsid w:val="005A6D9F"/>
    <w:rsid w:val="007D3996"/>
    <w:rsid w:val="008213AB"/>
    <w:rsid w:val="008A1FEF"/>
    <w:rsid w:val="008D5007"/>
    <w:rsid w:val="008F108E"/>
    <w:rsid w:val="009048B9"/>
    <w:rsid w:val="00927092"/>
    <w:rsid w:val="00AB3327"/>
    <w:rsid w:val="00AD487B"/>
    <w:rsid w:val="00B06285"/>
    <w:rsid w:val="00B23958"/>
    <w:rsid w:val="00B41D24"/>
    <w:rsid w:val="00B6053F"/>
    <w:rsid w:val="00BD02E7"/>
    <w:rsid w:val="00C33A4D"/>
    <w:rsid w:val="00C35536"/>
    <w:rsid w:val="00C82AD9"/>
    <w:rsid w:val="00D7715D"/>
    <w:rsid w:val="00D954B6"/>
    <w:rsid w:val="00E579ED"/>
    <w:rsid w:val="00E85169"/>
    <w:rsid w:val="00EF5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409056-B293-479C-BD74-55D47613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D9F"/>
    <w:pPr>
      <w:tabs>
        <w:tab w:val="center" w:pos="4153"/>
        <w:tab w:val="right" w:pos="8306"/>
      </w:tabs>
      <w:snapToGrid w:val="0"/>
    </w:pPr>
    <w:rPr>
      <w:sz w:val="20"/>
      <w:szCs w:val="20"/>
    </w:rPr>
  </w:style>
  <w:style w:type="character" w:customStyle="1" w:styleId="a4">
    <w:name w:val="頁首 字元"/>
    <w:basedOn w:val="a0"/>
    <w:link w:val="a3"/>
    <w:uiPriority w:val="99"/>
    <w:rsid w:val="005A6D9F"/>
    <w:rPr>
      <w:sz w:val="20"/>
      <w:szCs w:val="20"/>
    </w:rPr>
  </w:style>
  <w:style w:type="paragraph" w:styleId="a5">
    <w:name w:val="footer"/>
    <w:basedOn w:val="a"/>
    <w:link w:val="a6"/>
    <w:uiPriority w:val="99"/>
    <w:unhideWhenUsed/>
    <w:rsid w:val="005A6D9F"/>
    <w:pPr>
      <w:tabs>
        <w:tab w:val="center" w:pos="4153"/>
        <w:tab w:val="right" w:pos="8306"/>
      </w:tabs>
      <w:snapToGrid w:val="0"/>
    </w:pPr>
    <w:rPr>
      <w:sz w:val="20"/>
      <w:szCs w:val="20"/>
    </w:rPr>
  </w:style>
  <w:style w:type="character" w:customStyle="1" w:styleId="a6">
    <w:name w:val="頁尾 字元"/>
    <w:basedOn w:val="a0"/>
    <w:link w:val="a5"/>
    <w:uiPriority w:val="99"/>
    <w:rsid w:val="005A6D9F"/>
    <w:rPr>
      <w:sz w:val="20"/>
      <w:szCs w:val="20"/>
    </w:rPr>
  </w:style>
  <w:style w:type="paragraph" w:styleId="a7">
    <w:name w:val="List Paragraph"/>
    <w:aliases w:val="標題二內文"/>
    <w:basedOn w:val="a"/>
    <w:link w:val="a8"/>
    <w:uiPriority w:val="34"/>
    <w:qFormat/>
    <w:rsid w:val="008213AB"/>
    <w:pPr>
      <w:ind w:leftChars="200" w:left="480"/>
    </w:pPr>
    <w:rPr>
      <w:rFonts w:ascii="Calibri" w:eastAsia="新細明體" w:hAnsi="Calibri" w:cs="Times New Roman"/>
    </w:rPr>
  </w:style>
  <w:style w:type="character" w:customStyle="1" w:styleId="a8">
    <w:name w:val="清單段落 字元"/>
    <w:aliases w:val="標題二內文 字元"/>
    <w:link w:val="a7"/>
    <w:uiPriority w:val="34"/>
    <w:locked/>
    <w:rsid w:val="008213AB"/>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喬逸 陳</dc:creator>
  <cp:keywords/>
  <dc:description/>
  <cp:lastModifiedBy>喬逸 陳</cp:lastModifiedBy>
  <cp:revision>22</cp:revision>
  <dcterms:created xsi:type="dcterms:W3CDTF">2023-04-23T15:01:00Z</dcterms:created>
  <dcterms:modified xsi:type="dcterms:W3CDTF">2023-04-24T15:19:00Z</dcterms:modified>
</cp:coreProperties>
</file>