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主題：完形團體對於青少年家庭關係探索之運用</w:t>
      </w:r>
    </w:p>
    <w:p w:rsidR="00000000" w:rsidDel="00000000" w:rsidP="00000000" w:rsidRDefault="00000000" w:rsidRPr="00000000" w14:paraId="00000002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壹、研究目的和目標</w:t>
      </w:r>
    </w:p>
    <w:p w:rsidR="00000000" w:rsidDel="00000000" w:rsidP="00000000" w:rsidRDefault="00000000" w:rsidRPr="00000000" w14:paraId="00000004">
      <w:pPr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完形原文Gestalt，完形取向治療強調「覺察」、「選擇」與「負責」。當個體自我覺察清明，才能為自己做適當的選擇，並為其選擇結果負責。完形團體即是運用完形理論與技術於團體形式者（卓紋君等人，2004），研究發現，團體情境中其他成員的參與、支持、鼓勵及見證，可使完形技巧發揮出有別於個別治療的功效(范幸玲，2001)。</w:t>
      </w:r>
    </w:p>
    <w:p w:rsidR="00000000" w:rsidDel="00000000" w:rsidP="00000000" w:rsidRDefault="00000000" w:rsidRPr="00000000" w14:paraId="00000005">
      <w:pPr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完形團體常用於家庭關係之探索，過去有多位學者將完形理論應用於青少年的團體實務工作，並提出執行後的反思或研究結果，例如，卓紋君、陳宗興 (2011)運用於未成年時期經歷父母離異的大學生，發現完形團體能立即並持續降低其悲傷反應，並改善情緒、想法、身體知覺、行為表現及人際互動。實務工作者也常運用完形團體協助成員覺察自己的家庭關係，進而做出負責的選擇（潘則云、劉聿翎，2015）。本研究意圖整理過往研究或學者的實務經驗，提出完形團體對青少年家庭探索工作之有效因素與注意事項。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貳、研究設計</w:t>
      </w:r>
    </w:p>
    <w:p w:rsidR="00000000" w:rsidDel="00000000" w:rsidP="00000000" w:rsidRDefault="00000000" w:rsidRPr="00000000" w14:paraId="00000008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本研究以文獻回顧法探討完形團體在青少年家庭關係探索之應用，提出完形團體中有利於青少年改變與成長之因子，及領導者在團體帶領上應注意的事項。</w:t>
      </w:r>
    </w:p>
    <w:p w:rsidR="00000000" w:rsidDel="00000000" w:rsidP="00000000" w:rsidRDefault="00000000" w:rsidRPr="00000000" w14:paraId="00000009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參、研究發現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36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完形團體中促使成員投入的因素包括個人的準備度與動機、願意真實呈現自己並為自己負責、對治療師的信任、團體中的支持氣氛（卓紋君等人，2004）。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36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領導者需掌握成員進行實驗的好時機，例如經歷強烈的情緒、直接對他人表達情感、分享新的覺察、頓悟及觀點（卓紋君等人，2004）。並注意文化脈絡背景（陳怡君，2022），如青少年文化、華人家庭文化。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25.19685039370086" w:hanging="425.19685039370086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３.   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領導者尊重團體自然發展，不過分引導。在團體歷程中，領導者兼具心理空間的封閉性與開放性，焦點維持在成員，有助於瞭解團體內容及架構。領導者應敏覺成員在互動方式與認知能力上的改變，提供適合之環境以增進團體諮商效能（顏姿吟等人，2009）。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肆、結論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透過文獻回顧發現完形團體能有效幫助成員覺察自己與家庭的關係，與自身經驗接觸並修通未竟事宜。而團體情境能讓成員在面對挫折的同時，有支持的環境存在(潘則云、劉聿翎，2015)，領導者的態度與對團體動力的掌控影響成員投入程度，是團體產生療效之重要因素。在團體中進行實驗之成員不只會於團體當下有所覺察，在結束後仍有持續性的改變（卓紋君等人，2004）。</w:t>
      </w:r>
    </w:p>
    <w:p w:rsidR="00000000" w:rsidDel="00000000" w:rsidP="00000000" w:rsidRDefault="00000000" w:rsidRPr="00000000" w14:paraId="00000011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最後，過往應用完形團體協助青少年家庭關係及自我探索之文獻，多是經驗性的分享或質性研究。建議未來可進行更多量化或質量混合研究，提供實務工作者帶領家庭探索或完形團體之參考。</w:t>
      </w:r>
    </w:p>
    <w:p w:rsidR="00000000" w:rsidDel="00000000" w:rsidP="00000000" w:rsidRDefault="00000000" w:rsidRPr="00000000" w14:paraId="00000013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關鍵字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：完形治療、家庭關係、青少年</w:t>
      </w:r>
    </w:p>
    <w:p w:rsidR="00000000" w:rsidDel="00000000" w:rsidP="00000000" w:rsidRDefault="00000000" w:rsidRPr="00000000" w14:paraId="00000015">
      <w:pPr>
        <w:ind w:left="0" w:firstLine="0"/>
        <w:rPr>
          <w:rFonts w:ascii="PMingLiu" w:cs="PMingLiu" w:eastAsia="PMingLiu" w:hAnsi="PMingLiu"/>
          <w:b w:val="1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b w:val="1"/>
          <w:sz w:val="24"/>
          <w:szCs w:val="24"/>
          <w:rtl w:val="0"/>
        </w:rPr>
        <w:t xml:space="preserve">參考文獻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卓紋君、張淑芬、高琇玲（2004）。完形治療團體中主角成員個人工作之歷程研究。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諮商輔導學報，10，111-142。http://doi.org/10.6308/JCG.10.05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卓紋君、陳宗興（2011）。完形治療團體對未成年時期經歷父母離異事件之大學生的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效果研究。中華輔導與諮商學報，30，54-78。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https://doi.org/10.7082/CJGC.201108.0054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范幸玲 (2001)。完形團體的介紹與應用－一個小團體經驗的分享。諮商輔導文粹，6，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119-135。http://doi.org/10.6308/CG.06.05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陳怡君(2022)。完形取向應用於高中職原住民學生自我探索團體。諮商與輔導，438，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30-33。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https://tpl.ncl.edu.tw/NclService/JournalContentDetail?SysId=A2022340341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潘則云、劉聿翎（2015）。完形理論在家庭自我探索團體之體驗。諮商與輔導，359，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13-16+56。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6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https://www.airitilibrary.com/Publication/alDetailedMesh?DocID=16846478-201511-201512100029-201512100029-13-16+56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顏姿吟、廖鳳池、王敬偉、王琮瑞 (2009)。完形團體引發前接觸之歷程研究－心理空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間與協商治療議題系統初探。諮商輔導學報：高師輔導所刊，21，71-121。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         </w:t>
      </w:r>
      <w:hyperlink r:id="rId6">
        <w:r w:rsidDel="00000000" w:rsidR="00000000" w:rsidRPr="00000000">
          <w:rPr>
            <w:rFonts w:ascii="PMingLiu" w:cs="PMingLiu" w:eastAsia="PMingLiu" w:hAnsi="PMingLiu"/>
            <w:sz w:val="24"/>
            <w:szCs w:val="24"/>
            <w:rtl w:val="0"/>
          </w:rPr>
          <w:t xml:space="preserve">http://doi.org/10.6308/JCG.21.03。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Microsoft JhengHei" w:cs="Microsoft JhengHei" w:eastAsia="Microsoft JhengHei" w:hAnsi="Microsoft JhengHe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MingLiu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i.org/10.6308/JCG.21.03%E3%80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