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7972" w14:textId="22F7E2B9" w:rsidR="007052EF" w:rsidRDefault="00905769" w:rsidP="00905769">
      <w:pPr>
        <w:pStyle w:val="a3"/>
        <w:numPr>
          <w:ilvl w:val="0"/>
          <w:numId w:val="8"/>
        </w:numPr>
        <w:ind w:leftChars="0"/>
        <w:rPr>
          <w:rFonts w:asciiTheme="minorEastAsia" w:hAnsiTheme="minorEastAsia" w:cs="MS Mincho"/>
          <w:b/>
          <w:color w:val="151515"/>
          <w:kern w:val="0"/>
          <w:shd w:val="clear" w:color="auto" w:fill="FFFFFF"/>
        </w:rPr>
      </w:pPr>
      <w:r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研究題目：</w:t>
      </w:r>
      <w:r w:rsidR="0094297A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五、六年級同學會</w:t>
      </w:r>
      <w:r w:rsidR="0094297A">
        <w:rPr>
          <w:rFonts w:asciiTheme="minorEastAsia" w:hAnsiTheme="minorEastAsia" w:cs="MS Mincho"/>
          <w:b/>
          <w:color w:val="151515"/>
          <w:kern w:val="0"/>
          <w:shd w:val="clear" w:color="auto" w:fill="FFFFFF"/>
        </w:rPr>
        <w:t>-</w:t>
      </w:r>
      <w:r w:rsidR="007052EF" w:rsidRPr="00905769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中年</w:t>
      </w:r>
      <w:r w:rsidR="007001E1" w:rsidRPr="00905769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人</w:t>
      </w:r>
      <w:r w:rsidR="000E542F" w:rsidRPr="00905769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支持</w:t>
      </w:r>
      <w:r w:rsidR="007052EF" w:rsidRPr="00905769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團體</w:t>
      </w:r>
      <w:r w:rsidR="005F4C24" w:rsidRPr="00905769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之</w:t>
      </w:r>
      <w:r w:rsidR="007052EF" w:rsidRPr="00905769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成效</w:t>
      </w:r>
      <w:r w:rsidR="000E542F" w:rsidRPr="00905769">
        <w:rPr>
          <w:rFonts w:asciiTheme="minorEastAsia" w:hAnsiTheme="minorEastAsia" w:cs="MS Mincho" w:hint="eastAsia"/>
          <w:b/>
          <w:color w:val="151515"/>
          <w:kern w:val="0"/>
          <w:shd w:val="clear" w:color="auto" w:fill="FFFFFF"/>
        </w:rPr>
        <w:t>探究</w:t>
      </w:r>
    </w:p>
    <w:p w14:paraId="32D5AB19" w14:textId="77777777" w:rsidR="00905769" w:rsidRPr="00905769" w:rsidRDefault="00905769" w:rsidP="00905769">
      <w:pPr>
        <w:pStyle w:val="a3"/>
        <w:ind w:leftChars="0"/>
        <w:rPr>
          <w:rFonts w:asciiTheme="minorEastAsia" w:hAnsiTheme="minorEastAsia" w:cs="MS Mincho"/>
          <w:b/>
          <w:color w:val="151515"/>
          <w:kern w:val="0"/>
          <w:shd w:val="clear" w:color="auto" w:fill="FFFFFF"/>
        </w:rPr>
      </w:pPr>
    </w:p>
    <w:p w14:paraId="13AB5069" w14:textId="05D943EE" w:rsidR="00F834AE" w:rsidRPr="00905769" w:rsidRDefault="00294210" w:rsidP="0011578F">
      <w:pPr>
        <w:pStyle w:val="a3"/>
        <w:numPr>
          <w:ilvl w:val="0"/>
          <w:numId w:val="8"/>
        </w:numPr>
        <w:ind w:leftChars="0"/>
        <w:rPr>
          <w:rFonts w:asciiTheme="minorEastAsia" w:hAnsiTheme="minorEastAsia"/>
          <w:b/>
          <w:bCs/>
          <w:color w:val="000000" w:themeColor="text1"/>
        </w:rPr>
      </w:pPr>
      <w:r w:rsidRPr="00905769">
        <w:rPr>
          <w:rFonts w:asciiTheme="minorEastAsia" w:hAnsiTheme="minorEastAsia" w:hint="eastAsia"/>
          <w:b/>
          <w:bCs/>
          <w:color w:val="000000" w:themeColor="text1"/>
        </w:rPr>
        <w:t>研究目的</w:t>
      </w:r>
    </w:p>
    <w:p w14:paraId="7D6FF6BB" w14:textId="16C3A4FF" w:rsidR="00FA1373" w:rsidRPr="00E438C2" w:rsidRDefault="00E438C2" w:rsidP="00905769">
      <w:pPr>
        <w:rPr>
          <w:shd w:val="clear" w:color="auto" w:fill="FFFFFF"/>
        </w:rPr>
      </w:pPr>
      <w:r w:rsidRPr="00E438C2">
        <w:rPr>
          <w:rFonts w:hint="eastAsia"/>
          <w:shd w:val="clear" w:color="auto" w:fill="FFFFFF"/>
        </w:rPr>
        <w:tab/>
      </w:r>
      <w:r w:rsidR="004C44B4" w:rsidRPr="00E438C2">
        <w:rPr>
          <w:rFonts w:hint="eastAsia"/>
          <w:shd w:val="clear" w:color="auto" w:fill="FFFFFF"/>
        </w:rPr>
        <w:t>根據</w:t>
      </w:r>
      <w:r w:rsidR="004C44B4" w:rsidRPr="00E438C2">
        <w:rPr>
          <w:shd w:val="clear" w:color="auto" w:fill="FFFFFF"/>
        </w:rPr>
        <w:t>艾瑞克森社會心理發展</w:t>
      </w:r>
      <w:r w:rsidR="004C44B4" w:rsidRPr="00E438C2">
        <w:rPr>
          <w:rFonts w:hint="eastAsia"/>
          <w:shd w:val="clear" w:color="auto" w:fill="FFFFFF"/>
        </w:rPr>
        <w:t>理論，成人中期（</w:t>
      </w:r>
      <w:r w:rsidR="00510CDD" w:rsidRPr="00E438C2">
        <w:rPr>
          <w:shd w:val="clear" w:color="auto" w:fill="FFFFFF"/>
        </w:rPr>
        <w:t>40</w:t>
      </w:r>
      <w:r w:rsidR="00510CDD" w:rsidRPr="00E438C2">
        <w:rPr>
          <w:rFonts w:hint="eastAsia"/>
          <w:shd w:val="clear" w:color="auto" w:fill="FFFFFF"/>
        </w:rPr>
        <w:t>歲</w:t>
      </w:r>
      <w:r w:rsidR="00510CDD" w:rsidRPr="00E438C2">
        <w:rPr>
          <w:rFonts w:hint="eastAsia"/>
          <w:shd w:val="clear" w:color="auto" w:fill="FFFFFF"/>
        </w:rPr>
        <w:t>-</w:t>
      </w:r>
      <w:r w:rsidR="00EB7270">
        <w:rPr>
          <w:shd w:val="clear" w:color="auto" w:fill="FFFFFF"/>
        </w:rPr>
        <w:t>64</w:t>
      </w:r>
      <w:r w:rsidR="004C44B4" w:rsidRPr="00E438C2">
        <w:rPr>
          <w:rFonts w:hint="eastAsia"/>
          <w:shd w:val="clear" w:color="auto" w:fill="FFFFFF"/>
        </w:rPr>
        <w:t>歲）</w:t>
      </w:r>
      <w:r w:rsidR="00022CAD" w:rsidRPr="00E438C2">
        <w:rPr>
          <w:rFonts w:hint="eastAsia"/>
          <w:shd w:val="clear" w:color="auto" w:fill="FFFFFF"/>
        </w:rPr>
        <w:t>主要發展任務為建立生產性，包括</w:t>
      </w:r>
      <w:r w:rsidR="008E2ABF" w:rsidRPr="00E438C2">
        <w:rPr>
          <w:rFonts w:hint="eastAsia"/>
          <w:shd w:val="clear" w:color="auto" w:fill="FFFFFF"/>
        </w:rPr>
        <w:t>建立</w:t>
      </w:r>
      <w:r w:rsidR="00022CAD" w:rsidRPr="00E438C2">
        <w:rPr>
          <w:shd w:val="clear" w:color="auto" w:fill="FFFFFF"/>
        </w:rPr>
        <w:t>家庭、事業、社會和文化</w:t>
      </w:r>
      <w:r w:rsidR="00022CAD" w:rsidRPr="00E438C2">
        <w:rPr>
          <w:rFonts w:hint="eastAsia"/>
          <w:shd w:val="clear" w:color="auto" w:fill="FFFFFF"/>
        </w:rPr>
        <w:t>中的成就</w:t>
      </w:r>
      <w:r w:rsidR="008D385C" w:rsidRPr="00E438C2">
        <w:rPr>
          <w:rFonts w:hint="eastAsia"/>
          <w:shd w:val="clear" w:color="auto" w:fill="FFFFFF"/>
        </w:rPr>
        <w:t>，</w:t>
      </w:r>
      <w:r w:rsidR="008E2ABF" w:rsidRPr="00E438C2">
        <w:rPr>
          <w:rFonts w:hint="eastAsia"/>
          <w:shd w:val="clear" w:color="auto" w:fill="FFFFFF"/>
        </w:rPr>
        <w:t>同時也</w:t>
      </w:r>
      <w:r w:rsidR="00022CAD" w:rsidRPr="00E438C2">
        <w:rPr>
          <w:rFonts w:hint="eastAsia"/>
          <w:shd w:val="clear" w:color="auto" w:fill="FFFFFF"/>
        </w:rPr>
        <w:t>身肩</w:t>
      </w:r>
      <w:r w:rsidR="008D385C" w:rsidRPr="00E438C2">
        <w:rPr>
          <w:rFonts w:hint="eastAsia"/>
          <w:shd w:val="clear" w:color="auto" w:fill="FFFFFF"/>
        </w:rPr>
        <w:t>養育與輔導</w:t>
      </w:r>
      <w:r w:rsidR="00022CAD" w:rsidRPr="00E438C2">
        <w:rPr>
          <w:rFonts w:hint="eastAsia"/>
          <w:shd w:val="clear" w:color="auto" w:fill="FFFFFF"/>
        </w:rPr>
        <w:t>下一代的重責大任</w:t>
      </w:r>
      <w:r w:rsidRPr="00E438C2">
        <w:rPr>
          <w:rFonts w:hint="eastAsia"/>
          <w:shd w:val="clear" w:color="auto" w:fill="FFFFFF"/>
        </w:rPr>
        <w:t>。然而，過程中，</w:t>
      </w:r>
      <w:r w:rsidR="00CE0AFD" w:rsidRPr="00E438C2">
        <w:rPr>
          <w:rFonts w:hint="eastAsia"/>
          <w:shd w:val="clear" w:color="auto" w:fill="FFFFFF"/>
        </w:rPr>
        <w:t>這些發展任務可能會引發種種危機，例如對自我價值的懷疑、人際關係困境的孤獨感以及對未來不確定性的焦慮感，長期下來</w:t>
      </w:r>
      <w:r w:rsidR="008E2ABF" w:rsidRPr="00905769">
        <w:rPr>
          <w:rFonts w:hint="eastAsia"/>
          <w:kern w:val="0"/>
          <w:shd w:val="clear" w:color="auto" w:fill="FFFFFF"/>
        </w:rPr>
        <w:t>將</w:t>
      </w:r>
      <w:r w:rsidR="00350CC8" w:rsidRPr="00905769">
        <w:rPr>
          <w:rFonts w:hint="eastAsia"/>
          <w:kern w:val="0"/>
          <w:shd w:val="clear" w:color="auto" w:fill="FFFFFF"/>
        </w:rPr>
        <w:t>影響</w:t>
      </w:r>
      <w:r w:rsidR="008E2ABF" w:rsidRPr="00905769">
        <w:rPr>
          <w:rFonts w:hint="eastAsia"/>
          <w:kern w:val="0"/>
          <w:shd w:val="clear" w:color="auto" w:fill="FFFFFF"/>
        </w:rPr>
        <w:t>其</w:t>
      </w:r>
      <w:r w:rsidRPr="00905769">
        <w:rPr>
          <w:rFonts w:hint="eastAsia"/>
          <w:kern w:val="0"/>
          <w:shd w:val="clear" w:color="auto" w:fill="FFFFFF"/>
        </w:rPr>
        <w:t>身</w:t>
      </w:r>
      <w:r w:rsidR="00022CAD" w:rsidRPr="00905769">
        <w:rPr>
          <w:rFonts w:hint="eastAsia"/>
          <w:kern w:val="0"/>
          <w:shd w:val="clear" w:color="auto" w:fill="FFFFFF"/>
        </w:rPr>
        <w:t>心健康及生活品質</w:t>
      </w:r>
      <w:r w:rsidR="00CE0AFD" w:rsidRPr="00905769">
        <w:rPr>
          <w:rFonts w:hint="eastAsia"/>
          <w:kern w:val="0"/>
          <w:shd w:val="clear" w:color="auto" w:fill="FFFFFF"/>
        </w:rPr>
        <w:t>甚鉅</w:t>
      </w:r>
      <w:r w:rsidR="00FA1373" w:rsidRPr="00905769">
        <w:rPr>
          <w:rFonts w:hint="eastAsia"/>
          <w:kern w:val="0"/>
          <w:shd w:val="clear" w:color="auto" w:fill="FFFFFF"/>
        </w:rPr>
        <w:t>。</w:t>
      </w:r>
      <w:r w:rsidR="00924F3A" w:rsidRPr="00905769">
        <w:rPr>
          <w:rFonts w:hint="eastAsia"/>
          <w:shd w:val="clear" w:color="auto" w:fill="FFFFFF"/>
        </w:rPr>
        <w:t>因此本團體以中年人為主要對象，</w:t>
      </w:r>
      <w:r w:rsidR="008C797B" w:rsidRPr="00E438C2">
        <w:rPr>
          <w:rFonts w:hint="eastAsia"/>
          <w:shd w:val="clear" w:color="auto" w:fill="FFFFFF"/>
        </w:rPr>
        <w:t>透過團體的方式協助成員整理過往生命歷程、</w:t>
      </w:r>
      <w:r w:rsidR="00FA1373" w:rsidRPr="00E438C2">
        <w:rPr>
          <w:rFonts w:hint="eastAsia"/>
          <w:shd w:val="clear" w:color="auto" w:fill="FFFFFF"/>
        </w:rPr>
        <w:t>增進</w:t>
      </w:r>
      <w:r w:rsidR="00AF1B33" w:rsidRPr="00E438C2">
        <w:rPr>
          <w:rFonts w:hint="eastAsia"/>
          <w:shd w:val="clear" w:color="auto" w:fill="FFFFFF"/>
        </w:rPr>
        <w:t>成員</w:t>
      </w:r>
      <w:r w:rsidR="00AE5352" w:rsidRPr="00E438C2">
        <w:rPr>
          <w:rFonts w:hint="eastAsia"/>
          <w:shd w:val="clear" w:color="auto" w:fill="FFFFFF"/>
        </w:rPr>
        <w:t>自我</w:t>
      </w:r>
      <w:r w:rsidR="008C797B" w:rsidRPr="00E438C2">
        <w:rPr>
          <w:rFonts w:hint="eastAsia"/>
          <w:shd w:val="clear" w:color="auto" w:fill="FFFFFF"/>
        </w:rPr>
        <w:t>覺察</w:t>
      </w:r>
      <w:r w:rsidR="008E2ABF" w:rsidRPr="00E438C2">
        <w:rPr>
          <w:rFonts w:hint="eastAsia"/>
          <w:shd w:val="clear" w:color="auto" w:fill="FFFFFF"/>
        </w:rPr>
        <w:t>，學習安頓身心</w:t>
      </w:r>
      <w:r w:rsidR="00AE5352" w:rsidRPr="00E438C2">
        <w:rPr>
          <w:rFonts w:hint="eastAsia"/>
          <w:shd w:val="clear" w:color="auto" w:fill="FFFFFF"/>
        </w:rPr>
        <w:t>技巧</w:t>
      </w:r>
      <w:r w:rsidR="008E2ABF" w:rsidRPr="00E438C2">
        <w:rPr>
          <w:rFonts w:hint="eastAsia"/>
          <w:shd w:val="clear" w:color="auto" w:fill="FFFFFF"/>
        </w:rPr>
        <w:t>，</w:t>
      </w:r>
      <w:r w:rsidR="008C797B" w:rsidRPr="00E438C2">
        <w:rPr>
          <w:rFonts w:hint="eastAsia"/>
          <w:shd w:val="clear" w:color="auto" w:fill="FFFFFF"/>
        </w:rPr>
        <w:t>以提升</w:t>
      </w:r>
      <w:r w:rsidR="00AE5352" w:rsidRPr="00E438C2">
        <w:rPr>
          <w:rFonts w:hint="eastAsia"/>
          <w:shd w:val="clear" w:color="auto" w:fill="FFFFFF"/>
        </w:rPr>
        <w:t>生活滿意度及自我價值感</w:t>
      </w:r>
      <w:r w:rsidR="008E2ABF" w:rsidRPr="00E438C2">
        <w:rPr>
          <w:rFonts w:hint="eastAsia"/>
          <w:shd w:val="clear" w:color="auto" w:fill="FFFFFF"/>
        </w:rPr>
        <w:t>之功效</w:t>
      </w:r>
      <w:r w:rsidR="00AF1B33" w:rsidRPr="00E438C2">
        <w:rPr>
          <w:rFonts w:hint="eastAsia"/>
          <w:shd w:val="clear" w:color="auto" w:fill="FFFFFF"/>
        </w:rPr>
        <w:t>。</w:t>
      </w:r>
      <w:r w:rsidR="00AF1B33" w:rsidRPr="00E438C2">
        <w:rPr>
          <w:rFonts w:hint="eastAsia"/>
          <w:shd w:val="clear" w:color="auto" w:fill="FFFFFF"/>
        </w:rPr>
        <w:t xml:space="preserve"> </w:t>
      </w:r>
    </w:p>
    <w:p w14:paraId="11C18BCD" w14:textId="77777777" w:rsidR="00A844B3" w:rsidRPr="00E438C2" w:rsidRDefault="00A844B3" w:rsidP="00556F5E">
      <w:pPr>
        <w:pStyle w:val="a5"/>
        <w:spacing w:line="360" w:lineRule="auto"/>
        <w:ind w:firstLineChars="100" w:firstLine="240"/>
        <w:rPr>
          <w:rFonts w:asciiTheme="minorEastAsia" w:eastAsiaTheme="minorEastAsia" w:hAnsiTheme="minorEastAsia" w:cs="新細明體"/>
          <w:color w:val="000000" w:themeColor="text1"/>
          <w:sz w:val="24"/>
          <w:szCs w:val="24"/>
          <w:shd w:val="clear" w:color="auto" w:fill="FFFFFF"/>
        </w:rPr>
      </w:pPr>
    </w:p>
    <w:p w14:paraId="61ACD99B" w14:textId="2F79AF13" w:rsidR="0011578F" w:rsidRPr="00905769" w:rsidRDefault="0011578F" w:rsidP="0011578F">
      <w:pPr>
        <w:pStyle w:val="a3"/>
        <w:numPr>
          <w:ilvl w:val="0"/>
          <w:numId w:val="8"/>
        </w:numPr>
        <w:ind w:leftChars="0"/>
        <w:rPr>
          <w:rFonts w:asciiTheme="minorEastAsia" w:hAnsiTheme="minorEastAsia" w:cs="新細明體"/>
          <w:b/>
          <w:bCs/>
          <w:color w:val="151515"/>
          <w:kern w:val="0"/>
          <w:shd w:val="clear" w:color="auto" w:fill="FFFFFF"/>
        </w:rPr>
      </w:pPr>
      <w:r w:rsidRPr="00905769">
        <w:rPr>
          <w:rFonts w:asciiTheme="minorEastAsia" w:hAnsiTheme="minorEastAsia" w:cs="新細明體" w:hint="eastAsia"/>
          <w:b/>
          <w:bCs/>
          <w:color w:val="151515"/>
          <w:kern w:val="0"/>
          <w:shd w:val="clear" w:color="auto" w:fill="FFFFFF"/>
        </w:rPr>
        <w:t>研究設計</w:t>
      </w:r>
    </w:p>
    <w:p w14:paraId="3C15F21D" w14:textId="057BBAC1" w:rsidR="0011578F" w:rsidRPr="00E438C2" w:rsidRDefault="00E438C2" w:rsidP="00F14127">
      <w:pPr>
        <w:rPr>
          <w:rFonts w:asciiTheme="minorEastAsia" w:hAnsiTheme="minorEastAsia" w:cs="新細明體"/>
          <w:color w:val="4472C4" w:themeColor="accent1"/>
          <w:kern w:val="0"/>
          <w:shd w:val="clear" w:color="auto" w:fill="FFFFFF"/>
        </w:rPr>
      </w:pPr>
      <w:r w:rsidRPr="00E438C2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ab/>
      </w:r>
      <w:r w:rsidR="00294210" w:rsidRPr="00E438C2">
        <w:rPr>
          <w:rFonts w:asciiTheme="minorEastAsia" w:hAnsiTheme="minorEastAsia" w:cs="新細明體"/>
          <w:color w:val="000000" w:themeColor="text1"/>
          <w:kern w:val="0"/>
          <w:shd w:val="clear" w:color="auto" w:fill="FFFFFF"/>
        </w:rPr>
        <w:t>本研究</w:t>
      </w:r>
      <w:r w:rsidR="00294210" w:rsidRPr="00E438C2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招募八位</w:t>
      </w:r>
      <w:r w:rsidR="00D11D65" w:rsidRPr="00E438C2">
        <w:rPr>
          <w:rFonts w:asciiTheme="minorEastAsia" w:hAnsiTheme="minorEastAsia" w:cs="新細明體"/>
          <w:color w:val="000000" w:themeColor="text1"/>
          <w:kern w:val="0"/>
          <w:shd w:val="clear" w:color="auto" w:fill="FFFFFF"/>
        </w:rPr>
        <w:t>40-60</w:t>
      </w:r>
      <w:r w:rsidR="00294210" w:rsidRPr="00E438C2">
        <w:rPr>
          <w:rFonts w:asciiTheme="minorEastAsia" w:hAnsiTheme="minorEastAsia" w:cs="新細明體"/>
          <w:color w:val="000000" w:themeColor="text1"/>
          <w:kern w:val="0"/>
          <w:shd w:val="clear" w:color="auto" w:fill="FFFFFF"/>
        </w:rPr>
        <w:t>歲</w:t>
      </w:r>
      <w:r w:rsidR="00D11D65" w:rsidRPr="00E438C2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中年人，</w:t>
      </w:r>
      <w:r w:rsidR="00D11D65" w:rsidRPr="00E438C2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由研究者擔任團體帶領者，進行為期六週，每</w:t>
      </w:r>
      <w:r w:rsidR="00D11D65" w:rsidRPr="00E438C2">
        <w:rPr>
          <w:rFonts w:asciiTheme="minorEastAsia" w:hAnsiTheme="minorEastAsia" w:cs="Times New Roman" w:hint="eastAsia"/>
          <w:color w:val="151515"/>
          <w:kern w:val="0"/>
          <w:shd w:val="clear" w:color="auto" w:fill="FFFFFF"/>
        </w:rPr>
        <w:t>次兩小時的</w:t>
      </w:r>
      <w:r w:rsidR="00D11D65" w:rsidRPr="00E438C2">
        <w:rPr>
          <w:rFonts w:asciiTheme="minorEastAsia" w:hAnsiTheme="minorEastAsia" w:cs="Times New Roman" w:hint="eastAsia"/>
          <w:color w:val="000000" w:themeColor="text1"/>
          <w:kern w:val="0"/>
          <w:shd w:val="clear" w:color="auto" w:fill="FFFFFF"/>
        </w:rPr>
        <w:t>團體</w:t>
      </w:r>
      <w:r w:rsidR="00F70F21" w:rsidRPr="00E438C2">
        <w:rPr>
          <w:rFonts w:asciiTheme="minorEastAsia" w:hAnsiTheme="minorEastAsia" w:cs="新細明體"/>
          <w:color w:val="000000" w:themeColor="text1"/>
          <w:kern w:val="0"/>
          <w:shd w:val="clear" w:color="auto" w:fill="FFFFFF"/>
        </w:rPr>
        <w:t>。</w:t>
      </w:r>
      <w:r w:rsidR="00D738B3" w:rsidRPr="00E438C2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為</w:t>
      </w:r>
      <w:r w:rsidR="00D738B3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充分評估團體</w:t>
      </w:r>
      <w:r w:rsidR="007B2F88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成效，使用量化及質化之混合研究方法，</w:t>
      </w:r>
      <w:r w:rsidR="00D738B3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其中</w:t>
      </w:r>
      <w:r w:rsidR="007B2F88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量化採</w:t>
      </w:r>
      <w:r w:rsidR="00D11D65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「</w:t>
      </w:r>
      <w:r w:rsidR="007B2F88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自我評估問卷</w:t>
      </w:r>
      <w:r w:rsidR="00D11D65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」</w:t>
      </w:r>
      <w:r w:rsidR="007B2F88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，</w:t>
      </w:r>
      <w:r w:rsidR="007454E8" w:rsidRPr="00E438C2">
        <w:rPr>
          <w:rFonts w:asciiTheme="minorEastAsia" w:hAnsiTheme="minorEastAsia" w:hint="eastAsia"/>
          <w:color w:val="000000"/>
        </w:rPr>
        <w:t>於團體前後施測，</w:t>
      </w:r>
      <w:r w:rsidR="00D11D65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以了解</w:t>
      </w:r>
      <w:r w:rsidR="007B2F88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成員</w:t>
      </w:r>
      <w:r w:rsidR="0011578F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近三個月</w:t>
      </w:r>
      <w:r w:rsidR="00D11D65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之</w:t>
      </w:r>
      <w:r w:rsidR="007B2F88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生活滿意度</w:t>
      </w:r>
      <w:r w:rsidR="00D11D65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、</w:t>
      </w:r>
      <w:r w:rsidR="0011578F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生活壓力指數</w:t>
      </w:r>
      <w:r w:rsidR="00D11D65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及對未來生活</w:t>
      </w:r>
      <w:r w:rsidR="00884236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焦慮感</w:t>
      </w:r>
      <w:r w:rsidR="00D11D65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之成效</w:t>
      </w:r>
      <w:r w:rsidR="0011578F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評估</w:t>
      </w:r>
      <w:r w:rsidR="00D11D65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；質化部分為觀察員之觀察</w:t>
      </w:r>
      <w:r w:rsidR="007B2F88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紀錄</w:t>
      </w:r>
      <w:r w:rsidR="00D11D65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與團體後成員</w:t>
      </w:r>
      <w:r w:rsidR="0011578F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回饋</w:t>
      </w:r>
      <w:r w:rsidR="00D11D65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單內容來進行團體歷程及成效</w:t>
      </w:r>
      <w:r w:rsidR="007B2F88" w:rsidRPr="00E438C2">
        <w:rPr>
          <w:rFonts w:asciiTheme="minorEastAsia" w:hAnsiTheme="minorEastAsia" w:cs="新細明體" w:hint="eastAsia"/>
          <w:color w:val="151515"/>
          <w:kern w:val="0"/>
          <w:shd w:val="clear" w:color="auto" w:fill="FFFFFF"/>
        </w:rPr>
        <w:t>評估。</w:t>
      </w:r>
    </w:p>
    <w:p w14:paraId="0FFA55FD" w14:textId="77777777" w:rsidR="00A844B3" w:rsidRPr="00905769" w:rsidRDefault="00A844B3" w:rsidP="00F14127">
      <w:pPr>
        <w:rPr>
          <w:rFonts w:asciiTheme="minorEastAsia" w:hAnsiTheme="minorEastAsia" w:cs="新細明體"/>
          <w:color w:val="000000" w:themeColor="text1"/>
          <w:kern w:val="0"/>
          <w:shd w:val="clear" w:color="auto" w:fill="FFFFFF"/>
        </w:rPr>
      </w:pPr>
    </w:p>
    <w:p w14:paraId="642D2581" w14:textId="77777777" w:rsidR="0011578F" w:rsidRPr="00905769" w:rsidRDefault="00854A09" w:rsidP="0011578F">
      <w:pPr>
        <w:pStyle w:val="a3"/>
        <w:numPr>
          <w:ilvl w:val="0"/>
          <w:numId w:val="8"/>
        </w:numPr>
        <w:ind w:leftChars="0"/>
        <w:rPr>
          <w:rFonts w:asciiTheme="minorEastAsia" w:hAnsiTheme="minorEastAsia" w:cs="新細明體"/>
          <w:b/>
          <w:bCs/>
          <w:color w:val="000000" w:themeColor="text1"/>
          <w:kern w:val="0"/>
          <w:shd w:val="clear" w:color="auto" w:fill="FFFFFF"/>
        </w:rPr>
      </w:pPr>
      <w:r w:rsidRPr="00905769">
        <w:rPr>
          <w:rFonts w:asciiTheme="minorEastAsia" w:hAnsiTheme="minorEastAsia" w:cs="新細明體" w:hint="eastAsia"/>
          <w:b/>
          <w:bCs/>
          <w:color w:val="000000" w:themeColor="text1"/>
          <w:kern w:val="0"/>
          <w:shd w:val="clear" w:color="auto" w:fill="FFFFFF"/>
        </w:rPr>
        <w:t>研</w:t>
      </w:r>
      <w:r w:rsidRPr="00905769">
        <w:rPr>
          <w:rFonts w:asciiTheme="minorEastAsia" w:hAnsiTheme="minorEastAsia" w:cs="新細明體"/>
          <w:b/>
          <w:bCs/>
          <w:color w:val="000000" w:themeColor="text1"/>
          <w:kern w:val="0"/>
          <w:shd w:val="clear" w:color="auto" w:fill="FFFFFF"/>
        </w:rPr>
        <w:t>究發現：</w:t>
      </w:r>
    </w:p>
    <w:p w14:paraId="6904BEF2" w14:textId="77777777" w:rsidR="00E438C2" w:rsidRPr="00905769" w:rsidRDefault="0011578F" w:rsidP="00E438C2">
      <w:pPr>
        <w:ind w:firstLineChars="200" w:firstLine="480"/>
        <w:rPr>
          <w:rFonts w:asciiTheme="minorEastAsia" w:hAnsiTheme="minorEastAsia" w:cs="新細明體"/>
          <w:color w:val="000000" w:themeColor="text1"/>
          <w:kern w:val="0"/>
          <w:shd w:val="clear" w:color="auto" w:fill="FFFFFF"/>
        </w:rPr>
      </w:pPr>
      <w:r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本研究透過「</w:t>
      </w:r>
      <w:r w:rsidR="006175D9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自我評估問卷</w:t>
      </w:r>
      <w:r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」前後測、團體觀察紀錄</w:t>
      </w:r>
      <w:r w:rsidR="00A844B3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及成員回饋</w:t>
      </w:r>
      <w:r w:rsidR="007454E8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內容進行評估</w:t>
      </w:r>
      <w:r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，有以下發現：</w:t>
      </w:r>
    </w:p>
    <w:p w14:paraId="6CC02018" w14:textId="761E3A9A" w:rsidR="006175D9" w:rsidRPr="00905769" w:rsidRDefault="00376B58" w:rsidP="00905769">
      <w:pPr>
        <w:pStyle w:val="a3"/>
        <w:numPr>
          <w:ilvl w:val="0"/>
          <w:numId w:val="17"/>
        </w:numPr>
        <w:ind w:leftChars="0"/>
        <w:rPr>
          <w:rFonts w:asciiTheme="minorEastAsia" w:hAnsiTheme="minorEastAsia" w:cs="新細明體"/>
          <w:color w:val="000000" w:themeColor="text1"/>
          <w:kern w:val="0"/>
          <w:shd w:val="clear" w:color="auto" w:fill="FFFFFF"/>
        </w:rPr>
      </w:pPr>
      <w:r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八位成員中，五位</w:t>
      </w:r>
      <w:r w:rsidR="00854A09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成</w:t>
      </w:r>
      <w:r w:rsidRPr="00905769">
        <w:rPr>
          <w:rFonts w:asciiTheme="minorEastAsia" w:hAnsiTheme="minorEastAsia" w:cs="新細明體"/>
          <w:color w:val="000000" w:themeColor="text1"/>
          <w:kern w:val="0"/>
          <w:shd w:val="clear" w:color="auto" w:fill="FFFFFF"/>
        </w:rPr>
        <w:t>員</w:t>
      </w:r>
      <w:r w:rsidR="006175D9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近三個月的</w:t>
      </w:r>
      <w:r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生活滿意</w:t>
      </w:r>
      <w:r w:rsidR="00E5746D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度</w:t>
      </w:r>
      <w:r w:rsidR="006175D9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分數</w:t>
      </w:r>
      <w:r w:rsidR="00E5746D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提升</w:t>
      </w:r>
      <w:r w:rsidR="006175D9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。</w:t>
      </w:r>
    </w:p>
    <w:p w14:paraId="4982D0ED" w14:textId="77777777" w:rsidR="00905769" w:rsidRDefault="00376B58" w:rsidP="00905769">
      <w:pPr>
        <w:pStyle w:val="a3"/>
        <w:numPr>
          <w:ilvl w:val="0"/>
          <w:numId w:val="17"/>
        </w:numPr>
        <w:ind w:leftChars="0"/>
        <w:rPr>
          <w:rFonts w:asciiTheme="minorEastAsia" w:hAnsiTheme="minorEastAsia" w:cs="新細明體"/>
          <w:color w:val="000000" w:themeColor="text1"/>
          <w:kern w:val="0"/>
          <w:shd w:val="clear" w:color="auto" w:fill="FFFFFF"/>
        </w:rPr>
      </w:pPr>
      <w:r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八位成員中，五位</w:t>
      </w:r>
      <w:r w:rsidR="006175D9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成</w:t>
      </w:r>
      <w:r w:rsidR="006175D9" w:rsidRPr="00905769">
        <w:rPr>
          <w:rFonts w:asciiTheme="minorEastAsia" w:hAnsiTheme="minorEastAsia" w:cs="新細明體"/>
          <w:color w:val="000000" w:themeColor="text1"/>
          <w:kern w:val="0"/>
          <w:shd w:val="clear" w:color="auto" w:fill="FFFFFF"/>
        </w:rPr>
        <w:t>員</w:t>
      </w:r>
      <w:r w:rsidR="005430A2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近三個月的</w:t>
      </w:r>
      <w:r w:rsidR="00E5746D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生活壓力</w:t>
      </w:r>
      <w:r w:rsidR="007454E8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指數</w:t>
      </w:r>
      <w:r w:rsidR="006175D9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下降。</w:t>
      </w:r>
    </w:p>
    <w:p w14:paraId="3441D387" w14:textId="52015696" w:rsidR="00CE0AFD" w:rsidRDefault="00376B58" w:rsidP="00905769">
      <w:pPr>
        <w:pStyle w:val="a3"/>
        <w:numPr>
          <w:ilvl w:val="0"/>
          <w:numId w:val="17"/>
        </w:numPr>
        <w:ind w:leftChars="0"/>
        <w:rPr>
          <w:rFonts w:asciiTheme="minorEastAsia" w:hAnsiTheme="minorEastAsia" w:cs="新細明體"/>
          <w:color w:val="000000" w:themeColor="text1"/>
          <w:kern w:val="0"/>
          <w:shd w:val="clear" w:color="auto" w:fill="FFFFFF"/>
        </w:rPr>
      </w:pPr>
      <w:r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八位成員中，五位</w:t>
      </w:r>
      <w:r w:rsidR="006175D9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成</w:t>
      </w:r>
      <w:r w:rsidR="006175D9" w:rsidRPr="00905769">
        <w:rPr>
          <w:rFonts w:asciiTheme="minorEastAsia" w:hAnsiTheme="minorEastAsia" w:cs="新細明體"/>
          <w:color w:val="000000" w:themeColor="text1"/>
          <w:kern w:val="0"/>
          <w:shd w:val="clear" w:color="auto" w:fill="FFFFFF"/>
        </w:rPr>
        <w:t>員</w:t>
      </w:r>
      <w:r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面對未來</w:t>
      </w:r>
      <w:r w:rsidR="006175D9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生活</w:t>
      </w:r>
      <w:r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之</w:t>
      </w:r>
      <w:r w:rsidR="00CE0AFD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焦慮分數下降</w:t>
      </w:r>
      <w:r w:rsidR="007F5B2C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。</w:t>
      </w:r>
    </w:p>
    <w:p w14:paraId="749F7DEA" w14:textId="32A4EB02" w:rsidR="00CE0AFD" w:rsidRPr="00905769" w:rsidRDefault="00905769" w:rsidP="00905769">
      <w:pPr>
        <w:pStyle w:val="a3"/>
        <w:numPr>
          <w:ilvl w:val="0"/>
          <w:numId w:val="17"/>
        </w:numPr>
        <w:ind w:leftChars="0"/>
        <w:rPr>
          <w:rFonts w:asciiTheme="majorEastAsia" w:eastAsiaTheme="majorEastAsia" w:hAnsiTheme="majorEastAsia" w:cs="新細明體"/>
          <w:color w:val="151515"/>
          <w:kern w:val="0"/>
          <w:sz w:val="23"/>
          <w:szCs w:val="23"/>
          <w:shd w:val="clear" w:color="auto" w:fill="FFFFFF"/>
        </w:rPr>
      </w:pPr>
      <w:r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成員</w:t>
      </w:r>
      <w:r w:rsidRPr="006175D9"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回饋</w:t>
      </w:r>
      <w:r w:rsidR="007F5B2C"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從</w:t>
      </w:r>
      <w:r w:rsidRPr="006175D9"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團體</w:t>
      </w:r>
      <w:r w:rsidR="007F5B2C"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中獲得以下收穫</w:t>
      </w:r>
      <w:r w:rsidRPr="006175D9"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：</w:t>
      </w:r>
    </w:p>
    <w:p w14:paraId="3FC4C6F8" w14:textId="696D2F4C" w:rsidR="00905769" w:rsidRDefault="00905769" w:rsidP="00905769">
      <w:pPr>
        <w:pStyle w:val="a3"/>
        <w:numPr>
          <w:ilvl w:val="1"/>
          <w:numId w:val="18"/>
        </w:numPr>
        <w:ind w:leftChars="0"/>
        <w:rPr>
          <w:rFonts w:asciiTheme="majorEastAsia" w:eastAsiaTheme="majorEastAsia" w:hAnsiTheme="majorEastAsia" w:cs="新細明體"/>
          <w:color w:val="151515"/>
          <w:kern w:val="0"/>
          <w:sz w:val="23"/>
          <w:szCs w:val="23"/>
          <w:shd w:val="clear" w:color="auto" w:fill="FFFFFF"/>
        </w:rPr>
      </w:pPr>
      <w:r w:rsidRPr="006175D9"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身心放鬆、紓解壓力</w:t>
      </w:r>
    </w:p>
    <w:p w14:paraId="7B11E0EC" w14:textId="2080294B" w:rsidR="00905769" w:rsidRDefault="00905769" w:rsidP="00905769">
      <w:pPr>
        <w:pStyle w:val="a3"/>
        <w:numPr>
          <w:ilvl w:val="1"/>
          <w:numId w:val="18"/>
        </w:numPr>
        <w:ind w:leftChars="0"/>
        <w:rPr>
          <w:rFonts w:asciiTheme="majorEastAsia" w:eastAsiaTheme="majorEastAsia" w:hAnsiTheme="majorEastAsia" w:cs="新細明體"/>
          <w:color w:val="151515"/>
          <w:kern w:val="0"/>
          <w:sz w:val="23"/>
          <w:szCs w:val="23"/>
          <w:shd w:val="clear" w:color="auto" w:fill="FFFFFF"/>
        </w:rPr>
      </w:pPr>
      <w:r w:rsidRPr="006175D9"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提升自我覺察及接納</w:t>
      </w:r>
      <w:r w:rsidR="007F5B2C"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以及</w:t>
      </w:r>
      <w:r w:rsidRPr="006175D9"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自我認知重建</w:t>
      </w:r>
    </w:p>
    <w:p w14:paraId="77EEACDA" w14:textId="0061B9A4" w:rsidR="00905769" w:rsidRDefault="00905769" w:rsidP="00905769">
      <w:pPr>
        <w:pStyle w:val="a3"/>
        <w:numPr>
          <w:ilvl w:val="1"/>
          <w:numId w:val="18"/>
        </w:numPr>
        <w:ind w:leftChars="0"/>
        <w:rPr>
          <w:rFonts w:asciiTheme="majorEastAsia" w:eastAsiaTheme="majorEastAsia" w:hAnsiTheme="majorEastAsia" w:cs="新細明體"/>
          <w:color w:val="151515"/>
          <w:kern w:val="0"/>
          <w:sz w:val="23"/>
          <w:szCs w:val="23"/>
          <w:shd w:val="clear" w:color="auto" w:fill="FFFFFF"/>
        </w:rPr>
      </w:pPr>
      <w:r w:rsidRPr="006175D9"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重新整理自己的生活重心</w:t>
      </w:r>
      <w:r w:rsidR="007F5B2C"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、</w:t>
      </w:r>
      <w:r w:rsidRPr="006175D9"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找回自己</w:t>
      </w:r>
    </w:p>
    <w:p w14:paraId="1A6A0F6C" w14:textId="401B84E5" w:rsidR="00905769" w:rsidRDefault="00905769" w:rsidP="00905769">
      <w:pPr>
        <w:pStyle w:val="a3"/>
        <w:numPr>
          <w:ilvl w:val="1"/>
          <w:numId w:val="18"/>
        </w:numPr>
        <w:ind w:leftChars="0"/>
        <w:rPr>
          <w:rFonts w:asciiTheme="majorEastAsia" w:eastAsiaTheme="majorEastAsia" w:hAnsiTheme="majorEastAsia" w:cs="新細明體"/>
          <w:color w:val="151515"/>
          <w:kern w:val="0"/>
          <w:sz w:val="23"/>
          <w:szCs w:val="23"/>
          <w:shd w:val="clear" w:color="auto" w:fill="FFFFFF"/>
        </w:rPr>
      </w:pPr>
      <w:r w:rsidRPr="006175D9"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為生活訂定計畫及行動</w:t>
      </w:r>
    </w:p>
    <w:p w14:paraId="71DE6F2F" w14:textId="25B497BE" w:rsidR="00905769" w:rsidRDefault="007F5B2C" w:rsidP="00905769">
      <w:pPr>
        <w:pStyle w:val="a3"/>
        <w:numPr>
          <w:ilvl w:val="1"/>
          <w:numId w:val="18"/>
        </w:numPr>
        <w:ind w:leftChars="0"/>
        <w:rPr>
          <w:rFonts w:asciiTheme="majorEastAsia" w:eastAsiaTheme="majorEastAsia" w:hAnsiTheme="majorEastAsia" w:cs="新細明體"/>
          <w:color w:val="151515"/>
          <w:kern w:val="0"/>
          <w:sz w:val="23"/>
          <w:szCs w:val="23"/>
          <w:shd w:val="clear" w:color="auto" w:fill="FFFFFF"/>
        </w:rPr>
      </w:pPr>
      <w:r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從</w:t>
      </w:r>
      <w:r w:rsidR="00905769" w:rsidRPr="006175D9"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忙碌生活中找到平衡</w:t>
      </w:r>
    </w:p>
    <w:p w14:paraId="7D5C4CD1" w14:textId="4159D99F" w:rsidR="00905769" w:rsidRPr="00F14127" w:rsidRDefault="00905769" w:rsidP="00905769">
      <w:pPr>
        <w:pStyle w:val="a3"/>
        <w:numPr>
          <w:ilvl w:val="1"/>
          <w:numId w:val="18"/>
        </w:numPr>
        <w:ind w:leftChars="0"/>
        <w:rPr>
          <w:rFonts w:asciiTheme="majorEastAsia" w:eastAsiaTheme="majorEastAsia" w:hAnsiTheme="majorEastAsia" w:cs="新細明體"/>
          <w:color w:val="151515"/>
          <w:kern w:val="0"/>
          <w:sz w:val="23"/>
          <w:szCs w:val="23"/>
          <w:shd w:val="clear" w:color="auto" w:fill="FFFFFF"/>
        </w:rPr>
      </w:pPr>
      <w:r w:rsidRPr="006175D9"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享受成員</w:t>
      </w:r>
      <w:r w:rsidR="007F5B2C"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之間的</w:t>
      </w:r>
      <w:r w:rsidRPr="006175D9"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互動與生活經驗的</w:t>
      </w:r>
      <w:r w:rsidR="007F5B2C">
        <w:rPr>
          <w:rFonts w:asciiTheme="majorEastAsia" w:eastAsiaTheme="majorEastAsia" w:hAnsiTheme="majorEastAsia" w:cs="新細明體" w:hint="eastAsia"/>
          <w:color w:val="151515"/>
          <w:kern w:val="0"/>
          <w:sz w:val="23"/>
          <w:szCs w:val="23"/>
          <w:shd w:val="clear" w:color="auto" w:fill="FFFFFF"/>
        </w:rPr>
        <w:t>交流</w:t>
      </w:r>
    </w:p>
    <w:p w14:paraId="53675F6D" w14:textId="77777777" w:rsidR="00905769" w:rsidRPr="00905769" w:rsidRDefault="00905769" w:rsidP="00905769">
      <w:pPr>
        <w:rPr>
          <w:rFonts w:asciiTheme="minorEastAsia" w:hAnsiTheme="minorEastAsia" w:cs="新細明體"/>
          <w:b/>
          <w:bCs/>
          <w:color w:val="000000" w:themeColor="text1"/>
          <w:kern w:val="0"/>
          <w:shd w:val="clear" w:color="auto" w:fill="FFFFFF"/>
        </w:rPr>
      </w:pPr>
    </w:p>
    <w:p w14:paraId="513E81BC" w14:textId="46AA470A" w:rsidR="00F14127" w:rsidRPr="00905769" w:rsidRDefault="008D3670" w:rsidP="00CE0AFD">
      <w:pPr>
        <w:pStyle w:val="a3"/>
        <w:numPr>
          <w:ilvl w:val="0"/>
          <w:numId w:val="8"/>
        </w:numPr>
        <w:ind w:leftChars="0"/>
        <w:rPr>
          <w:rFonts w:asciiTheme="minorEastAsia" w:hAnsiTheme="minorEastAsia" w:cs="新細明體"/>
          <w:b/>
          <w:bCs/>
          <w:color w:val="000000" w:themeColor="text1"/>
          <w:kern w:val="0"/>
          <w:shd w:val="clear" w:color="auto" w:fill="FFFFFF"/>
        </w:rPr>
      </w:pPr>
      <w:r w:rsidRPr="00905769">
        <w:rPr>
          <w:rFonts w:asciiTheme="minorEastAsia" w:hAnsiTheme="minorEastAsia" w:cs="新細明體" w:hint="eastAsia"/>
          <w:b/>
          <w:bCs/>
          <w:color w:val="000000" w:themeColor="text1"/>
          <w:kern w:val="0"/>
          <w:shd w:val="clear" w:color="auto" w:fill="FFFFFF"/>
        </w:rPr>
        <w:t>研究結論</w:t>
      </w:r>
    </w:p>
    <w:p w14:paraId="619B6957" w14:textId="396B6E24" w:rsidR="00350CC8" w:rsidRPr="00905769" w:rsidRDefault="008D3670" w:rsidP="00905769">
      <w:pPr>
        <w:widowControl/>
        <w:ind w:firstLineChars="150" w:firstLine="360"/>
        <w:rPr>
          <w:rFonts w:asciiTheme="minorEastAsia" w:hAnsiTheme="minorEastAsia" w:cs="新細明體"/>
          <w:color w:val="000000" w:themeColor="text1"/>
          <w:kern w:val="0"/>
          <w:shd w:val="clear" w:color="auto" w:fill="FFFFFF"/>
        </w:rPr>
      </w:pPr>
      <w:r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本研究</w:t>
      </w:r>
      <w:r w:rsidR="00D76DD8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透過</w:t>
      </w:r>
      <w:r w:rsidR="00CE0AFD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帶領成員覺察自我需求，學習安頓身心</w:t>
      </w:r>
      <w:r w:rsidR="007F5B2C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之</w:t>
      </w:r>
      <w:r w:rsidR="00905769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活動設計</w:t>
      </w:r>
      <w:r w:rsidR="00CE0AFD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，</w:t>
      </w:r>
      <w:r w:rsidR="007F5B2C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為</w:t>
      </w:r>
      <w:r w:rsidR="00905769" w:rsidRPr="00905769">
        <w:rPr>
          <w:rFonts w:asciiTheme="minorEastAsia" w:hAnsiTheme="minorEastAsia" w:cs="新細明體"/>
          <w:color w:val="000000" w:themeColor="text1"/>
          <w:kern w:val="0"/>
          <w:shd w:val="clear" w:color="auto" w:fill="FFFFFF"/>
        </w:rPr>
        <w:t>中年成員的身心健康和生活品質</w:t>
      </w:r>
      <w:r w:rsidR="007F5B2C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帶來</w:t>
      </w:r>
      <w:r w:rsidR="00905769" w:rsidRPr="00905769">
        <w:rPr>
          <w:rFonts w:asciiTheme="minorEastAsia" w:hAnsiTheme="minorEastAsia" w:cs="新細明體"/>
          <w:color w:val="000000" w:themeColor="text1"/>
          <w:kern w:val="0"/>
          <w:shd w:val="clear" w:color="auto" w:fill="FFFFFF"/>
        </w:rPr>
        <w:t>積極的影響。</w:t>
      </w:r>
      <w:r w:rsidR="007F5B2C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因此，僅提供</w:t>
      </w:r>
      <w:r w:rsidR="00350CC8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本研究之經驗給</w:t>
      </w:r>
      <w:r w:rsidR="007F5B2C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未來</w:t>
      </w:r>
      <w:r w:rsidR="00350CC8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中年人支持團體</w:t>
      </w:r>
      <w:r w:rsidR="007F5B2C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之</w:t>
      </w:r>
      <w:r w:rsidR="00350CC8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實務研究者作為參考。</w:t>
      </w:r>
    </w:p>
    <w:p w14:paraId="222506F3" w14:textId="77777777" w:rsidR="00350CC8" w:rsidRPr="00905769" w:rsidRDefault="00350CC8" w:rsidP="00350CC8">
      <w:pPr>
        <w:widowControl/>
        <w:jc w:val="both"/>
        <w:rPr>
          <w:rFonts w:asciiTheme="minorEastAsia" w:hAnsiTheme="minorEastAsia" w:cs="新細明體"/>
          <w:color w:val="000000" w:themeColor="text1"/>
          <w:kern w:val="0"/>
          <w:shd w:val="clear" w:color="auto" w:fill="FFFFFF"/>
        </w:rPr>
      </w:pPr>
    </w:p>
    <w:p w14:paraId="71659894" w14:textId="2398D1E1" w:rsidR="00350CC8" w:rsidRPr="00905769" w:rsidRDefault="00CE0AFD" w:rsidP="00905769">
      <w:pPr>
        <w:widowControl/>
        <w:autoSpaceDE w:val="0"/>
        <w:autoSpaceDN w:val="0"/>
        <w:adjustRightInd w:val="0"/>
        <w:spacing w:after="240"/>
        <w:jc w:val="both"/>
        <w:rPr>
          <w:rFonts w:asciiTheme="minorEastAsia" w:hAnsiTheme="minorEastAsia" w:cs="新細明體"/>
          <w:color w:val="000000" w:themeColor="text1"/>
          <w:kern w:val="0"/>
          <w:shd w:val="clear" w:color="auto" w:fill="FFFFFF"/>
        </w:rPr>
      </w:pPr>
      <w:r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關鍵字：支持性團體</w:t>
      </w:r>
      <w:r w:rsidR="00E438C2" w:rsidRPr="00905769">
        <w:rPr>
          <w:rFonts w:asciiTheme="minorEastAsia" w:hAnsiTheme="minorEastAsia" w:cs="新細明體" w:hint="eastAsia"/>
          <w:color w:val="000000" w:themeColor="text1"/>
          <w:kern w:val="0"/>
          <w:shd w:val="clear" w:color="auto" w:fill="FFFFFF"/>
        </w:rPr>
        <w:t>、團體諮商、中年人</w:t>
      </w:r>
    </w:p>
    <w:sectPr w:rsidR="00350CC8" w:rsidRPr="00905769" w:rsidSect="00750853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0F4"/>
    <w:multiLevelType w:val="hybridMultilevel"/>
    <w:tmpl w:val="ABCE86FE"/>
    <w:lvl w:ilvl="0" w:tplc="6D32A2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151515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FB1A5A"/>
    <w:multiLevelType w:val="hybridMultilevel"/>
    <w:tmpl w:val="7436B9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C2ABA"/>
    <w:multiLevelType w:val="hybridMultilevel"/>
    <w:tmpl w:val="A000C6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6906DE"/>
    <w:multiLevelType w:val="hybridMultilevel"/>
    <w:tmpl w:val="F0162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7DA0CFD"/>
    <w:multiLevelType w:val="hybridMultilevel"/>
    <w:tmpl w:val="6C4ACDAE"/>
    <w:lvl w:ilvl="0" w:tplc="FFFFFFFF">
      <w:start w:val="1"/>
      <w:numFmt w:val="decimal"/>
      <w:lvlText w:val="%1."/>
      <w:lvlJc w:val="left"/>
      <w:pPr>
        <w:ind w:left="1420" w:hanging="480"/>
      </w:pPr>
      <w:rPr>
        <w:rFonts w:asciiTheme="majorEastAsia" w:eastAsiaTheme="majorEastAsia" w:hAnsiTheme="majorEastAsia"/>
        <w:b w:val="0"/>
        <w:bCs w:val="0"/>
      </w:rPr>
    </w:lvl>
    <w:lvl w:ilvl="1" w:tplc="04090011">
      <w:start w:val="1"/>
      <w:numFmt w:val="upperLetter"/>
      <w:lvlText w:val="%2."/>
      <w:lvlJc w:val="left"/>
      <w:pPr>
        <w:ind w:left="1900" w:hanging="480"/>
      </w:pPr>
    </w:lvl>
    <w:lvl w:ilvl="2" w:tplc="FFFFFFFF" w:tentative="1">
      <w:start w:val="1"/>
      <w:numFmt w:val="lowerRoman"/>
      <w:lvlText w:val="%3."/>
      <w:lvlJc w:val="right"/>
      <w:pPr>
        <w:ind w:left="2380" w:hanging="480"/>
      </w:pPr>
    </w:lvl>
    <w:lvl w:ilvl="3" w:tplc="FFFFFFFF" w:tentative="1">
      <w:start w:val="1"/>
      <w:numFmt w:val="decimal"/>
      <w:lvlText w:val="%4."/>
      <w:lvlJc w:val="left"/>
      <w:pPr>
        <w:ind w:left="28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40" w:hanging="480"/>
      </w:pPr>
    </w:lvl>
    <w:lvl w:ilvl="5" w:tplc="FFFFFFFF" w:tentative="1">
      <w:start w:val="1"/>
      <w:numFmt w:val="lowerRoman"/>
      <w:lvlText w:val="%6."/>
      <w:lvlJc w:val="right"/>
      <w:pPr>
        <w:ind w:left="3820" w:hanging="480"/>
      </w:pPr>
    </w:lvl>
    <w:lvl w:ilvl="6" w:tplc="FFFFFFFF" w:tentative="1">
      <w:start w:val="1"/>
      <w:numFmt w:val="decimal"/>
      <w:lvlText w:val="%7."/>
      <w:lvlJc w:val="left"/>
      <w:pPr>
        <w:ind w:left="43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80" w:hanging="480"/>
      </w:pPr>
    </w:lvl>
    <w:lvl w:ilvl="8" w:tplc="FFFFFFFF" w:tentative="1">
      <w:start w:val="1"/>
      <w:numFmt w:val="lowerRoman"/>
      <w:lvlText w:val="%9."/>
      <w:lvlJc w:val="right"/>
      <w:pPr>
        <w:ind w:left="5260" w:hanging="480"/>
      </w:pPr>
    </w:lvl>
  </w:abstractNum>
  <w:abstractNum w:abstractNumId="5" w15:restartNumberingAfterBreak="0">
    <w:nsid w:val="28893BE1"/>
    <w:multiLevelType w:val="hybridMultilevel"/>
    <w:tmpl w:val="ED0A3A60"/>
    <w:lvl w:ilvl="0" w:tplc="107E33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AA5067"/>
    <w:multiLevelType w:val="hybridMultilevel"/>
    <w:tmpl w:val="C2E4313A"/>
    <w:lvl w:ilvl="0" w:tplc="96C8205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D8A1DF3"/>
    <w:multiLevelType w:val="hybridMultilevel"/>
    <w:tmpl w:val="2F763B08"/>
    <w:lvl w:ilvl="0" w:tplc="FFFFFFFF">
      <w:start w:val="1"/>
      <w:numFmt w:val="decimal"/>
      <w:lvlText w:val="%1."/>
      <w:lvlJc w:val="left"/>
      <w:pPr>
        <w:ind w:left="1420" w:hanging="480"/>
      </w:pPr>
      <w:rPr>
        <w:rFonts w:asciiTheme="majorEastAsia" w:eastAsiaTheme="majorEastAsia" w:hAnsiTheme="majorEastAsia"/>
        <w:b w:val="0"/>
        <w:bCs w:val="0"/>
      </w:rPr>
    </w:lvl>
    <w:lvl w:ilvl="1" w:tplc="8092E762">
      <w:start w:val="1"/>
      <w:numFmt w:val="decimal"/>
      <w:lvlText w:val="%2."/>
      <w:lvlJc w:val="left"/>
      <w:pPr>
        <w:ind w:left="1900" w:hanging="480"/>
      </w:pPr>
      <w:rPr>
        <w:rFonts w:asciiTheme="majorEastAsia" w:eastAsiaTheme="majorEastAsia" w:hAnsiTheme="majorEastAsia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380" w:hanging="480"/>
      </w:pPr>
    </w:lvl>
    <w:lvl w:ilvl="3" w:tplc="FFFFFFFF" w:tentative="1">
      <w:start w:val="1"/>
      <w:numFmt w:val="decimal"/>
      <w:lvlText w:val="%4."/>
      <w:lvlJc w:val="left"/>
      <w:pPr>
        <w:ind w:left="28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40" w:hanging="480"/>
      </w:pPr>
    </w:lvl>
    <w:lvl w:ilvl="5" w:tplc="FFFFFFFF" w:tentative="1">
      <w:start w:val="1"/>
      <w:numFmt w:val="lowerRoman"/>
      <w:lvlText w:val="%6."/>
      <w:lvlJc w:val="right"/>
      <w:pPr>
        <w:ind w:left="3820" w:hanging="480"/>
      </w:pPr>
    </w:lvl>
    <w:lvl w:ilvl="6" w:tplc="FFFFFFFF" w:tentative="1">
      <w:start w:val="1"/>
      <w:numFmt w:val="decimal"/>
      <w:lvlText w:val="%7."/>
      <w:lvlJc w:val="left"/>
      <w:pPr>
        <w:ind w:left="43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80" w:hanging="480"/>
      </w:pPr>
    </w:lvl>
    <w:lvl w:ilvl="8" w:tplc="FFFFFFFF" w:tentative="1">
      <w:start w:val="1"/>
      <w:numFmt w:val="lowerRoman"/>
      <w:lvlText w:val="%9."/>
      <w:lvlJc w:val="right"/>
      <w:pPr>
        <w:ind w:left="5260" w:hanging="480"/>
      </w:pPr>
    </w:lvl>
  </w:abstractNum>
  <w:abstractNum w:abstractNumId="8" w15:restartNumberingAfterBreak="0">
    <w:nsid w:val="4083224D"/>
    <w:multiLevelType w:val="hybridMultilevel"/>
    <w:tmpl w:val="1870E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E53FDE"/>
    <w:multiLevelType w:val="hybridMultilevel"/>
    <w:tmpl w:val="D2B29D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3B4213A"/>
    <w:multiLevelType w:val="hybridMultilevel"/>
    <w:tmpl w:val="6F0C86AA"/>
    <w:lvl w:ilvl="0" w:tplc="CB12216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3A4CEC"/>
    <w:multiLevelType w:val="hybridMultilevel"/>
    <w:tmpl w:val="223CBC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C9F3D22"/>
    <w:multiLevelType w:val="hybridMultilevel"/>
    <w:tmpl w:val="F28A31A2"/>
    <w:lvl w:ilvl="0" w:tplc="8092E762">
      <w:start w:val="1"/>
      <w:numFmt w:val="decimal"/>
      <w:lvlText w:val="%1."/>
      <w:lvlJc w:val="left"/>
      <w:pPr>
        <w:ind w:left="940" w:hanging="480"/>
      </w:pPr>
      <w:rPr>
        <w:rFonts w:asciiTheme="majorEastAsia" w:eastAsiaTheme="majorEastAsia" w:hAnsiTheme="major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13" w15:restartNumberingAfterBreak="0">
    <w:nsid w:val="67C653BB"/>
    <w:multiLevelType w:val="hybridMultilevel"/>
    <w:tmpl w:val="69045996"/>
    <w:lvl w:ilvl="0" w:tplc="107E33F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5CD7A94"/>
    <w:multiLevelType w:val="hybridMultilevel"/>
    <w:tmpl w:val="9A80C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A72E23"/>
    <w:multiLevelType w:val="multilevel"/>
    <w:tmpl w:val="AFAAB350"/>
    <w:styleLink w:val="1"/>
    <w:lvl w:ilvl="0">
      <w:start w:val="1"/>
      <w:numFmt w:val="decimal"/>
      <w:lvlText w:val="%1."/>
      <w:lvlJc w:val="left"/>
      <w:pPr>
        <w:ind w:left="940" w:hanging="480"/>
      </w:pPr>
      <w:rPr>
        <w:b w:val="0"/>
        <w:bCs w:val="0"/>
      </w:rPr>
    </w:lvl>
    <w:lvl w:ilvl="1">
      <w:start w:val="1"/>
      <w:numFmt w:val="ideographTraditional"/>
      <w:lvlText w:val="%2、"/>
      <w:lvlJc w:val="left"/>
      <w:pPr>
        <w:ind w:left="1420" w:hanging="480"/>
      </w:pPr>
    </w:lvl>
    <w:lvl w:ilvl="2">
      <w:start w:val="1"/>
      <w:numFmt w:val="lowerRoman"/>
      <w:lvlText w:val="%3."/>
      <w:lvlJc w:val="right"/>
      <w:pPr>
        <w:ind w:left="1900" w:hanging="480"/>
      </w:pPr>
    </w:lvl>
    <w:lvl w:ilvl="3">
      <w:start w:val="1"/>
      <w:numFmt w:val="decimal"/>
      <w:lvlText w:val="%4."/>
      <w:lvlJc w:val="left"/>
      <w:pPr>
        <w:ind w:left="2380" w:hanging="480"/>
      </w:pPr>
    </w:lvl>
    <w:lvl w:ilvl="4">
      <w:start w:val="1"/>
      <w:numFmt w:val="ideographTraditional"/>
      <w:lvlText w:val="%5、"/>
      <w:lvlJc w:val="left"/>
      <w:pPr>
        <w:ind w:left="2860" w:hanging="480"/>
      </w:pPr>
    </w:lvl>
    <w:lvl w:ilvl="5">
      <w:start w:val="1"/>
      <w:numFmt w:val="lowerRoman"/>
      <w:lvlText w:val="%6."/>
      <w:lvlJc w:val="right"/>
      <w:pPr>
        <w:ind w:left="3340" w:hanging="480"/>
      </w:pPr>
    </w:lvl>
    <w:lvl w:ilvl="6">
      <w:start w:val="1"/>
      <w:numFmt w:val="decimal"/>
      <w:lvlText w:val="%7."/>
      <w:lvlJc w:val="left"/>
      <w:pPr>
        <w:ind w:left="3820" w:hanging="480"/>
      </w:pPr>
    </w:lvl>
    <w:lvl w:ilvl="7">
      <w:start w:val="1"/>
      <w:numFmt w:val="ideographTraditional"/>
      <w:lvlText w:val="%8、"/>
      <w:lvlJc w:val="left"/>
      <w:pPr>
        <w:ind w:left="4300" w:hanging="480"/>
      </w:pPr>
    </w:lvl>
    <w:lvl w:ilvl="8">
      <w:start w:val="1"/>
      <w:numFmt w:val="lowerRoman"/>
      <w:lvlText w:val="%9."/>
      <w:lvlJc w:val="right"/>
      <w:pPr>
        <w:ind w:left="4780" w:hanging="480"/>
      </w:pPr>
    </w:lvl>
  </w:abstractNum>
  <w:abstractNum w:abstractNumId="16" w15:restartNumberingAfterBreak="0">
    <w:nsid w:val="76B71230"/>
    <w:multiLevelType w:val="hybridMultilevel"/>
    <w:tmpl w:val="F3E069B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E1A00BB"/>
    <w:multiLevelType w:val="hybridMultilevel"/>
    <w:tmpl w:val="4E2C636E"/>
    <w:lvl w:ilvl="0" w:tplc="8092E762">
      <w:start w:val="1"/>
      <w:numFmt w:val="decimal"/>
      <w:lvlText w:val="%1."/>
      <w:lvlJc w:val="left"/>
      <w:pPr>
        <w:ind w:left="1420" w:hanging="480"/>
      </w:pPr>
      <w:rPr>
        <w:rFonts w:asciiTheme="majorEastAsia" w:eastAsiaTheme="majorEastAsia" w:hAnsiTheme="major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00" w:hanging="480"/>
      </w:pPr>
    </w:lvl>
    <w:lvl w:ilvl="2" w:tplc="0409001B" w:tentative="1">
      <w:start w:val="1"/>
      <w:numFmt w:val="lowerRoman"/>
      <w:lvlText w:val="%3."/>
      <w:lvlJc w:val="right"/>
      <w:pPr>
        <w:ind w:left="2380" w:hanging="480"/>
      </w:pPr>
    </w:lvl>
    <w:lvl w:ilvl="3" w:tplc="0409000F" w:tentative="1">
      <w:start w:val="1"/>
      <w:numFmt w:val="decimal"/>
      <w:lvlText w:val="%4."/>
      <w:lvlJc w:val="left"/>
      <w:pPr>
        <w:ind w:left="2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0" w:hanging="480"/>
      </w:pPr>
    </w:lvl>
    <w:lvl w:ilvl="5" w:tplc="0409001B" w:tentative="1">
      <w:start w:val="1"/>
      <w:numFmt w:val="lowerRoman"/>
      <w:lvlText w:val="%6."/>
      <w:lvlJc w:val="right"/>
      <w:pPr>
        <w:ind w:left="3820" w:hanging="480"/>
      </w:pPr>
    </w:lvl>
    <w:lvl w:ilvl="6" w:tplc="0409000F" w:tentative="1">
      <w:start w:val="1"/>
      <w:numFmt w:val="decimal"/>
      <w:lvlText w:val="%7."/>
      <w:lvlJc w:val="left"/>
      <w:pPr>
        <w:ind w:left="4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0" w:hanging="480"/>
      </w:pPr>
    </w:lvl>
    <w:lvl w:ilvl="8" w:tplc="0409001B" w:tentative="1">
      <w:start w:val="1"/>
      <w:numFmt w:val="lowerRoman"/>
      <w:lvlText w:val="%9."/>
      <w:lvlJc w:val="right"/>
      <w:pPr>
        <w:ind w:left="5260" w:hanging="480"/>
      </w:pPr>
    </w:lvl>
  </w:abstractNum>
  <w:num w:numId="1" w16cid:durableId="1880627141">
    <w:abstractNumId w:val="5"/>
  </w:num>
  <w:num w:numId="2" w16cid:durableId="532423102">
    <w:abstractNumId w:val="10"/>
  </w:num>
  <w:num w:numId="3" w16cid:durableId="1951235591">
    <w:abstractNumId w:val="3"/>
  </w:num>
  <w:num w:numId="4" w16cid:durableId="1683631375">
    <w:abstractNumId w:val="11"/>
  </w:num>
  <w:num w:numId="5" w16cid:durableId="5792722">
    <w:abstractNumId w:val="0"/>
  </w:num>
  <w:num w:numId="6" w16cid:durableId="795955380">
    <w:abstractNumId w:val="8"/>
  </w:num>
  <w:num w:numId="7" w16cid:durableId="2056150281">
    <w:abstractNumId w:val="2"/>
  </w:num>
  <w:num w:numId="8" w16cid:durableId="7216582">
    <w:abstractNumId w:val="1"/>
  </w:num>
  <w:num w:numId="9" w16cid:durableId="1438866077">
    <w:abstractNumId w:val="14"/>
  </w:num>
  <w:num w:numId="10" w16cid:durableId="1679186250">
    <w:abstractNumId w:val="9"/>
  </w:num>
  <w:num w:numId="11" w16cid:durableId="723523669">
    <w:abstractNumId w:val="12"/>
  </w:num>
  <w:num w:numId="12" w16cid:durableId="1322539896">
    <w:abstractNumId w:val="15"/>
  </w:num>
  <w:num w:numId="13" w16cid:durableId="782841648">
    <w:abstractNumId w:val="16"/>
  </w:num>
  <w:num w:numId="14" w16cid:durableId="129636018">
    <w:abstractNumId w:val="13"/>
  </w:num>
  <w:num w:numId="15" w16cid:durableId="1121849874">
    <w:abstractNumId w:val="17"/>
  </w:num>
  <w:num w:numId="16" w16cid:durableId="2079740604">
    <w:abstractNumId w:val="4"/>
  </w:num>
  <w:num w:numId="17" w16cid:durableId="948665087">
    <w:abstractNumId w:val="6"/>
  </w:num>
  <w:num w:numId="18" w16cid:durableId="608511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A09"/>
    <w:rsid w:val="000049A1"/>
    <w:rsid w:val="00022CAD"/>
    <w:rsid w:val="00057B35"/>
    <w:rsid w:val="000E52F5"/>
    <w:rsid w:val="000E542F"/>
    <w:rsid w:val="0011578F"/>
    <w:rsid w:val="001D6E96"/>
    <w:rsid w:val="00215225"/>
    <w:rsid w:val="00231B1E"/>
    <w:rsid w:val="00294210"/>
    <w:rsid w:val="002F03AD"/>
    <w:rsid w:val="00350CC8"/>
    <w:rsid w:val="00376B58"/>
    <w:rsid w:val="004C44B4"/>
    <w:rsid w:val="00510CDD"/>
    <w:rsid w:val="005430A2"/>
    <w:rsid w:val="00556F5E"/>
    <w:rsid w:val="00572094"/>
    <w:rsid w:val="005F4C24"/>
    <w:rsid w:val="006175D9"/>
    <w:rsid w:val="00630505"/>
    <w:rsid w:val="00641C0D"/>
    <w:rsid w:val="00643BC1"/>
    <w:rsid w:val="00652546"/>
    <w:rsid w:val="007001E1"/>
    <w:rsid w:val="007052EF"/>
    <w:rsid w:val="007224D4"/>
    <w:rsid w:val="007454E8"/>
    <w:rsid w:val="00750853"/>
    <w:rsid w:val="007A7DBD"/>
    <w:rsid w:val="007B2F88"/>
    <w:rsid w:val="007F5B2C"/>
    <w:rsid w:val="00810FE9"/>
    <w:rsid w:val="008172D7"/>
    <w:rsid w:val="00854A09"/>
    <w:rsid w:val="00884236"/>
    <w:rsid w:val="008B2307"/>
    <w:rsid w:val="008C797B"/>
    <w:rsid w:val="008D3670"/>
    <w:rsid w:val="008D385C"/>
    <w:rsid w:val="008E1A97"/>
    <w:rsid w:val="008E2ABF"/>
    <w:rsid w:val="008F5AF4"/>
    <w:rsid w:val="00901D0E"/>
    <w:rsid w:val="00905769"/>
    <w:rsid w:val="00924F3A"/>
    <w:rsid w:val="009274B6"/>
    <w:rsid w:val="0094297A"/>
    <w:rsid w:val="00A1100C"/>
    <w:rsid w:val="00A37B1E"/>
    <w:rsid w:val="00A754E6"/>
    <w:rsid w:val="00A844B3"/>
    <w:rsid w:val="00AE5352"/>
    <w:rsid w:val="00AF1B33"/>
    <w:rsid w:val="00B30CBB"/>
    <w:rsid w:val="00CA5E34"/>
    <w:rsid w:val="00CE0AFD"/>
    <w:rsid w:val="00D11D65"/>
    <w:rsid w:val="00D738B3"/>
    <w:rsid w:val="00D76DD8"/>
    <w:rsid w:val="00DB47D3"/>
    <w:rsid w:val="00E438C2"/>
    <w:rsid w:val="00E5746D"/>
    <w:rsid w:val="00EB7270"/>
    <w:rsid w:val="00F14127"/>
    <w:rsid w:val="00F70F21"/>
    <w:rsid w:val="00F727B2"/>
    <w:rsid w:val="00F834AE"/>
    <w:rsid w:val="00F95CCA"/>
    <w:rsid w:val="00FA1373"/>
    <w:rsid w:val="00FD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76C9B3"/>
  <w15:chartTrackingRefBased/>
  <w15:docId w15:val="{B205DB42-9D3C-8442-AF80-FDB5FDBE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A09"/>
    <w:pPr>
      <w:ind w:leftChars="200" w:left="480"/>
    </w:pPr>
  </w:style>
  <w:style w:type="character" w:styleId="a4">
    <w:name w:val="Strong"/>
    <w:basedOn w:val="a0"/>
    <w:uiPriority w:val="22"/>
    <w:qFormat/>
    <w:rsid w:val="00854A09"/>
    <w:rPr>
      <w:b/>
      <w:bCs/>
    </w:rPr>
  </w:style>
  <w:style w:type="paragraph" w:styleId="a5">
    <w:name w:val="No Spacing"/>
    <w:basedOn w:val="a"/>
    <w:link w:val="a6"/>
    <w:uiPriority w:val="1"/>
    <w:qFormat/>
    <w:rsid w:val="00294210"/>
    <w:pPr>
      <w:widowControl/>
    </w:pPr>
    <w:rPr>
      <w:rFonts w:asciiTheme="majorHAnsi" w:eastAsiaTheme="majorEastAsia" w:hAnsiTheme="majorHAnsi" w:cstheme="majorBidi"/>
      <w:kern w:val="0"/>
      <w:sz w:val="22"/>
      <w:szCs w:val="22"/>
    </w:rPr>
  </w:style>
  <w:style w:type="character" w:customStyle="1" w:styleId="a6">
    <w:name w:val="無間距 字元"/>
    <w:basedOn w:val="a0"/>
    <w:link w:val="a5"/>
    <w:uiPriority w:val="1"/>
    <w:rsid w:val="00294210"/>
    <w:rPr>
      <w:rFonts w:asciiTheme="majorHAnsi" w:eastAsiaTheme="majorEastAsia" w:hAnsiTheme="majorHAnsi" w:cstheme="majorBidi"/>
      <w:kern w:val="0"/>
      <w:sz w:val="22"/>
      <w:szCs w:val="22"/>
    </w:rPr>
  </w:style>
  <w:style w:type="paragraph" w:styleId="Web">
    <w:name w:val="Normal (Web)"/>
    <w:basedOn w:val="a"/>
    <w:uiPriority w:val="99"/>
    <w:unhideWhenUsed/>
    <w:rsid w:val="00E574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572094"/>
  </w:style>
  <w:style w:type="numbering" w:customStyle="1" w:styleId="1">
    <w:name w:val="目前的清單1"/>
    <w:uiPriority w:val="99"/>
    <w:rsid w:val="006175D9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2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0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2023-04-30T07:02:00Z</dcterms:created>
  <dcterms:modified xsi:type="dcterms:W3CDTF">2023-05-07T13:38:00Z</dcterms:modified>
</cp:coreProperties>
</file>