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D66D" w14:textId="77777777" w:rsidR="006573C4" w:rsidRPr="00AC0AAC" w:rsidRDefault="006573C4" w:rsidP="00AC0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AC">
        <w:rPr>
          <w:rFonts w:ascii="Times New Roman" w:hAnsi="Times New Roman" w:cs="Times New Roman"/>
          <w:b/>
          <w:sz w:val="28"/>
          <w:szCs w:val="28"/>
        </w:rPr>
        <w:t>阿</w:t>
      </w:r>
      <w:proofErr w:type="gramStart"/>
      <w:r w:rsidRPr="00AC0AAC">
        <w:rPr>
          <w:rFonts w:ascii="Times New Roman" w:hAnsi="Times New Roman" w:cs="Times New Roman"/>
          <w:b/>
          <w:sz w:val="28"/>
          <w:szCs w:val="28"/>
        </w:rPr>
        <w:t>德勒取向</w:t>
      </w:r>
      <w:proofErr w:type="gramEnd"/>
      <w:r w:rsidRPr="00AC0AAC">
        <w:rPr>
          <w:rFonts w:ascii="Times New Roman" w:hAnsi="Times New Roman" w:cs="Times New Roman"/>
          <w:b/>
          <w:sz w:val="28"/>
          <w:szCs w:val="28"/>
        </w:rPr>
        <w:t>女性藥酒癮預防復發團體於治療性社區實施初探</w:t>
      </w:r>
    </w:p>
    <w:p w14:paraId="2EFBF3CC" w14:textId="77777777" w:rsidR="00F15A14" w:rsidRPr="00F018AF" w:rsidRDefault="00F15A14" w:rsidP="00AC0AAC">
      <w:pPr>
        <w:jc w:val="center"/>
        <w:rPr>
          <w:rFonts w:ascii="Times New Roman" w:hAnsi="Times New Roman" w:cs="Times New Roman"/>
          <w:b/>
          <w:szCs w:val="24"/>
        </w:rPr>
      </w:pPr>
    </w:p>
    <w:p w14:paraId="3E417CFC" w14:textId="79131707" w:rsidR="00281797" w:rsidRPr="00F018AF" w:rsidRDefault="006573C4" w:rsidP="00AC0AAC">
      <w:pPr>
        <w:pStyle w:val="a3"/>
        <w:numPr>
          <w:ilvl w:val="0"/>
          <w:numId w:val="1"/>
        </w:numPr>
        <w:ind w:leftChars="0" w:left="426"/>
        <w:jc w:val="both"/>
        <w:rPr>
          <w:rFonts w:ascii="Times New Roman" w:hAnsi="Times New Roman" w:cs="Times New Roman"/>
          <w:b/>
          <w:szCs w:val="24"/>
        </w:rPr>
      </w:pPr>
      <w:r w:rsidRPr="00F018AF">
        <w:rPr>
          <w:rFonts w:ascii="Times New Roman" w:hAnsi="Times New Roman" w:cs="Times New Roman"/>
          <w:b/>
          <w:szCs w:val="24"/>
        </w:rPr>
        <w:t>研究目的與目標</w:t>
      </w:r>
    </w:p>
    <w:p w14:paraId="59ABAA15" w14:textId="70AE56BB" w:rsidR="00D641B9" w:rsidRPr="00F018AF" w:rsidRDefault="00281797" w:rsidP="00AC0AA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018AF">
        <w:rPr>
          <w:rFonts w:ascii="Times New Roman" w:hAnsi="Times New Roman" w:cs="Times New Roman"/>
          <w:color w:val="000000" w:themeColor="text1"/>
          <w:szCs w:val="24"/>
        </w:rPr>
        <w:t>阿</w:t>
      </w:r>
      <w:proofErr w:type="gramStart"/>
      <w:r w:rsidRPr="00F018AF">
        <w:rPr>
          <w:rFonts w:ascii="Times New Roman" w:hAnsi="Times New Roman" w:cs="Times New Roman"/>
          <w:color w:val="000000" w:themeColor="text1"/>
          <w:szCs w:val="24"/>
        </w:rPr>
        <w:t>德勒取向</w:t>
      </w:r>
      <w:proofErr w:type="gramEnd"/>
      <w:r w:rsidR="00704934" w:rsidRPr="00F018AF">
        <w:rPr>
          <w:rFonts w:ascii="Times New Roman" w:hAnsi="Times New Roman" w:cs="Times New Roman"/>
          <w:color w:val="000000" w:themeColor="text1"/>
          <w:szCs w:val="24"/>
        </w:rPr>
        <w:t>之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成癮觀點</w:t>
      </w:r>
      <w:r w:rsidR="00704934" w:rsidRPr="00F018AF">
        <w:rPr>
          <w:rFonts w:ascii="Times New Roman" w:hAnsi="Times New Roman" w:cs="Times New Roman"/>
          <w:color w:val="000000" w:themeColor="text1"/>
          <w:szCs w:val="24"/>
        </w:rPr>
        <w:t>，乃為</w:t>
      </w:r>
      <w:r w:rsidR="00013810" w:rsidRPr="00F018AF">
        <w:rPr>
          <w:rFonts w:ascii="Times New Roman" w:hAnsi="Times New Roman" w:cs="Times New Roman"/>
          <w:color w:val="000000" w:themeColor="text1"/>
          <w:szCs w:val="24"/>
        </w:rPr>
        <w:t>缺乏勇氣投入社會關係，</w:t>
      </w:r>
      <w:r w:rsidR="0090014C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704934" w:rsidRPr="00F018AF">
        <w:rPr>
          <w:rFonts w:ascii="Times New Roman" w:hAnsi="Times New Roman" w:cs="Times New Roman"/>
          <w:color w:val="000000" w:themeColor="text1"/>
          <w:szCs w:val="24"/>
        </w:rPr>
        <w:t>物質</w:t>
      </w:r>
      <w:r w:rsidR="00013810" w:rsidRPr="00F018AF">
        <w:rPr>
          <w:rFonts w:ascii="Times New Roman" w:hAnsi="Times New Roman" w:cs="Times New Roman"/>
          <w:color w:val="000000" w:themeColor="text1"/>
          <w:szCs w:val="24"/>
        </w:rPr>
        <w:t>作為補償作用，逃避處理內心害怕與生命任務的方式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而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面對困境仍能自我肯定的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勇氣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，為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面對生命任務或不良補償作用之解藥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(Yang,</w:t>
      </w:r>
      <w:r w:rsidR="00013810" w:rsidRPr="00F018A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F018AF">
        <w:rPr>
          <w:rFonts w:ascii="Times New Roman" w:hAnsi="Times New Roman" w:cs="Times New Roman"/>
          <w:color w:val="000000" w:themeColor="text1"/>
          <w:szCs w:val="24"/>
        </w:rPr>
        <w:t>Milliren</w:t>
      </w:r>
      <w:proofErr w:type="spellEnd"/>
      <w:r w:rsidR="00013810" w:rsidRPr="00F018AF">
        <w:rPr>
          <w:rFonts w:ascii="Times New Roman" w:hAnsi="Times New Roman" w:cs="Times New Roman"/>
          <w:color w:val="000000" w:themeColor="text1"/>
          <w:szCs w:val="24"/>
        </w:rPr>
        <w:t>, &amp;</w:t>
      </w:r>
      <w:proofErr w:type="spellStart"/>
      <w:r w:rsidRPr="00F018AF">
        <w:rPr>
          <w:rFonts w:ascii="Times New Roman" w:hAnsi="Times New Roman" w:cs="Times New Roman"/>
          <w:color w:val="000000" w:themeColor="text1"/>
          <w:szCs w:val="24"/>
        </w:rPr>
        <w:t>Blagen</w:t>
      </w:r>
      <w:proofErr w:type="spellEnd"/>
      <w:r w:rsidR="00013810" w:rsidRPr="00F018AF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2010)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。本文</w:t>
      </w:r>
      <w:r w:rsidR="009163CD" w:rsidRPr="00F018AF">
        <w:rPr>
          <w:rFonts w:ascii="Times New Roman" w:hAnsi="Times New Roman" w:cs="Times New Roman"/>
          <w:color w:val="000000" w:themeColor="text1"/>
          <w:szCs w:val="24"/>
        </w:rPr>
        <w:t>以治療性社區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(Therapeutic Community)</w:t>
      </w:r>
      <w:r w:rsidR="009163CD" w:rsidRPr="00F018AF">
        <w:rPr>
          <w:rFonts w:ascii="Times New Roman" w:hAnsi="Times New Roman" w:cs="Times New Roman"/>
          <w:color w:val="000000" w:themeColor="text1"/>
          <w:szCs w:val="24"/>
        </w:rPr>
        <w:t>女性</w:t>
      </w:r>
      <w:r w:rsidR="00BC3406" w:rsidRPr="00F018AF">
        <w:rPr>
          <w:rFonts w:ascii="Times New Roman" w:hAnsi="Times New Roman" w:cs="Times New Roman"/>
          <w:color w:val="000000" w:themeColor="text1"/>
          <w:szCs w:val="24"/>
        </w:rPr>
        <w:t>藥酒癮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者</w:t>
      </w:r>
      <w:r w:rsidR="009163CD" w:rsidRPr="00F018AF">
        <w:rPr>
          <w:rFonts w:ascii="Times New Roman" w:hAnsi="Times New Roman" w:cs="Times New Roman"/>
          <w:color w:val="000000" w:themeColor="text1"/>
          <w:szCs w:val="24"/>
        </w:rPr>
        <w:t>為對象，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嘗試結合</w:t>
      </w:r>
      <w:r w:rsidR="006573C4" w:rsidRPr="00F018AF">
        <w:rPr>
          <w:rFonts w:ascii="Times New Roman" w:hAnsi="Times New Roman" w:cs="Times New Roman"/>
          <w:color w:val="000000" w:themeColor="text1"/>
          <w:szCs w:val="24"/>
        </w:rPr>
        <w:t>「阿</w:t>
      </w:r>
      <w:proofErr w:type="gramStart"/>
      <w:r w:rsidR="006573C4" w:rsidRPr="00F018AF">
        <w:rPr>
          <w:rFonts w:ascii="Times New Roman" w:hAnsi="Times New Roman" w:cs="Times New Roman"/>
          <w:color w:val="000000" w:themeColor="text1"/>
          <w:szCs w:val="24"/>
        </w:rPr>
        <w:t>德勒取向</w:t>
      </w:r>
      <w:proofErr w:type="gramEnd"/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」</w:t>
      </w:r>
      <w:r w:rsidR="006573C4" w:rsidRPr="00F018AF">
        <w:rPr>
          <w:rFonts w:ascii="Times New Roman" w:hAnsi="Times New Roman" w:cs="Times New Roman"/>
          <w:color w:val="000000" w:themeColor="text1"/>
          <w:szCs w:val="24"/>
        </w:rPr>
        <w:t>及「預防復發」</w:t>
      </w:r>
      <w:r w:rsidR="009163CD" w:rsidRPr="00F018AF">
        <w:rPr>
          <w:rFonts w:ascii="Times New Roman" w:hAnsi="Times New Roman" w:cs="Times New Roman"/>
          <w:color w:val="000000" w:themeColor="text1"/>
          <w:szCs w:val="24"/>
        </w:rPr>
        <w:t>觀點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進行</w:t>
      </w:r>
      <w:r w:rsidR="009163CD" w:rsidRPr="00F018AF">
        <w:rPr>
          <w:rFonts w:ascii="Times New Roman" w:hAnsi="Times New Roman" w:cs="Times New Roman"/>
          <w:color w:val="000000" w:themeColor="text1"/>
          <w:szCs w:val="24"/>
        </w:rPr>
        <w:t>團體諮商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，催化</w:t>
      </w:r>
      <w:r w:rsidR="00076A9F" w:rsidRPr="00F018AF">
        <w:rPr>
          <w:rFonts w:ascii="Times New Roman" w:hAnsi="Times New Roman" w:cs="Times New Roman"/>
          <w:color w:val="000000" w:themeColor="text1"/>
          <w:szCs w:val="24"/>
        </w:rPr>
        <w:t>其</w:t>
      </w:r>
      <w:r w:rsidR="00C261F2" w:rsidRPr="00F018AF">
        <w:rPr>
          <w:rFonts w:ascii="Times New Roman" w:hAnsi="Times New Roman" w:cs="Times New Roman"/>
          <w:color w:val="000000" w:themeColor="text1"/>
          <w:szCs w:val="24"/>
        </w:rPr>
        <w:t>面對生命任務勇氣，提升自我效能</w:t>
      </w:r>
      <w:r w:rsidR="00A664C1">
        <w:rPr>
          <w:rFonts w:ascii="Times New Roman" w:hAnsi="Times New Roman" w:cs="Times New Roman" w:hint="eastAsia"/>
          <w:color w:val="000000" w:themeColor="text1"/>
          <w:szCs w:val="24"/>
        </w:rPr>
        <w:t>與社會興趣</w:t>
      </w:r>
      <w:r w:rsidR="0090014C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C261F2" w:rsidRPr="00F018AF">
        <w:rPr>
          <w:rFonts w:ascii="Times New Roman" w:hAnsi="Times New Roman" w:cs="Times New Roman"/>
          <w:szCs w:val="24"/>
        </w:rPr>
        <w:t>邁向復原之路</w:t>
      </w:r>
      <w:r w:rsidR="00F15A14" w:rsidRPr="00F018AF">
        <w:rPr>
          <w:rFonts w:ascii="Times New Roman" w:hAnsi="Times New Roman" w:cs="Times New Roman"/>
          <w:szCs w:val="24"/>
        </w:rPr>
        <w:t>，</w:t>
      </w:r>
      <w:r w:rsidR="00547A0A" w:rsidRPr="00F018AF">
        <w:rPr>
          <w:rFonts w:ascii="Times New Roman" w:hAnsi="Times New Roman" w:cs="Times New Roman"/>
          <w:szCs w:val="24"/>
        </w:rPr>
        <w:t>並</w:t>
      </w:r>
      <w:r w:rsidR="00F15A14" w:rsidRPr="00F018AF">
        <w:rPr>
          <w:rFonts w:ascii="Times New Roman" w:hAnsi="Times New Roman" w:cs="Times New Roman"/>
          <w:szCs w:val="24"/>
        </w:rPr>
        <w:t>給予實務工作者相關建議。</w:t>
      </w:r>
    </w:p>
    <w:p w14:paraId="5B9BF924" w14:textId="6DBBDAB1" w:rsidR="006573C4" w:rsidRPr="00F018AF" w:rsidRDefault="006573C4" w:rsidP="00AC0AAC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Times New Roman" w:hAnsi="Times New Roman" w:cs="Times New Roman"/>
          <w:b/>
          <w:szCs w:val="24"/>
        </w:rPr>
      </w:pPr>
      <w:r w:rsidRPr="00F018AF">
        <w:rPr>
          <w:rFonts w:ascii="Times New Roman" w:hAnsi="Times New Roman" w:cs="Times New Roman"/>
          <w:b/>
          <w:szCs w:val="24"/>
        </w:rPr>
        <w:t>研究設計</w:t>
      </w:r>
    </w:p>
    <w:p w14:paraId="4B747A5C" w14:textId="3FD1D49C" w:rsidR="00D641B9" w:rsidRPr="00F018AF" w:rsidRDefault="006573C4" w:rsidP="00AC0AA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018AF">
        <w:rPr>
          <w:rFonts w:ascii="Times New Roman" w:hAnsi="Times New Roman" w:cs="Times New Roman"/>
          <w:szCs w:val="24"/>
        </w:rPr>
        <w:t>團體</w:t>
      </w:r>
      <w:r w:rsidR="00917F71" w:rsidRPr="00F018AF">
        <w:rPr>
          <w:rFonts w:ascii="Times New Roman" w:hAnsi="Times New Roman" w:cs="Times New Roman"/>
          <w:szCs w:val="24"/>
        </w:rPr>
        <w:t>設計</w:t>
      </w:r>
      <w:r w:rsidRPr="00F018AF">
        <w:rPr>
          <w:rFonts w:ascii="Times New Roman" w:hAnsi="Times New Roman" w:cs="Times New Roman"/>
          <w:szCs w:val="24"/>
        </w:rPr>
        <w:t>為半開放</w:t>
      </w:r>
      <w:r w:rsidR="00BC3406" w:rsidRPr="00F018AF">
        <w:rPr>
          <w:rFonts w:ascii="Times New Roman" w:hAnsi="Times New Roman" w:cs="Times New Roman"/>
          <w:szCs w:val="24"/>
        </w:rPr>
        <w:t>與</w:t>
      </w:r>
      <w:r w:rsidRPr="00F018AF">
        <w:rPr>
          <w:rFonts w:ascii="Times New Roman" w:hAnsi="Times New Roman" w:cs="Times New Roman"/>
          <w:szCs w:val="24"/>
        </w:rPr>
        <w:t>半結構式</w:t>
      </w:r>
      <w:r w:rsidR="00BC3406" w:rsidRPr="00F018AF">
        <w:rPr>
          <w:rFonts w:ascii="Times New Roman" w:hAnsi="Times New Roman" w:cs="Times New Roman"/>
          <w:szCs w:val="24"/>
        </w:rPr>
        <w:t>，</w:t>
      </w:r>
      <w:r w:rsidRPr="00F018AF">
        <w:rPr>
          <w:rFonts w:ascii="Times New Roman" w:hAnsi="Times New Roman" w:cs="Times New Roman"/>
          <w:szCs w:val="24"/>
        </w:rPr>
        <w:t>每周</w:t>
      </w:r>
      <w:r w:rsidRPr="00F018AF">
        <w:rPr>
          <w:rFonts w:ascii="Times New Roman" w:hAnsi="Times New Roman" w:cs="Times New Roman"/>
          <w:szCs w:val="24"/>
        </w:rPr>
        <w:t>1</w:t>
      </w:r>
      <w:r w:rsidRPr="00F018AF">
        <w:rPr>
          <w:rFonts w:ascii="Times New Roman" w:hAnsi="Times New Roman" w:cs="Times New Roman"/>
          <w:szCs w:val="24"/>
        </w:rPr>
        <w:t>次</w:t>
      </w:r>
      <w:r w:rsidR="00BC3406" w:rsidRPr="00F018AF">
        <w:rPr>
          <w:rFonts w:ascii="Times New Roman" w:hAnsi="Times New Roman" w:cs="Times New Roman"/>
          <w:szCs w:val="24"/>
        </w:rPr>
        <w:t>，</w:t>
      </w:r>
      <w:r w:rsidRPr="00F018AF">
        <w:rPr>
          <w:rFonts w:ascii="Times New Roman" w:hAnsi="Times New Roman" w:cs="Times New Roman"/>
          <w:szCs w:val="24"/>
        </w:rPr>
        <w:t>每次</w:t>
      </w:r>
      <w:r w:rsidRPr="00F018AF">
        <w:rPr>
          <w:rFonts w:ascii="Times New Roman" w:hAnsi="Times New Roman" w:cs="Times New Roman"/>
          <w:szCs w:val="24"/>
        </w:rPr>
        <w:t>50</w:t>
      </w:r>
      <w:r w:rsidRPr="00F018AF">
        <w:rPr>
          <w:rFonts w:ascii="Times New Roman" w:hAnsi="Times New Roman" w:cs="Times New Roman"/>
          <w:szCs w:val="24"/>
        </w:rPr>
        <w:t>分鐘，共</w:t>
      </w:r>
      <w:r w:rsidRPr="00F018AF">
        <w:rPr>
          <w:rFonts w:ascii="Times New Roman" w:hAnsi="Times New Roman" w:cs="Times New Roman"/>
          <w:szCs w:val="24"/>
        </w:rPr>
        <w:t>8</w:t>
      </w:r>
      <w:r w:rsidR="00A40307" w:rsidRPr="00F018AF">
        <w:rPr>
          <w:rFonts w:ascii="Times New Roman" w:hAnsi="Times New Roman" w:cs="Times New Roman"/>
          <w:szCs w:val="24"/>
        </w:rPr>
        <w:t>次。</w:t>
      </w:r>
      <w:r w:rsidR="00917F71" w:rsidRPr="00F018AF">
        <w:rPr>
          <w:rFonts w:ascii="Times New Roman" w:hAnsi="Times New Roman" w:cs="Times New Roman"/>
          <w:szCs w:val="24"/>
        </w:rPr>
        <w:t>團體</w:t>
      </w:r>
      <w:r w:rsidR="003010F9" w:rsidRPr="00F018AF">
        <w:rPr>
          <w:rFonts w:ascii="Times New Roman" w:hAnsi="Times New Roman" w:cs="Times New Roman"/>
          <w:szCs w:val="24"/>
        </w:rPr>
        <w:t>內容以</w:t>
      </w:r>
      <w:r w:rsidR="00BC3406" w:rsidRPr="00F018AF">
        <w:rPr>
          <w:rFonts w:ascii="Times New Roman" w:hAnsi="Times New Roman" w:cs="Times New Roman"/>
          <w:szCs w:val="24"/>
        </w:rPr>
        <w:t>鼓勵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及提升</w:t>
      </w:r>
      <w:r w:rsidR="00A40307" w:rsidRPr="00F018AF">
        <w:rPr>
          <w:rFonts w:ascii="Times New Roman" w:hAnsi="Times New Roman" w:cs="Times New Roman"/>
          <w:color w:val="000000" w:themeColor="text1"/>
          <w:szCs w:val="24"/>
        </w:rPr>
        <w:t>成員</w:t>
      </w:r>
      <w:r w:rsidR="00BC3406" w:rsidRPr="00F018AF">
        <w:rPr>
          <w:rFonts w:ascii="Times New Roman" w:hAnsi="Times New Roman" w:cs="Times New Roman"/>
          <w:color w:val="000000" w:themeColor="text1"/>
          <w:szCs w:val="24"/>
        </w:rPr>
        <w:t>面對生命任務</w:t>
      </w:r>
      <w:r w:rsidR="003010F9" w:rsidRPr="00F018AF">
        <w:rPr>
          <w:rFonts w:ascii="Times New Roman" w:hAnsi="Times New Roman" w:cs="Times New Roman"/>
          <w:color w:val="000000" w:themeColor="text1"/>
          <w:szCs w:val="24"/>
        </w:rPr>
        <w:t>之</w:t>
      </w:r>
      <w:r w:rsidR="00A40307" w:rsidRPr="00F018AF">
        <w:rPr>
          <w:rFonts w:ascii="Times New Roman" w:hAnsi="Times New Roman" w:cs="Times New Roman"/>
          <w:color w:val="000000" w:themeColor="text1"/>
          <w:szCs w:val="24"/>
        </w:rPr>
        <w:t>勇氣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r w:rsidR="00BC3406" w:rsidRPr="00F018AF">
        <w:rPr>
          <w:rFonts w:ascii="Times New Roman" w:hAnsi="Times New Roman" w:cs="Times New Roman"/>
          <w:color w:val="000000" w:themeColor="text1"/>
          <w:szCs w:val="24"/>
        </w:rPr>
        <w:t>討論</w:t>
      </w:r>
      <w:r w:rsidR="00A40307" w:rsidRPr="00F018AF">
        <w:rPr>
          <w:rFonts w:ascii="Times New Roman" w:hAnsi="Times New Roman" w:cs="Times New Roman"/>
          <w:color w:val="000000" w:themeColor="text1"/>
          <w:szCs w:val="24"/>
        </w:rPr>
        <w:t>優勢</w:t>
      </w:r>
      <w:r w:rsidR="003010F9" w:rsidRPr="00F018AF">
        <w:rPr>
          <w:rFonts w:ascii="Times New Roman" w:hAnsi="Times New Roman" w:cs="Times New Roman"/>
          <w:color w:val="000000" w:themeColor="text1"/>
          <w:szCs w:val="24"/>
        </w:rPr>
        <w:t>及</w:t>
      </w:r>
      <w:r w:rsidR="00704934" w:rsidRPr="00F018AF">
        <w:rPr>
          <w:rFonts w:ascii="Times New Roman" w:hAnsi="Times New Roman" w:cs="Times New Roman"/>
          <w:color w:val="000000" w:themeColor="text1"/>
          <w:szCs w:val="24"/>
        </w:rPr>
        <w:t>高危險情境以</w:t>
      </w:r>
      <w:r w:rsidR="00A40307" w:rsidRPr="00F018AF">
        <w:rPr>
          <w:rFonts w:ascii="Times New Roman" w:hAnsi="Times New Roman" w:cs="Times New Roman"/>
          <w:color w:val="000000" w:themeColor="text1"/>
          <w:szCs w:val="24"/>
        </w:rPr>
        <w:t>預防復發。</w:t>
      </w:r>
      <w:r w:rsidR="00917F71" w:rsidRPr="00F018AF">
        <w:rPr>
          <w:rFonts w:ascii="Times New Roman" w:hAnsi="Times New Roman" w:cs="Times New Roman"/>
          <w:color w:val="000000" w:themeColor="text1"/>
          <w:szCs w:val="24"/>
        </w:rPr>
        <w:t>團體</w:t>
      </w:r>
      <w:r w:rsidR="00C4733F" w:rsidRPr="00F018AF">
        <w:rPr>
          <w:rFonts w:ascii="Times New Roman" w:hAnsi="Times New Roman" w:cs="Times New Roman"/>
          <w:color w:val="000000" w:themeColor="text1"/>
          <w:szCs w:val="24"/>
        </w:rPr>
        <w:t>評估工具含</w:t>
      </w:r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自我</w:t>
      </w:r>
      <w:proofErr w:type="gramStart"/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效能感量表</w:t>
      </w:r>
      <w:proofErr w:type="gramEnd"/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、社會興趣量表</w:t>
      </w:r>
      <w:proofErr w:type="gramStart"/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前後測</w:t>
      </w:r>
      <w:proofErr w:type="gramEnd"/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704934" w:rsidRPr="00F018AF">
        <w:rPr>
          <w:rFonts w:ascii="Times New Roman" w:hAnsi="Times New Roman" w:cs="Times New Roman"/>
          <w:color w:val="000000" w:themeColor="text1"/>
          <w:szCs w:val="24"/>
        </w:rPr>
        <w:t>團體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前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中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後期施測團體</w:t>
      </w:r>
      <w:r w:rsidR="00917F71" w:rsidRPr="00F018AF">
        <w:rPr>
          <w:rFonts w:ascii="Times New Roman" w:hAnsi="Times New Roman" w:cs="Times New Roman"/>
          <w:color w:val="000000" w:themeColor="text1"/>
          <w:szCs w:val="24"/>
        </w:rPr>
        <w:t>氣氛量表</w:t>
      </w:r>
      <w:r w:rsidR="00B63726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並</w:t>
      </w:r>
      <w:r w:rsidR="00C4733F" w:rsidRPr="00F018AF">
        <w:rPr>
          <w:rFonts w:ascii="Times New Roman" w:hAnsi="Times New Roman" w:cs="Times New Roman"/>
          <w:color w:val="000000" w:themeColor="text1"/>
          <w:szCs w:val="24"/>
        </w:rPr>
        <w:t>以團體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及督導</w:t>
      </w:r>
      <w:r w:rsidR="00C4733F" w:rsidRPr="00F018AF">
        <w:rPr>
          <w:rFonts w:ascii="Times New Roman" w:hAnsi="Times New Roman" w:cs="Times New Roman"/>
          <w:color w:val="000000" w:themeColor="text1"/>
          <w:szCs w:val="24"/>
        </w:rPr>
        <w:t>紀錄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r w:rsidR="00C4733F" w:rsidRPr="00F018AF">
        <w:rPr>
          <w:rFonts w:ascii="Times New Roman" w:hAnsi="Times New Roman" w:cs="Times New Roman"/>
          <w:color w:val="000000" w:themeColor="text1"/>
          <w:szCs w:val="24"/>
        </w:rPr>
        <w:t>成員個別訪談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了解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團體滿意度</w:t>
      </w:r>
      <w:r w:rsidR="00940432" w:rsidRPr="00F018AF">
        <w:rPr>
          <w:rFonts w:ascii="Times New Roman" w:hAnsi="Times New Roman" w:cs="Times New Roman"/>
          <w:color w:val="000000" w:themeColor="text1"/>
          <w:szCs w:val="24"/>
        </w:rPr>
        <w:t>及成效</w:t>
      </w:r>
      <w:r w:rsidR="00917F71" w:rsidRPr="00F018AF">
        <w:rPr>
          <w:rFonts w:ascii="Times New Roman" w:hAnsi="Times New Roman" w:cs="Times New Roman"/>
          <w:color w:val="000000" w:themeColor="text1"/>
          <w:szCs w:val="24"/>
        </w:rPr>
        <w:t>。</w:t>
      </w:r>
    </w:p>
    <w:p w14:paraId="5B89C447" w14:textId="17B9296F" w:rsidR="00854051" w:rsidRPr="00F018AF" w:rsidRDefault="006573C4" w:rsidP="00AC0AAC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018AF">
        <w:rPr>
          <w:rFonts w:ascii="Times New Roman" w:hAnsi="Times New Roman" w:cs="Times New Roman"/>
          <w:b/>
          <w:color w:val="000000" w:themeColor="text1"/>
          <w:szCs w:val="24"/>
        </w:rPr>
        <w:t>研究發</w:t>
      </w:r>
      <w:r w:rsidR="00281797" w:rsidRPr="00F018AF">
        <w:rPr>
          <w:rFonts w:ascii="Times New Roman" w:hAnsi="Times New Roman" w:cs="Times New Roman"/>
          <w:b/>
          <w:color w:val="000000" w:themeColor="text1"/>
          <w:szCs w:val="24"/>
        </w:rPr>
        <w:t>現</w:t>
      </w:r>
    </w:p>
    <w:p w14:paraId="024F1448" w14:textId="44094027" w:rsidR="006E785C" w:rsidRPr="00F018AF" w:rsidRDefault="00FC2F0D" w:rsidP="00BA52F7">
      <w:pPr>
        <w:ind w:firstLineChars="200" w:firstLine="480"/>
        <w:rPr>
          <w:rFonts w:ascii="Times New Roman" w:hAnsi="Times New Roman" w:cs="Times New Roman"/>
          <w:color w:val="000000" w:themeColor="text1"/>
          <w:szCs w:val="24"/>
        </w:rPr>
      </w:pPr>
      <w:r w:rsidRPr="00F018AF">
        <w:rPr>
          <w:rFonts w:ascii="Times New Roman" w:hAnsi="Times New Roman" w:cs="Times New Roman"/>
          <w:color w:val="000000" w:themeColor="text1"/>
          <w:szCs w:val="24"/>
        </w:rPr>
        <w:t>參與團體成員共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5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名，</w:t>
      </w:r>
      <w:proofErr w:type="gramStart"/>
      <w:r w:rsidRPr="00F018AF">
        <w:rPr>
          <w:rFonts w:ascii="Times New Roman" w:hAnsi="Times New Roman" w:cs="Times New Roman"/>
          <w:color w:val="000000" w:themeColor="text1"/>
          <w:szCs w:val="24"/>
        </w:rPr>
        <w:t>2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名離莊退出</w:t>
      </w:r>
      <w:proofErr w:type="gramEnd"/>
      <w:r w:rsidRPr="00F018AF">
        <w:rPr>
          <w:rFonts w:ascii="Times New Roman" w:hAnsi="Times New Roman" w:cs="Times New Roman"/>
          <w:color w:val="000000" w:themeColor="text1"/>
          <w:szCs w:val="24"/>
        </w:rPr>
        <w:t>，全程</w:t>
      </w:r>
      <w:r w:rsidR="00917F71" w:rsidRPr="00F018AF">
        <w:rPr>
          <w:rFonts w:ascii="Times New Roman" w:hAnsi="Times New Roman" w:cs="Times New Roman"/>
          <w:color w:val="000000" w:themeColor="text1"/>
          <w:szCs w:val="24"/>
        </w:rPr>
        <w:t>參與共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3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名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(2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名藥癮青少女與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1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名</w:t>
      </w:r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酒癮中年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女</w:t>
      </w:r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性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)</w:t>
      </w:r>
      <w:r w:rsidR="00917F71" w:rsidRPr="00F018AF">
        <w:rPr>
          <w:rFonts w:ascii="Times New Roman" w:hAnsi="Times New Roman" w:cs="Times New Roman"/>
          <w:color w:val="000000" w:themeColor="text1"/>
          <w:szCs w:val="24"/>
        </w:rPr>
        <w:t>。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自我</w:t>
      </w:r>
      <w:proofErr w:type="gramStart"/>
      <w:r w:rsidRPr="00F018AF">
        <w:rPr>
          <w:rFonts w:ascii="Times New Roman" w:hAnsi="Times New Roman" w:cs="Times New Roman"/>
          <w:color w:val="000000" w:themeColor="text1"/>
          <w:szCs w:val="24"/>
        </w:rPr>
        <w:t>效能感量表</w:t>
      </w:r>
      <w:proofErr w:type="gramEnd"/>
      <w:r w:rsidR="008E7DD7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proofErr w:type="gramStart"/>
      <w:r w:rsidRPr="00F018AF">
        <w:rPr>
          <w:rFonts w:ascii="Times New Roman" w:hAnsi="Times New Roman" w:cs="Times New Roman"/>
          <w:color w:val="000000" w:themeColor="text1"/>
          <w:szCs w:val="24"/>
        </w:rPr>
        <w:t>前測平均</w:t>
      </w:r>
      <w:proofErr w:type="gramEnd"/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分數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2</w:t>
      </w:r>
      <w:r w:rsidR="002377AA" w:rsidRPr="00F018AF">
        <w:rPr>
          <w:rFonts w:ascii="Times New Roman" w:hAnsi="Times New Roman" w:cs="Times New Roman"/>
          <w:color w:val="000000" w:themeColor="text1"/>
          <w:szCs w:val="24"/>
        </w:rPr>
        <w:t>7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.67(</w:t>
      </w:r>
      <w:r w:rsidR="00B16E4B" w:rsidRPr="00F018AF">
        <w:rPr>
          <w:rFonts w:ascii="Times New Roman" w:hAnsi="Times New Roman" w:cs="Times New Roman"/>
          <w:color w:val="000000" w:themeColor="text1"/>
          <w:szCs w:val="24"/>
        </w:rPr>
        <w:t>SD=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2.05)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proofErr w:type="gramStart"/>
      <w:r w:rsidRPr="00F018AF">
        <w:rPr>
          <w:rFonts w:ascii="Times New Roman" w:hAnsi="Times New Roman" w:cs="Times New Roman"/>
          <w:color w:val="000000" w:themeColor="text1"/>
          <w:szCs w:val="24"/>
        </w:rPr>
        <w:t>後測</w:t>
      </w:r>
      <w:proofErr w:type="gramEnd"/>
      <w:r w:rsidRPr="00F018AF">
        <w:rPr>
          <w:rFonts w:ascii="Times New Roman" w:hAnsi="Times New Roman" w:cs="Times New Roman"/>
          <w:color w:val="000000" w:themeColor="text1"/>
          <w:szCs w:val="24"/>
        </w:rPr>
        <w:t>28.67(</w:t>
      </w:r>
      <w:r w:rsidR="00B16E4B" w:rsidRPr="00F018AF">
        <w:rPr>
          <w:rFonts w:ascii="Times New Roman" w:hAnsi="Times New Roman" w:cs="Times New Roman"/>
          <w:color w:val="000000" w:themeColor="text1"/>
          <w:szCs w:val="24"/>
        </w:rPr>
        <w:t>SD=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2.62)</w:t>
      </w:r>
      <w:r w:rsidR="00B63726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B16E4B" w:rsidRPr="00F018AF">
        <w:rPr>
          <w:rFonts w:ascii="Times New Roman" w:hAnsi="Times New Roman" w:cs="Times New Roman"/>
          <w:color w:val="000000" w:themeColor="text1"/>
          <w:szCs w:val="24"/>
        </w:rPr>
        <w:t>顯示成員對執行角色任務能力信念提升。</w:t>
      </w:r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興趣量表</w:t>
      </w:r>
      <w:r w:rsidR="00E331C5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proofErr w:type="gramStart"/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前測平均</w:t>
      </w:r>
      <w:proofErr w:type="gramEnd"/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分數</w:t>
      </w:r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92.67(SD=9.03)</w:t>
      </w:r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proofErr w:type="gramStart"/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後測</w:t>
      </w:r>
      <w:proofErr w:type="gramEnd"/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99.0(SD=7.79)</w:t>
      </w:r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，顯示成員</w:t>
      </w:r>
      <w:r w:rsidR="00BA52F7" w:rsidRPr="00BA52F7">
        <w:rPr>
          <w:rFonts w:ascii="Times New Roman" w:hAnsi="Times New Roman" w:cs="Times New Roman" w:hint="eastAsia"/>
          <w:color w:val="000000" w:themeColor="text1"/>
          <w:szCs w:val="24"/>
        </w:rPr>
        <w:t>與人</w:t>
      </w:r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連結</w:t>
      </w:r>
      <w:r w:rsidR="00BA52F7" w:rsidRPr="00BA52F7">
        <w:rPr>
          <w:rFonts w:ascii="Times New Roman" w:hAnsi="Times New Roman" w:cs="Times New Roman" w:hint="eastAsia"/>
          <w:color w:val="000000" w:themeColor="text1"/>
          <w:szCs w:val="24"/>
        </w:rPr>
        <w:t>的感受與能力</w:t>
      </w:r>
      <w:r w:rsidR="00BA52F7">
        <w:rPr>
          <w:rFonts w:ascii="Times New Roman" w:hAnsi="Times New Roman" w:cs="Times New Roman" w:hint="eastAsia"/>
          <w:color w:val="000000" w:themeColor="text1"/>
          <w:szCs w:val="24"/>
        </w:rPr>
        <w:t>提升。</w:t>
      </w:r>
      <w:r w:rsidR="00A35C0F" w:rsidRPr="00F018AF">
        <w:rPr>
          <w:rFonts w:ascii="Times New Roman" w:hAnsi="Times New Roman" w:cs="Times New Roman"/>
          <w:color w:val="000000" w:themeColor="text1"/>
          <w:szCs w:val="24"/>
        </w:rPr>
        <w:t>團體氣氛量表</w:t>
      </w:r>
      <w:r w:rsidR="00E331C5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8E7DD7" w:rsidRPr="00F018AF">
        <w:rPr>
          <w:rFonts w:ascii="Times New Roman" w:hAnsi="Times New Roman" w:cs="Times New Roman"/>
          <w:color w:val="000000" w:themeColor="text1"/>
          <w:szCs w:val="24"/>
        </w:rPr>
        <w:t>投入</w:t>
      </w:r>
      <w:r w:rsidR="0090014C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A35C0F" w:rsidRPr="00F018AF">
        <w:rPr>
          <w:rFonts w:ascii="Times New Roman" w:hAnsi="Times New Roman" w:cs="Times New Roman"/>
          <w:color w:val="000000" w:themeColor="text1"/>
          <w:szCs w:val="24"/>
        </w:rPr>
        <w:t>逃避下降、衝突</w:t>
      </w:r>
      <w:r w:rsidR="00B85844">
        <w:rPr>
          <w:rFonts w:ascii="Times New Roman" w:hAnsi="Times New Roman" w:cs="Times New Roman" w:hint="eastAsia"/>
          <w:color w:val="000000" w:themeColor="text1"/>
          <w:szCs w:val="24"/>
        </w:rPr>
        <w:t>上升</w:t>
      </w:r>
      <w:r w:rsidR="00A35C0F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分析</w:t>
      </w:r>
      <w:r w:rsidR="00A35C0F" w:rsidRPr="00F018AF">
        <w:rPr>
          <w:rFonts w:ascii="Times New Roman" w:hAnsi="Times New Roman" w:cs="Times New Roman"/>
          <w:color w:val="000000" w:themeColor="text1"/>
          <w:szCs w:val="24"/>
        </w:rPr>
        <w:t>受成員離開團體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及</w:t>
      </w:r>
      <w:r w:rsidR="00A35C0F" w:rsidRPr="00F018AF">
        <w:rPr>
          <w:rFonts w:ascii="Times New Roman" w:hAnsi="Times New Roman" w:cs="Times New Roman"/>
          <w:color w:val="000000" w:themeColor="text1"/>
          <w:szCs w:val="24"/>
        </w:rPr>
        <w:t>在治療性社區內生活衝突</w:t>
      </w:r>
      <w:r w:rsidR="00D10AED" w:rsidRPr="00F018AF">
        <w:rPr>
          <w:rFonts w:ascii="Times New Roman" w:hAnsi="Times New Roman" w:cs="Times New Roman"/>
          <w:color w:val="000000" w:themeColor="text1"/>
          <w:szCs w:val="24"/>
        </w:rPr>
        <w:t>影響有關</w:t>
      </w:r>
      <w:r w:rsidR="00A35C0F" w:rsidRPr="00F018AF">
        <w:rPr>
          <w:rFonts w:ascii="Times New Roman" w:hAnsi="Times New Roman" w:cs="Times New Roman"/>
          <w:color w:val="000000" w:themeColor="text1"/>
          <w:szCs w:val="24"/>
        </w:rPr>
        <w:t>。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團體內容</w:t>
      </w:r>
      <w:r w:rsidR="0062629B">
        <w:rPr>
          <w:rFonts w:ascii="Times New Roman" w:hAnsi="Times New Roman" w:cs="Times New Roman" w:hint="eastAsia"/>
          <w:color w:val="000000" w:themeColor="text1"/>
          <w:szCs w:val="24"/>
        </w:rPr>
        <w:t>部分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460C34">
        <w:rPr>
          <w:rFonts w:ascii="Times New Roman" w:hAnsi="Times New Roman" w:cs="Times New Roman" w:hint="eastAsia"/>
          <w:color w:val="000000" w:themeColor="text1"/>
          <w:szCs w:val="24"/>
        </w:rPr>
        <w:t>透過</w:t>
      </w:r>
      <w:r w:rsidR="00006F68" w:rsidRPr="00F018AF">
        <w:rPr>
          <w:rFonts w:ascii="Times New Roman" w:hAnsi="Times New Roman" w:cs="Times New Roman"/>
          <w:color w:val="000000" w:themeColor="text1"/>
          <w:szCs w:val="24"/>
        </w:rPr>
        <w:t>討論原生家庭</w:t>
      </w:r>
      <w:r w:rsidR="0062629B">
        <w:rPr>
          <w:rFonts w:ascii="Times New Roman" w:hAnsi="Times New Roman" w:cs="Times New Roman" w:hint="eastAsia"/>
          <w:color w:val="000000" w:themeColor="text1"/>
          <w:szCs w:val="24"/>
        </w:rPr>
        <w:t>的影響</w:t>
      </w:r>
      <w:r w:rsidR="00006F68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成員的「害怕」多來自於面對</w:t>
      </w:r>
      <w:r w:rsidR="0090014C">
        <w:rPr>
          <w:rFonts w:ascii="Times New Roman" w:hAnsi="Times New Roman" w:cs="Times New Roman" w:hint="eastAsia"/>
          <w:color w:val="000000" w:themeColor="text1"/>
          <w:szCs w:val="24"/>
        </w:rPr>
        <w:t>自己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與</w:t>
      </w:r>
      <w:r w:rsidR="0090014C">
        <w:rPr>
          <w:rFonts w:ascii="Times New Roman" w:hAnsi="Times New Roman" w:cs="Times New Roman" w:hint="eastAsia"/>
          <w:color w:val="000000" w:themeColor="text1"/>
          <w:szCs w:val="24"/>
        </w:rPr>
        <w:t>他人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的關係議題，無法回應與滿足內在需求</w:t>
      </w:r>
      <w:r w:rsidR="00B85844">
        <w:rPr>
          <w:rFonts w:ascii="Times New Roman" w:hAnsi="Times New Roman" w:cs="Times New Roman" w:hint="eastAsia"/>
          <w:color w:val="000000" w:themeColor="text1"/>
          <w:szCs w:val="24"/>
        </w:rPr>
        <w:t>的自卑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。當</w:t>
      </w:r>
      <w:r w:rsidR="00D10AED" w:rsidRPr="00F018AF">
        <w:rPr>
          <w:rFonts w:ascii="Times New Roman" w:hAnsi="Times New Roman" w:cs="Times New Roman"/>
          <w:color w:val="000000" w:themeColor="text1"/>
          <w:szCs w:val="24"/>
        </w:rPr>
        <w:t>以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「楷模角色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」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運用到對未來期盼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與勇氣提升</w:t>
      </w:r>
      <w:r w:rsidR="00D10AED" w:rsidRPr="00F018AF">
        <w:rPr>
          <w:rFonts w:ascii="Times New Roman" w:hAnsi="Times New Roman" w:cs="Times New Roman"/>
          <w:color w:val="000000" w:themeColor="text1"/>
          <w:szCs w:val="24"/>
        </w:rPr>
        <w:t>時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，觀察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具婚姻</w:t>
      </w:r>
      <w:r w:rsidR="00D10AED" w:rsidRPr="00F018AF">
        <w:rPr>
          <w:rFonts w:ascii="Times New Roman" w:hAnsi="Times New Roman" w:cs="Times New Roman"/>
          <w:color w:val="000000" w:themeColor="text1"/>
          <w:szCs w:val="24"/>
        </w:rPr>
        <w:t>狀態</w:t>
      </w:r>
      <w:r w:rsidR="00F240B1" w:rsidRPr="00F018AF">
        <w:rPr>
          <w:rFonts w:ascii="Times New Roman" w:hAnsi="Times New Roman" w:cs="Times New Roman"/>
          <w:color w:val="000000" w:themeColor="text1"/>
          <w:szCs w:val="24"/>
        </w:rPr>
        <w:t>與年齡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差異，未婚者</w:t>
      </w:r>
      <w:r w:rsidR="00F51A9B" w:rsidRPr="00F018AF">
        <w:rPr>
          <w:rFonts w:ascii="Times New Roman" w:hAnsi="Times New Roman" w:cs="Times New Roman"/>
          <w:color w:val="000000" w:themeColor="text1"/>
          <w:szCs w:val="24"/>
        </w:rPr>
        <w:t>的勇氣來自於期盼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自己有更好未來，已婚者則重視家人間感受。個別訪談</w:t>
      </w:r>
      <w:r w:rsidR="00B85844">
        <w:rPr>
          <w:rFonts w:ascii="Times New Roman" w:hAnsi="Times New Roman" w:cs="Times New Roman" w:hint="eastAsia"/>
          <w:color w:val="000000" w:themeColor="text1"/>
          <w:szCs w:val="24"/>
        </w:rPr>
        <w:t>中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，成員</w:t>
      </w:r>
      <w:r w:rsidR="00B85844">
        <w:rPr>
          <w:rFonts w:ascii="Times New Roman" w:hAnsi="Times New Roman" w:cs="Times New Roman" w:hint="eastAsia"/>
          <w:color w:val="000000" w:themeColor="text1"/>
          <w:szCs w:val="24"/>
        </w:rPr>
        <w:t>經</w:t>
      </w:r>
      <w:r w:rsidR="006E785C" w:rsidRPr="00F018AF">
        <w:rPr>
          <w:rFonts w:ascii="Times New Roman" w:hAnsi="Times New Roman" w:cs="Times New Roman"/>
          <w:color w:val="000000" w:themeColor="text1"/>
          <w:szCs w:val="24"/>
        </w:rPr>
        <w:t>團體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對自己和他人心理需求有深刻了解與情緒共鳴，從成功經驗得到啟發，對自身優勢</w:t>
      </w:r>
      <w:r w:rsidR="0012707E">
        <w:rPr>
          <w:rFonts w:ascii="Times New Roman" w:hAnsi="Times New Roman" w:cs="Times New Roman" w:hint="eastAsia"/>
          <w:color w:val="000000" w:themeColor="text1"/>
          <w:szCs w:val="24"/>
        </w:rPr>
        <w:t>了解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及</w:t>
      </w:r>
      <w:r w:rsidR="0012707E">
        <w:rPr>
          <w:rFonts w:ascii="Times New Roman" w:hAnsi="Times New Roman" w:cs="Times New Roman" w:hint="eastAsia"/>
          <w:color w:val="000000" w:themeColor="text1"/>
          <w:szCs w:val="24"/>
        </w:rPr>
        <w:t>對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未來更</w:t>
      </w:r>
      <w:r w:rsidR="0012707E">
        <w:rPr>
          <w:rFonts w:ascii="Times New Roman" w:hAnsi="Times New Roman" w:cs="Times New Roman" w:hint="eastAsia"/>
          <w:color w:val="000000" w:themeColor="text1"/>
          <w:szCs w:val="24"/>
        </w:rPr>
        <w:t>有</w:t>
      </w:r>
      <w:r w:rsidR="00157215" w:rsidRPr="00F018AF">
        <w:rPr>
          <w:rFonts w:ascii="Times New Roman" w:hAnsi="Times New Roman" w:cs="Times New Roman"/>
          <w:color w:val="000000" w:themeColor="text1"/>
          <w:szCs w:val="24"/>
        </w:rPr>
        <w:t>信心</w:t>
      </w:r>
      <w:r w:rsidR="006E785C" w:rsidRPr="00F018AF">
        <w:rPr>
          <w:rFonts w:ascii="Times New Roman" w:hAnsi="Times New Roman" w:cs="Times New Roman"/>
          <w:color w:val="000000" w:themeColor="text1"/>
          <w:szCs w:val="24"/>
        </w:rPr>
        <w:t>。整體來說</w:t>
      </w:r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6E785C" w:rsidRPr="00F018AF">
        <w:rPr>
          <w:rFonts w:ascii="Times New Roman" w:hAnsi="Times New Roman" w:cs="Times New Roman"/>
          <w:color w:val="000000" w:themeColor="text1"/>
          <w:szCs w:val="24"/>
        </w:rPr>
        <w:t>成員對團體</w:t>
      </w:r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主題與內容、</w:t>
      </w:r>
      <w:r w:rsidR="00BB0E4C">
        <w:rPr>
          <w:rFonts w:ascii="Times New Roman" w:hAnsi="Times New Roman" w:cs="Times New Roman" w:hint="eastAsia"/>
          <w:color w:val="000000" w:themeColor="text1"/>
          <w:szCs w:val="24"/>
        </w:rPr>
        <w:t>符合</w:t>
      </w:r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阿德勒精神帶領方式、</w:t>
      </w:r>
      <w:proofErr w:type="gramStart"/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表達性媒材</w:t>
      </w:r>
      <w:proofErr w:type="gramEnd"/>
      <w:r w:rsidR="003B50C6" w:rsidRPr="00F018AF">
        <w:rPr>
          <w:rFonts w:ascii="Times New Roman" w:hAnsi="Times New Roman" w:cs="Times New Roman"/>
          <w:color w:val="000000" w:themeColor="text1"/>
          <w:szCs w:val="24"/>
        </w:rPr>
        <w:t>使用</w:t>
      </w:r>
      <w:r w:rsidR="006E785C" w:rsidRPr="00F018AF">
        <w:rPr>
          <w:rFonts w:ascii="Times New Roman" w:hAnsi="Times New Roman" w:cs="Times New Roman"/>
          <w:color w:val="000000" w:themeColor="text1"/>
          <w:szCs w:val="24"/>
        </w:rPr>
        <w:t>感到滿意。</w:t>
      </w:r>
    </w:p>
    <w:p w14:paraId="49F3A4AB" w14:textId="4B439131" w:rsidR="00BE0CEB" w:rsidRPr="00F018AF" w:rsidRDefault="006573C4" w:rsidP="00AC0AAC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018AF">
        <w:rPr>
          <w:rFonts w:ascii="Times New Roman" w:hAnsi="Times New Roman" w:cs="Times New Roman"/>
          <w:b/>
          <w:color w:val="000000" w:themeColor="text1"/>
          <w:szCs w:val="24"/>
        </w:rPr>
        <w:t>結論</w:t>
      </w:r>
    </w:p>
    <w:p w14:paraId="3DA73DCA" w14:textId="050F856E" w:rsidR="007639A3" w:rsidRPr="00F018AF" w:rsidRDefault="00157215" w:rsidP="00AC0AAC">
      <w:pPr>
        <w:ind w:firstLineChars="200" w:firstLine="480"/>
        <w:rPr>
          <w:rFonts w:ascii="Times New Roman" w:hAnsi="Times New Roman" w:cs="Times New Roman"/>
          <w:color w:val="000000" w:themeColor="text1"/>
          <w:szCs w:val="24"/>
        </w:rPr>
      </w:pPr>
      <w:r w:rsidRPr="00F018AF">
        <w:rPr>
          <w:rFonts w:ascii="Times New Roman" w:hAnsi="Times New Roman" w:cs="Times New Roman"/>
          <w:color w:val="000000" w:themeColor="text1"/>
          <w:szCs w:val="24"/>
        </w:rPr>
        <w:t>結合阿</w:t>
      </w:r>
      <w:proofErr w:type="gramStart"/>
      <w:r w:rsidRPr="00F018AF">
        <w:rPr>
          <w:rFonts w:ascii="Times New Roman" w:hAnsi="Times New Roman" w:cs="Times New Roman"/>
          <w:color w:val="000000" w:themeColor="text1"/>
          <w:szCs w:val="24"/>
        </w:rPr>
        <w:t>德勒取向</w:t>
      </w:r>
      <w:proofErr w:type="gramEnd"/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治療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與預防復發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觀點之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團體諮商帶給成員正向積極經驗，自我效能感</w:t>
      </w:r>
      <w:r w:rsidR="00E331C5">
        <w:rPr>
          <w:rFonts w:ascii="Times New Roman" w:hAnsi="Times New Roman" w:cs="Times New Roman" w:hint="eastAsia"/>
          <w:color w:val="000000" w:themeColor="text1"/>
          <w:szCs w:val="24"/>
        </w:rPr>
        <w:t>與社會興趣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提升，更有勇氣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面對高危險情境與未來。研究者認為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阿</w:t>
      </w:r>
      <w:proofErr w:type="gramStart"/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德勒取向</w:t>
      </w:r>
      <w:proofErr w:type="gramEnd"/>
      <w:r w:rsidR="00256A8A" w:rsidRPr="00F018AF">
        <w:rPr>
          <w:rFonts w:ascii="Times New Roman" w:hAnsi="Times New Roman" w:cs="Times New Roman"/>
          <w:color w:val="000000" w:themeColor="text1"/>
          <w:szCs w:val="24"/>
        </w:rPr>
        <w:t>概念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豐富，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欲於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8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次團體</w:t>
      </w:r>
      <w:r w:rsidR="00E91EFD" w:rsidRPr="00F018AF">
        <w:rPr>
          <w:rFonts w:ascii="Times New Roman" w:hAnsi="Times New Roman" w:cs="Times New Roman"/>
          <w:color w:val="000000" w:themeColor="text1"/>
          <w:szCs w:val="24"/>
        </w:rPr>
        <w:t>實踐</w:t>
      </w:r>
      <w:r w:rsidR="00D10AED" w:rsidRPr="00F018AF">
        <w:rPr>
          <w:rFonts w:ascii="Times New Roman" w:hAnsi="Times New Roman" w:cs="Times New Roman"/>
          <w:color w:val="000000" w:themeColor="text1"/>
          <w:szCs w:val="24"/>
        </w:rPr>
        <w:t>阿德勒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四階段</w:t>
      </w:r>
      <w:r w:rsidR="00E91EFD" w:rsidRPr="00F018AF">
        <w:rPr>
          <w:rFonts w:ascii="Times New Roman" w:hAnsi="Times New Roman" w:cs="Times New Roman"/>
          <w:color w:val="000000" w:themeColor="text1"/>
          <w:szCs w:val="24"/>
        </w:rPr>
        <w:t>治療歷程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具難度，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而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預防復發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為認知行為</w:t>
      </w:r>
      <w:proofErr w:type="gramStart"/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取向且</w:t>
      </w:r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結構</w:t>
      </w:r>
      <w:proofErr w:type="gramEnd"/>
      <w:r w:rsidR="00EC3724" w:rsidRPr="00F018AF">
        <w:rPr>
          <w:rFonts w:ascii="Times New Roman" w:hAnsi="Times New Roman" w:cs="Times New Roman"/>
          <w:color w:val="000000" w:themeColor="text1"/>
          <w:szCs w:val="24"/>
        </w:rPr>
        <w:t>性高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若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以預防復發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為團體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主架構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再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搭配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阿德勒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精神、概念與治療技巧</w:t>
      </w:r>
      <w:r w:rsidR="004B542F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或許較能在有時間、次數限制的團體實施。</w:t>
      </w:r>
      <w:r w:rsidR="00B45477" w:rsidRPr="00F018AF">
        <w:rPr>
          <w:rFonts w:ascii="Times New Roman" w:hAnsi="Times New Roman" w:cs="Times New Roman"/>
          <w:color w:val="000000" w:themeColor="text1"/>
          <w:szCs w:val="24"/>
        </w:rPr>
        <w:t>另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治療性社區特性</w:t>
      </w:r>
      <w:r w:rsidR="00B45477"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成員屬性</w:t>
      </w:r>
      <w:r w:rsidR="00B45477"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團體外</w:t>
      </w:r>
      <w:r w:rsidR="00B45477" w:rsidRPr="00F018AF">
        <w:rPr>
          <w:rFonts w:ascii="Times New Roman" w:hAnsi="Times New Roman" w:cs="Times New Roman"/>
          <w:color w:val="000000" w:themeColor="text1"/>
          <w:szCs w:val="24"/>
        </w:rPr>
        <w:t>因素，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均影響團體動力</w:t>
      </w:r>
      <w:r w:rsidR="00B45477" w:rsidRPr="00F018AF">
        <w:rPr>
          <w:rFonts w:ascii="Times New Roman" w:hAnsi="Times New Roman" w:cs="Times New Roman"/>
          <w:color w:val="000000" w:themeColor="text1"/>
          <w:szCs w:val="24"/>
        </w:rPr>
        <w:t>與治療成效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，</w:t>
      </w:r>
      <w:r w:rsidR="0045443F" w:rsidRPr="00F018AF">
        <w:rPr>
          <w:rFonts w:ascii="Times New Roman" w:hAnsi="Times New Roman" w:cs="Times New Roman"/>
          <w:color w:val="000000" w:themeColor="text1"/>
          <w:szCs w:val="24"/>
        </w:rPr>
        <w:t>此皆為</w:t>
      </w:r>
      <w:r w:rsidR="0012707E">
        <w:rPr>
          <w:rFonts w:ascii="Times New Roman" w:hAnsi="Times New Roman" w:cs="Times New Roman" w:hint="eastAsia"/>
          <w:color w:val="000000" w:themeColor="text1"/>
          <w:szCs w:val="24"/>
        </w:rPr>
        <w:t>實務工作者</w:t>
      </w:r>
      <w:r w:rsidR="00B45477" w:rsidRPr="00F018AF">
        <w:rPr>
          <w:rFonts w:ascii="Times New Roman" w:hAnsi="Times New Roman" w:cs="Times New Roman"/>
          <w:color w:val="000000" w:themeColor="text1"/>
          <w:szCs w:val="24"/>
        </w:rPr>
        <w:t>帶領類似團體需考量之處。</w:t>
      </w:r>
    </w:p>
    <w:p w14:paraId="34DA75F4" w14:textId="567ED513" w:rsidR="004F5D4E" w:rsidRPr="00F018AF" w:rsidRDefault="007639A3" w:rsidP="00AC0AAC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018AF">
        <w:rPr>
          <w:rFonts w:ascii="Times New Roman" w:hAnsi="Times New Roman" w:cs="Times New Roman"/>
          <w:b/>
          <w:color w:val="000000" w:themeColor="text1"/>
          <w:szCs w:val="24"/>
        </w:rPr>
        <w:t>關鍵字：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阿</w:t>
      </w:r>
      <w:proofErr w:type="gramStart"/>
      <w:r w:rsidRPr="00F018AF">
        <w:rPr>
          <w:rFonts w:ascii="Times New Roman" w:hAnsi="Times New Roman" w:cs="Times New Roman"/>
          <w:color w:val="000000" w:themeColor="text1"/>
          <w:szCs w:val="24"/>
        </w:rPr>
        <w:t>德勒取向</w:t>
      </w:r>
      <w:proofErr w:type="gramEnd"/>
      <w:r w:rsidRPr="00F018AF">
        <w:rPr>
          <w:rFonts w:ascii="Times New Roman" w:hAnsi="Times New Roman" w:cs="Times New Roman"/>
          <w:color w:val="000000" w:themeColor="text1"/>
          <w:szCs w:val="24"/>
        </w:rPr>
        <w:t>、預防復發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、女性藥酒癮者</w:t>
      </w:r>
      <w:r w:rsidRPr="00F018AF">
        <w:rPr>
          <w:rFonts w:ascii="Times New Roman" w:hAnsi="Times New Roman" w:cs="Times New Roman"/>
          <w:color w:val="000000" w:themeColor="text1"/>
          <w:szCs w:val="24"/>
        </w:rPr>
        <w:t>、</w:t>
      </w:r>
      <w:r w:rsidR="00C95227" w:rsidRPr="00F018AF">
        <w:rPr>
          <w:rFonts w:ascii="Times New Roman" w:hAnsi="Times New Roman" w:cs="Times New Roman"/>
          <w:color w:val="000000" w:themeColor="text1"/>
          <w:szCs w:val="24"/>
        </w:rPr>
        <w:t>團體諮商、</w:t>
      </w:r>
      <w:r w:rsidR="005B109C" w:rsidRPr="00F018AF">
        <w:rPr>
          <w:rFonts w:ascii="Times New Roman" w:hAnsi="Times New Roman" w:cs="Times New Roman"/>
          <w:color w:val="000000" w:themeColor="text1"/>
          <w:szCs w:val="24"/>
        </w:rPr>
        <w:t>治療性社區</w:t>
      </w:r>
    </w:p>
    <w:sectPr w:rsidR="004F5D4E" w:rsidRPr="00F018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2068" w14:textId="77777777" w:rsidR="00B157C1" w:rsidRDefault="00B157C1" w:rsidP="00E07CA1">
      <w:r>
        <w:separator/>
      </w:r>
    </w:p>
  </w:endnote>
  <w:endnote w:type="continuationSeparator" w:id="0">
    <w:p w14:paraId="3EBB291A" w14:textId="77777777" w:rsidR="00B157C1" w:rsidRDefault="00B157C1" w:rsidP="00E0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7A85" w14:textId="77777777" w:rsidR="00B157C1" w:rsidRDefault="00B157C1" w:rsidP="00E07CA1">
      <w:r>
        <w:separator/>
      </w:r>
    </w:p>
  </w:footnote>
  <w:footnote w:type="continuationSeparator" w:id="0">
    <w:p w14:paraId="078800EA" w14:textId="77777777" w:rsidR="00B157C1" w:rsidRDefault="00B157C1" w:rsidP="00E0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942"/>
    <w:multiLevelType w:val="hybridMultilevel"/>
    <w:tmpl w:val="F6CEC68E"/>
    <w:lvl w:ilvl="0" w:tplc="F1C0E09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D4134"/>
    <w:multiLevelType w:val="hybridMultilevel"/>
    <w:tmpl w:val="B4A0039E"/>
    <w:lvl w:ilvl="0" w:tplc="B804E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EF6F59"/>
    <w:multiLevelType w:val="hybridMultilevel"/>
    <w:tmpl w:val="E90401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3B38FC"/>
    <w:multiLevelType w:val="multilevel"/>
    <w:tmpl w:val="D236D7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494773"/>
    <w:multiLevelType w:val="hybridMultilevel"/>
    <w:tmpl w:val="C1EC2A4A"/>
    <w:lvl w:ilvl="0" w:tplc="0DEED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009C0"/>
    <w:multiLevelType w:val="hybridMultilevel"/>
    <w:tmpl w:val="C17A0AE6"/>
    <w:lvl w:ilvl="0" w:tplc="8034C380">
      <w:start w:val="3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7F1DE3"/>
    <w:multiLevelType w:val="hybridMultilevel"/>
    <w:tmpl w:val="9558EE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B36E63"/>
    <w:multiLevelType w:val="hybridMultilevel"/>
    <w:tmpl w:val="16F8801C"/>
    <w:lvl w:ilvl="0" w:tplc="3C4473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06694385">
    <w:abstractNumId w:val="0"/>
  </w:num>
  <w:num w:numId="2" w16cid:durableId="1102341568">
    <w:abstractNumId w:val="3"/>
  </w:num>
  <w:num w:numId="3" w16cid:durableId="954755740">
    <w:abstractNumId w:val="2"/>
  </w:num>
  <w:num w:numId="4" w16cid:durableId="1870408569">
    <w:abstractNumId w:val="5"/>
  </w:num>
  <w:num w:numId="5" w16cid:durableId="753210477">
    <w:abstractNumId w:val="1"/>
  </w:num>
  <w:num w:numId="6" w16cid:durableId="1989626665">
    <w:abstractNumId w:val="4"/>
  </w:num>
  <w:num w:numId="7" w16cid:durableId="41951414">
    <w:abstractNumId w:val="7"/>
  </w:num>
  <w:num w:numId="8" w16cid:durableId="1253319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C4"/>
    <w:rsid w:val="00006F68"/>
    <w:rsid w:val="00013810"/>
    <w:rsid w:val="0003069A"/>
    <w:rsid w:val="00051142"/>
    <w:rsid w:val="00076A9F"/>
    <w:rsid w:val="00082117"/>
    <w:rsid w:val="00091264"/>
    <w:rsid w:val="000F5468"/>
    <w:rsid w:val="00103AA8"/>
    <w:rsid w:val="00113E74"/>
    <w:rsid w:val="0012707E"/>
    <w:rsid w:val="00155E9C"/>
    <w:rsid w:val="00157215"/>
    <w:rsid w:val="00185329"/>
    <w:rsid w:val="00191DA0"/>
    <w:rsid w:val="002034B8"/>
    <w:rsid w:val="00224979"/>
    <w:rsid w:val="002377AA"/>
    <w:rsid w:val="00256A8A"/>
    <w:rsid w:val="00281797"/>
    <w:rsid w:val="002C2770"/>
    <w:rsid w:val="002F1C3E"/>
    <w:rsid w:val="003010F9"/>
    <w:rsid w:val="00316176"/>
    <w:rsid w:val="00350BC4"/>
    <w:rsid w:val="00370A32"/>
    <w:rsid w:val="003B50C6"/>
    <w:rsid w:val="003C7A37"/>
    <w:rsid w:val="004074D4"/>
    <w:rsid w:val="00431261"/>
    <w:rsid w:val="0045443F"/>
    <w:rsid w:val="00460C34"/>
    <w:rsid w:val="00471C49"/>
    <w:rsid w:val="004B542F"/>
    <w:rsid w:val="004F4C21"/>
    <w:rsid w:val="004F5D4E"/>
    <w:rsid w:val="005126A5"/>
    <w:rsid w:val="00545B93"/>
    <w:rsid w:val="00547A0A"/>
    <w:rsid w:val="00553D66"/>
    <w:rsid w:val="005B109C"/>
    <w:rsid w:val="005E7B92"/>
    <w:rsid w:val="005F7E45"/>
    <w:rsid w:val="0062629B"/>
    <w:rsid w:val="006573C4"/>
    <w:rsid w:val="006756EA"/>
    <w:rsid w:val="006C2DED"/>
    <w:rsid w:val="006E785C"/>
    <w:rsid w:val="006F2797"/>
    <w:rsid w:val="006F5404"/>
    <w:rsid w:val="00704934"/>
    <w:rsid w:val="007176FF"/>
    <w:rsid w:val="007639A3"/>
    <w:rsid w:val="00794684"/>
    <w:rsid w:val="007A61A1"/>
    <w:rsid w:val="007B4402"/>
    <w:rsid w:val="0080751C"/>
    <w:rsid w:val="00854051"/>
    <w:rsid w:val="00857E51"/>
    <w:rsid w:val="00860AC7"/>
    <w:rsid w:val="00872C6C"/>
    <w:rsid w:val="0087620C"/>
    <w:rsid w:val="008932CA"/>
    <w:rsid w:val="008D589B"/>
    <w:rsid w:val="008E7DD7"/>
    <w:rsid w:val="008F0E67"/>
    <w:rsid w:val="0090014C"/>
    <w:rsid w:val="009163CD"/>
    <w:rsid w:val="00917F71"/>
    <w:rsid w:val="0092417E"/>
    <w:rsid w:val="00940432"/>
    <w:rsid w:val="00943B6A"/>
    <w:rsid w:val="009C176C"/>
    <w:rsid w:val="009E749F"/>
    <w:rsid w:val="00A35C0F"/>
    <w:rsid w:val="00A40307"/>
    <w:rsid w:val="00A556AC"/>
    <w:rsid w:val="00A664C1"/>
    <w:rsid w:val="00AB1AB7"/>
    <w:rsid w:val="00AC0AAC"/>
    <w:rsid w:val="00B157C1"/>
    <w:rsid w:val="00B16E4B"/>
    <w:rsid w:val="00B45477"/>
    <w:rsid w:val="00B63726"/>
    <w:rsid w:val="00B85844"/>
    <w:rsid w:val="00B871A8"/>
    <w:rsid w:val="00BA52F7"/>
    <w:rsid w:val="00BB0E4C"/>
    <w:rsid w:val="00BC3406"/>
    <w:rsid w:val="00BE0CEB"/>
    <w:rsid w:val="00BE4F15"/>
    <w:rsid w:val="00BE5865"/>
    <w:rsid w:val="00BF000C"/>
    <w:rsid w:val="00C2156F"/>
    <w:rsid w:val="00C261F2"/>
    <w:rsid w:val="00C40E32"/>
    <w:rsid w:val="00C4733F"/>
    <w:rsid w:val="00C66027"/>
    <w:rsid w:val="00C95227"/>
    <w:rsid w:val="00CA7600"/>
    <w:rsid w:val="00CF4923"/>
    <w:rsid w:val="00D10AED"/>
    <w:rsid w:val="00D120FD"/>
    <w:rsid w:val="00D57AA7"/>
    <w:rsid w:val="00D63B57"/>
    <w:rsid w:val="00D641B9"/>
    <w:rsid w:val="00D831B5"/>
    <w:rsid w:val="00DD5413"/>
    <w:rsid w:val="00DE14B2"/>
    <w:rsid w:val="00E07CA1"/>
    <w:rsid w:val="00E331C5"/>
    <w:rsid w:val="00E91EFD"/>
    <w:rsid w:val="00EB131D"/>
    <w:rsid w:val="00EB60C3"/>
    <w:rsid w:val="00EC139F"/>
    <w:rsid w:val="00EC3724"/>
    <w:rsid w:val="00EC3AFB"/>
    <w:rsid w:val="00F018AF"/>
    <w:rsid w:val="00F15A14"/>
    <w:rsid w:val="00F240B1"/>
    <w:rsid w:val="00F475FC"/>
    <w:rsid w:val="00F51A9B"/>
    <w:rsid w:val="00F74CA9"/>
    <w:rsid w:val="00FA547D"/>
    <w:rsid w:val="00FC096C"/>
    <w:rsid w:val="00FC17CA"/>
    <w:rsid w:val="00FC2152"/>
    <w:rsid w:val="00F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9D1E0"/>
  <w15:chartTrackingRefBased/>
  <w15:docId w15:val="{9F46DC67-EDEC-4861-A5A0-E79A662A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3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CA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074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D641B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41B9"/>
  </w:style>
  <w:style w:type="character" w:customStyle="1" w:styleId="aa">
    <w:name w:val="註解文字 字元"/>
    <w:basedOn w:val="a0"/>
    <w:link w:val="a9"/>
    <w:uiPriority w:val="99"/>
    <w:semiHidden/>
    <w:rsid w:val="00D641B9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41B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641B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4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64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彥志 賴</cp:lastModifiedBy>
  <cp:revision>52</cp:revision>
  <dcterms:created xsi:type="dcterms:W3CDTF">2023-05-09T14:04:00Z</dcterms:created>
  <dcterms:modified xsi:type="dcterms:W3CDTF">2023-05-11T02:02:00Z</dcterms:modified>
</cp:coreProperties>
</file>