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F7" w:rsidRPr="0078040C" w:rsidRDefault="00417CF7" w:rsidP="0078040C">
      <w:pPr>
        <w:jc w:val="center"/>
        <w:rPr>
          <w:rFonts w:ascii="標楷體" w:eastAsia="標楷體" w:hAnsi="標楷體"/>
          <w:sz w:val="36"/>
          <w:szCs w:val="36"/>
        </w:rPr>
      </w:pPr>
      <w:r w:rsidRPr="0078040C">
        <w:rPr>
          <w:rFonts w:ascii="標楷體" w:eastAsia="標楷體" w:hAnsi="標楷體" w:hint="eastAsia"/>
          <w:sz w:val="36"/>
          <w:szCs w:val="36"/>
        </w:rPr>
        <w:t>屬於你的人生影展-給自己掌聲的時刻</w:t>
      </w:r>
    </w:p>
    <w:p w:rsidR="00D30BA7" w:rsidRPr="00D30BA7" w:rsidRDefault="00D30BA7" w:rsidP="00D30BA7">
      <w:pPr>
        <w:jc w:val="center"/>
        <w:rPr>
          <w:rFonts w:ascii="標楷體" w:eastAsia="標楷體" w:hAnsi="標楷體"/>
          <w:szCs w:val="24"/>
        </w:rPr>
      </w:pPr>
      <w:r w:rsidRPr="00D30BA7">
        <w:rPr>
          <w:rFonts w:ascii="標楷體" w:eastAsia="標楷體" w:hAnsi="標楷體" w:hint="eastAsia"/>
          <w:szCs w:val="24"/>
        </w:rPr>
        <w:t>以懷舊主題結合藝術創作之長者團體方案，協助肯定生命價值與自我統整之團體成效探究</w:t>
      </w:r>
    </w:p>
    <w:p w:rsidR="00F549D1" w:rsidRDefault="00F549D1"/>
    <w:p w:rsidR="00417CF7" w:rsidRPr="00417CF7" w:rsidRDefault="00417CF7" w:rsidP="00417CF7">
      <w:pPr>
        <w:numPr>
          <w:ilvl w:val="0"/>
          <w:numId w:val="1"/>
        </w:numPr>
        <w:rPr>
          <w:rFonts w:ascii="標楷體" w:eastAsia="標楷體" w:hAnsi="標楷體"/>
          <w:sz w:val="28"/>
          <w:szCs w:val="28"/>
        </w:rPr>
      </w:pPr>
      <w:r w:rsidRPr="00417CF7">
        <w:rPr>
          <w:rFonts w:ascii="標楷體" w:eastAsia="標楷體" w:hAnsi="標楷體" w:hint="eastAsia"/>
          <w:sz w:val="28"/>
          <w:szCs w:val="28"/>
        </w:rPr>
        <w:t>計畫緣起</w:t>
      </w:r>
    </w:p>
    <w:p w:rsidR="00417CF7" w:rsidRPr="00417CF7" w:rsidRDefault="00417CF7" w:rsidP="00417CF7">
      <w:pPr>
        <w:ind w:left="480"/>
        <w:rPr>
          <w:rFonts w:ascii="標楷體" w:eastAsia="標楷體" w:hAnsi="標楷體"/>
        </w:rPr>
      </w:pPr>
      <w:r w:rsidRPr="00417CF7">
        <w:rPr>
          <w:rFonts w:ascii="標楷體" w:eastAsia="標楷體" w:hAnsi="標楷體" w:hint="eastAsia"/>
        </w:rPr>
        <w:t xml:space="preserve">    內政部戶政司（2023）人口年齡結構統計，我國65歲以上的老年人口共有4,085,793人，佔總人口之17.</w:t>
      </w:r>
      <w:r w:rsidRPr="00417CF7">
        <w:rPr>
          <w:rFonts w:ascii="標楷體" w:eastAsia="標楷體" w:hAnsi="標楷體"/>
        </w:rPr>
        <w:t>56%</w:t>
      </w:r>
      <w:r w:rsidRPr="00417CF7">
        <w:rPr>
          <w:rFonts w:ascii="標楷體" w:eastAsia="標楷體" w:hAnsi="標楷體" w:hint="eastAsia"/>
        </w:rPr>
        <w:t>，根據世界衛生組織定義，台灣65歲以上老年人口占總14%，已是「高齡社會」，國家發展委員會（2023）在中華民國人口推估中提及，人口結構明顯改變，為因應高齡社會所帶來的人口老、退休潮、老人安養、勞動力減少與少子化等衝擊，行政院已於2017年1月1日實施「長期照顧十年計畫2.0」，期能建構普及性的長期照護服務體系，而衛生福利部結合地方政府推動「一學區一日照」，讓我國高齡長者在自己熟悉的社區中取得所需服務</w:t>
      </w:r>
      <w:r w:rsidRPr="00417CF7">
        <w:rPr>
          <w:rFonts w:ascii="標楷體" w:eastAsia="標楷體" w:hAnsi="標楷體"/>
        </w:rPr>
        <w:t>（黃源協、蕭文高，2012）</w:t>
      </w:r>
      <w:r w:rsidRPr="00417CF7">
        <w:rPr>
          <w:rFonts w:ascii="標楷體" w:eastAsia="標楷體" w:hAnsi="標楷體" w:hint="eastAsia"/>
        </w:rPr>
        <w:t>，滿足民情完成在地老化理想，計畫中也增加50歲以上的失智症為服務對象，並設置社區式、機構住宿式的失智症照顧資源，日間照顧即為失智社區服務據點，提供失智症的個案照顧及家庭照顧者支持之需求服務，服務對象大多屬於極早期失智、輕度失智長者，因此在失智社區服務據點發展適合長者的團體模式(李新民、許震宇、陳美伶、鄭博真，2021)，成為「高齡社會」中長者身、心、靈健康促進重要的處遇之一。</w:t>
      </w:r>
    </w:p>
    <w:p w:rsidR="00417CF7" w:rsidRPr="00417CF7" w:rsidRDefault="00417CF7" w:rsidP="00417CF7">
      <w:pPr>
        <w:ind w:left="480"/>
        <w:rPr>
          <w:rFonts w:ascii="標楷體" w:eastAsia="標楷體" w:hAnsi="標楷體"/>
        </w:rPr>
      </w:pPr>
      <w:r w:rsidRPr="00417CF7">
        <w:rPr>
          <w:rFonts w:ascii="標楷體" w:eastAsia="標楷體" w:hAnsi="標楷體" w:hint="eastAsia"/>
        </w:rPr>
        <w:t xml:space="preserve">    長者在老化過程中會經歷心理衝擊、身體變化以及社會參與減少的歷程，藉由「團體活動」的參與，讓機構內的長者有接受幫助、提供協助、學習成長、發展新體驗、激發個人復原力來完成目標的設定(</w:t>
      </w:r>
      <w:r w:rsidRPr="00417CF7">
        <w:rPr>
          <w:rFonts w:ascii="標楷體" w:eastAsia="標楷體" w:hAnsi="標楷體"/>
        </w:rPr>
        <w:t>Lindsay &amp; Orton,2008</w:t>
      </w:r>
      <w:r w:rsidRPr="00417CF7">
        <w:rPr>
          <w:rFonts w:ascii="標楷體" w:eastAsia="標楷體" w:hAnsi="標楷體" w:hint="eastAsia"/>
        </w:rPr>
        <w:t>)。</w:t>
      </w:r>
    </w:p>
    <w:p w:rsidR="00F03FDC" w:rsidRPr="00417CF7" w:rsidRDefault="00417CF7" w:rsidP="00F03FDC">
      <w:pPr>
        <w:autoSpaceDE w:val="0"/>
        <w:autoSpaceDN w:val="0"/>
        <w:adjustRightInd w:val="0"/>
        <w:ind w:leftChars="177" w:left="425" w:firstLine="1"/>
        <w:rPr>
          <w:rFonts w:ascii="標楷體" w:eastAsia="標楷體" w:hAnsi="標楷體"/>
        </w:rPr>
      </w:pPr>
      <w:r w:rsidRPr="00417CF7">
        <w:rPr>
          <w:rFonts w:ascii="標楷體" w:eastAsia="標楷體" w:hAnsi="標楷體" w:hint="eastAsia"/>
        </w:rPr>
        <w:t xml:space="preserve">     Erikson（周怜利，2008）之老年研究報告指出於老年期間，會重新經歷人生八大階段，回顧人生尋求意義，並統整自己的生命歷程，本團體以懷舊治療（other psychoscocial interventions）在認知介入的治療中為效果最好的非藥物治療方式之一，對於降低憂鬱情緒、增加生活滿意度上有良好成效（魏雅瑩、許耀宗、林志鑫、黃凱昱，2020；賴安柔、毛慧芬、張淳皓、何金山．杜育才，2021;DEMENTIA, 2011），透過團體活動「人生故事融入藝術治療」，協助長者重拾生命經驗的回顧、梳理，修復與完成階段任務，繼而統整生命的光彩與智慧。</w:t>
      </w:r>
    </w:p>
    <w:p w:rsidR="00417CF7" w:rsidRPr="00417CF7" w:rsidRDefault="00417CF7" w:rsidP="00417CF7">
      <w:pPr>
        <w:ind w:left="480"/>
        <w:rPr>
          <w:rFonts w:ascii="標楷體" w:eastAsia="標楷體" w:hAnsi="標楷體"/>
        </w:rPr>
      </w:pPr>
    </w:p>
    <w:p w:rsidR="00417CF7" w:rsidRPr="00417CF7" w:rsidRDefault="00417CF7" w:rsidP="00417CF7">
      <w:pPr>
        <w:numPr>
          <w:ilvl w:val="0"/>
          <w:numId w:val="1"/>
        </w:numPr>
        <w:ind w:left="566" w:hanging="566"/>
        <w:jc w:val="both"/>
        <w:rPr>
          <w:rFonts w:ascii="標楷體" w:eastAsia="標楷體" w:hAnsi="標楷體"/>
          <w:sz w:val="28"/>
          <w:szCs w:val="28"/>
        </w:rPr>
      </w:pPr>
      <w:r w:rsidRPr="00417CF7">
        <w:rPr>
          <w:rFonts w:ascii="標楷體" w:eastAsia="標楷體" w:hAnsi="標楷體" w:hint="eastAsia"/>
          <w:sz w:val="28"/>
          <w:szCs w:val="28"/>
        </w:rPr>
        <w:t>團體理論觀點:</w:t>
      </w:r>
    </w:p>
    <w:p w:rsidR="00417CF7" w:rsidRPr="00417CF7" w:rsidRDefault="00417CF7" w:rsidP="00417CF7">
      <w:pPr>
        <w:numPr>
          <w:ilvl w:val="0"/>
          <w:numId w:val="3"/>
        </w:numPr>
        <w:ind w:left="567"/>
        <w:jc w:val="both"/>
        <w:rPr>
          <w:rFonts w:ascii="標楷體" w:eastAsia="標楷體" w:hAnsi="標楷體"/>
        </w:rPr>
      </w:pPr>
      <w:r w:rsidRPr="00417CF7">
        <w:rPr>
          <w:rFonts w:ascii="標楷體" w:eastAsia="標楷體" w:hAnsi="標楷體" w:hint="eastAsia"/>
        </w:rPr>
        <w:t>自我統整生命的歷程</w:t>
      </w:r>
    </w:p>
    <w:p w:rsidR="00417CF7" w:rsidRPr="00417CF7" w:rsidRDefault="00417CF7" w:rsidP="00417CF7">
      <w:pPr>
        <w:ind w:left="567" w:firstLineChars="200" w:firstLine="480"/>
        <w:jc w:val="both"/>
        <w:rPr>
          <w:rFonts w:ascii="標楷體" w:eastAsia="標楷體" w:hAnsi="標楷體"/>
        </w:rPr>
      </w:pPr>
      <w:r w:rsidRPr="00417CF7">
        <w:rPr>
          <w:rFonts w:ascii="標楷體" w:eastAsia="標楷體" w:hAnsi="標楷體" w:hint="eastAsia"/>
        </w:rPr>
        <w:t>Eri</w:t>
      </w:r>
      <w:r w:rsidRPr="00417CF7">
        <w:rPr>
          <w:rFonts w:ascii="標楷體" w:eastAsia="標楷體" w:hAnsi="標楷體"/>
        </w:rPr>
        <w:t>k</w:t>
      </w:r>
      <w:r w:rsidRPr="00417CF7">
        <w:rPr>
          <w:rFonts w:ascii="標楷體" w:eastAsia="標楷體" w:hAnsi="標楷體" w:hint="eastAsia"/>
        </w:rPr>
        <w:t>son</w:t>
      </w:r>
      <w:r w:rsidRPr="00417CF7">
        <w:rPr>
          <w:rFonts w:ascii="標楷體" w:eastAsia="標楷體" w:hAnsi="標楷體"/>
        </w:rPr>
        <w:t>(1963)</w:t>
      </w:r>
      <w:r w:rsidRPr="00417CF7">
        <w:rPr>
          <w:rFonts w:ascii="標楷體" w:eastAsia="標楷體" w:hAnsi="標楷體" w:hint="eastAsia"/>
        </w:rPr>
        <w:t>在心理社會發展的理論中，提出老人生命統整的觀點，</w:t>
      </w:r>
      <w:r w:rsidRPr="00417CF7">
        <w:rPr>
          <w:rFonts w:ascii="標楷體" w:eastAsia="標楷體" w:hAnsi="標楷體" w:hint="eastAsia"/>
        </w:rPr>
        <w:lastRenderedPageBreak/>
        <w:t>將人生全程發展分為八大時期，在每個階段會有不同的發展目標、心裡掙扎與危機，成功解決危機就能順利往下一個階段邁進，無論個體的生理年齡為和，生命會持續進行每個階段的任務，直到完成，再進入下一個階段，而老年時期是心理社會發展的第八階段，Erickson認為老年期的發展任務為「自我統整VS絕望」，其核心任務與個人對於過去一生整體之回顧過程，自我統整則是回顧自己過去所做的處理與判斷，老人在生命最終階段目的為人生經驗的統整與平衡絕望感，更細緻的敘述是，在回顧一生的過程中，對於人生重要經歷的處理、判斷，能欣賞正向、美好之處，亦能包容錯誤與不完美，因此而能重新整合生命，體認生命本質的意義與價值，也因此能在走向死亡的歷程裡，接受面臨生命終止的過程，自在的安排晚年生活;反之，若是個人對過去感到悔恨、想挽回錯誤，又受限生理狀態、年紀、老化等現象，無法再對人生做更多的嘗試、轉變時，容易陷入無力、無助與絕望的感受。與其他人生階段相比，於高齡期適合進行人生統整，透過回憶、回顧具有重新體驗、獲得領悟的重要意義，也會減少許多未竟事宜內心的自責的多重功能。</w:t>
      </w:r>
    </w:p>
    <w:p w:rsidR="00417CF7" w:rsidRPr="00417CF7" w:rsidRDefault="00417CF7" w:rsidP="00417CF7">
      <w:pPr>
        <w:ind w:left="567" w:firstLineChars="200" w:firstLine="480"/>
        <w:jc w:val="both"/>
        <w:rPr>
          <w:rFonts w:ascii="標楷體" w:eastAsia="標楷體" w:hAnsi="標楷體"/>
        </w:rPr>
      </w:pPr>
    </w:p>
    <w:p w:rsidR="00417CF7" w:rsidRPr="00417CF7" w:rsidRDefault="00417CF7" w:rsidP="00417CF7">
      <w:pPr>
        <w:numPr>
          <w:ilvl w:val="0"/>
          <w:numId w:val="3"/>
        </w:numPr>
        <w:ind w:left="567"/>
        <w:jc w:val="both"/>
        <w:rPr>
          <w:rFonts w:ascii="標楷體" w:eastAsia="標楷體" w:hAnsi="標楷體"/>
        </w:rPr>
      </w:pPr>
      <w:r w:rsidRPr="00417CF7">
        <w:rPr>
          <w:rFonts w:ascii="標楷體" w:eastAsia="標楷體" w:hAnsi="標楷體" w:hint="eastAsia"/>
        </w:rPr>
        <w:t>活動理論之應用</w:t>
      </w:r>
    </w:p>
    <w:p w:rsidR="00417CF7" w:rsidRPr="00417CF7" w:rsidRDefault="00417CF7" w:rsidP="00417CF7">
      <w:pPr>
        <w:ind w:leftChars="200" w:left="480"/>
        <w:jc w:val="both"/>
        <w:rPr>
          <w:rFonts w:ascii="標楷體" w:eastAsia="標楷體" w:hAnsi="標楷體"/>
        </w:rPr>
      </w:pPr>
      <w:r w:rsidRPr="00417CF7">
        <w:rPr>
          <w:rFonts w:ascii="標楷體" w:eastAsia="標楷體" w:hAnsi="標楷體" w:hint="eastAsia"/>
        </w:rPr>
        <w:t xml:space="preserve">    活動理論最先由俄國心理學家Leont’ev（1981）提出，受到Engeström、Kuutti、Roth等人加以發揚。活動理論強調個體會透過中介物（此稱人</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工製品）與社會他者進行互動，以建構個體活動生命意義（郭彥宏等，2015），</w:t>
      </w:r>
    </w:p>
    <w:p w:rsidR="00417CF7" w:rsidRPr="00417CF7" w:rsidRDefault="00417CF7" w:rsidP="00417CF7">
      <w:pPr>
        <w:ind w:firstLineChars="200" w:firstLine="480"/>
        <w:jc w:val="both"/>
        <w:rPr>
          <w:rFonts w:ascii="標楷體" w:eastAsia="標楷體" w:hAnsi="標楷體"/>
        </w:rPr>
      </w:pPr>
      <w:r w:rsidRPr="00417CF7">
        <w:rPr>
          <w:rFonts w:ascii="標楷體" w:eastAsia="標楷體" w:hAnsi="標楷體" w:hint="eastAsia"/>
        </w:rPr>
        <w:t>「活動理論」主張老年期是中年時期的延伸，故即使老人雖面臨了生理、健</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康狀況的改變，仍有心理性及社會性之活動需求，維持中年時期的生活水準，</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持續社會餐與，減緩身心功能的退化，使長者於其中體悟不同的人生地位及</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角色，提升老年生活。</w:t>
      </w:r>
    </w:p>
    <w:p w:rsidR="00417CF7" w:rsidRPr="00417CF7" w:rsidRDefault="00417CF7" w:rsidP="00417CF7">
      <w:pPr>
        <w:ind w:left="567" w:firstLineChars="200" w:firstLine="480"/>
        <w:jc w:val="both"/>
        <w:rPr>
          <w:rFonts w:ascii="標楷體" w:eastAsia="標楷體" w:hAnsi="標楷體"/>
        </w:rPr>
      </w:pPr>
    </w:p>
    <w:p w:rsidR="00417CF7" w:rsidRPr="00417CF7" w:rsidRDefault="00417CF7" w:rsidP="00417CF7">
      <w:pPr>
        <w:jc w:val="both"/>
        <w:rPr>
          <w:rFonts w:ascii="標楷體" w:eastAsia="標楷體" w:hAnsi="標楷體"/>
        </w:rPr>
      </w:pPr>
      <w:r w:rsidRPr="00417CF7">
        <w:rPr>
          <w:rFonts w:ascii="標楷體" w:eastAsia="標楷體" w:hAnsi="標楷體" w:hint="eastAsia"/>
        </w:rPr>
        <w:t>（二）藝術治療與懷舊團體的融合與應用</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w:t>
      </w:r>
      <w:r w:rsidRPr="00417CF7">
        <w:rPr>
          <w:rFonts w:ascii="標楷體" w:eastAsia="標楷體" w:hAnsi="標楷體"/>
        </w:rPr>
        <w:t>Butler</w:t>
      </w:r>
      <w:r w:rsidRPr="00417CF7">
        <w:rPr>
          <w:rFonts w:ascii="標楷體" w:eastAsia="標楷體" w:hAnsi="標楷體" w:hint="eastAsia"/>
        </w:rPr>
        <w:t>（</w:t>
      </w:r>
      <w:r w:rsidRPr="00417CF7">
        <w:rPr>
          <w:rFonts w:ascii="標楷體" w:eastAsia="標楷體" w:hAnsi="標楷體"/>
        </w:rPr>
        <w:t>1963</w:t>
      </w:r>
      <w:r w:rsidRPr="00417CF7">
        <w:rPr>
          <w:rFonts w:ascii="標楷體" w:eastAsia="標楷體" w:hAnsi="標楷體" w:hint="eastAsia"/>
        </w:rPr>
        <w:t>）提出懷舊治療（</w:t>
      </w:r>
      <w:r w:rsidRPr="00417CF7">
        <w:rPr>
          <w:rFonts w:ascii="標楷體" w:eastAsia="標楷體" w:hAnsi="標楷體"/>
        </w:rPr>
        <w:t>reminiscence therapy</w:t>
      </w:r>
      <w:r w:rsidRPr="00417CF7">
        <w:rPr>
          <w:rFonts w:ascii="標楷體" w:eastAsia="標楷體" w:hAnsi="標楷體" w:hint="eastAsia"/>
        </w:rPr>
        <w:t>）的概念，懷</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舊乃運用過去的事件，個人產生的想法及感受，引發老人以檢視和分析的</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觀點回顧過去，進而促進愉悅感、提昇生活品質或對環境的適應，並將過</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去的生活視為有意義的經驗，從中獲得對人生的滿足感及自我肯定，而達</w:t>
      </w:r>
    </w:p>
    <w:p w:rsidR="00417CF7" w:rsidRPr="00417CF7" w:rsidRDefault="00417CF7" w:rsidP="00417CF7">
      <w:pPr>
        <w:jc w:val="both"/>
        <w:rPr>
          <w:rFonts w:ascii="標楷體" w:eastAsia="標楷體" w:hAnsi="標楷體"/>
        </w:rPr>
      </w:pPr>
      <w:r w:rsidRPr="00417CF7">
        <w:rPr>
          <w:rFonts w:ascii="標楷體" w:eastAsia="標楷體" w:hAnsi="標楷體" w:hint="eastAsia"/>
        </w:rPr>
        <w:t xml:space="preserve">     到自我統整。</w:t>
      </w:r>
      <w:r w:rsidRPr="00417CF7">
        <w:rPr>
          <w:rFonts w:ascii="標楷體" w:eastAsia="標楷體" w:hAnsi="標楷體"/>
        </w:rPr>
        <w:t>Gaggioli</w:t>
      </w:r>
      <w:r w:rsidRPr="00417CF7">
        <w:rPr>
          <w:rFonts w:ascii="標楷體" w:eastAsia="標楷體" w:hAnsi="標楷體" w:hint="eastAsia"/>
        </w:rPr>
        <w:t>（</w:t>
      </w:r>
      <w:r w:rsidRPr="00417CF7">
        <w:rPr>
          <w:rFonts w:ascii="標楷體" w:eastAsia="標楷體" w:hAnsi="標楷體"/>
        </w:rPr>
        <w:t>2014</w:t>
      </w:r>
      <w:r w:rsidRPr="00417CF7">
        <w:rPr>
          <w:rFonts w:ascii="標楷體" w:eastAsia="標楷體" w:hAnsi="標楷體" w:hint="eastAsia"/>
        </w:rPr>
        <w:t>）等人指出懷舊是指透過有組織的回憶與討</w:t>
      </w:r>
    </w:p>
    <w:p w:rsidR="00417CF7" w:rsidRPr="00417CF7" w:rsidRDefault="00417CF7" w:rsidP="00417CF7">
      <w:pPr>
        <w:ind w:firstLineChars="277" w:firstLine="665"/>
        <w:jc w:val="both"/>
        <w:rPr>
          <w:rFonts w:ascii="標楷體" w:eastAsia="標楷體" w:hAnsi="標楷體"/>
        </w:rPr>
      </w:pPr>
      <w:r w:rsidRPr="00417CF7">
        <w:rPr>
          <w:rFonts w:ascii="標楷體" w:eastAsia="標楷體" w:hAnsi="標楷體" w:hint="eastAsia"/>
        </w:rPr>
        <w:t>論，與他人分享過去的生活事件、觀點及想法，重新體驗，可澄清疑慮與</w:t>
      </w:r>
    </w:p>
    <w:p w:rsidR="00417CF7" w:rsidRPr="00417CF7" w:rsidRDefault="00417CF7" w:rsidP="00417CF7">
      <w:pPr>
        <w:ind w:firstLineChars="277" w:firstLine="665"/>
        <w:jc w:val="both"/>
        <w:rPr>
          <w:rFonts w:ascii="標楷體" w:eastAsia="標楷體" w:hAnsi="標楷體"/>
        </w:rPr>
      </w:pPr>
      <w:r w:rsidRPr="00417CF7">
        <w:rPr>
          <w:rFonts w:ascii="標楷體" w:eastAsia="標楷體" w:hAnsi="標楷體" w:hint="eastAsia"/>
        </w:rPr>
        <w:t>增進自我了解，以及提升社會適應力與生活滿意度的一種方法。</w:t>
      </w:r>
    </w:p>
    <w:p w:rsidR="00417CF7" w:rsidRPr="00417CF7" w:rsidRDefault="00417CF7" w:rsidP="00417CF7">
      <w:pPr>
        <w:ind w:firstLineChars="477" w:firstLine="1145"/>
        <w:jc w:val="both"/>
        <w:rPr>
          <w:rFonts w:ascii="標楷體" w:eastAsia="標楷體" w:hAnsi="標楷體"/>
        </w:rPr>
      </w:pPr>
      <w:r w:rsidRPr="00417CF7">
        <w:rPr>
          <w:rFonts w:ascii="標楷體" w:eastAsia="標楷體" w:hAnsi="標楷體" w:hint="eastAsia"/>
        </w:rPr>
        <w:t>懷舊治療立基於</w:t>
      </w:r>
      <w:r w:rsidRPr="00417CF7">
        <w:rPr>
          <w:rFonts w:ascii="標楷體" w:eastAsia="標楷體" w:hAnsi="標楷體"/>
        </w:rPr>
        <w:t xml:space="preserve">Erikson </w:t>
      </w:r>
      <w:r w:rsidRPr="00417CF7">
        <w:rPr>
          <w:rFonts w:ascii="標楷體" w:eastAsia="標楷體" w:hAnsi="標楷體" w:hint="eastAsia"/>
        </w:rPr>
        <w:t>的發展理論，強調生命回顧為老年期的發展</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t>任務，持續理論則主張透過喚起過去經驗以因應現在的改變，回憶生命的</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t>過程中，連結過去與真實回到現在，目前懷舊治療多運用於長期照顧機構，</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t>是老人身心健康與生活品質的重要方式，而懷舊治療分為個別性與團體</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t>懷舊治療，其中團體懷舊治療（</w:t>
      </w:r>
      <w:r w:rsidRPr="00417CF7">
        <w:rPr>
          <w:rFonts w:ascii="標楷體" w:eastAsia="標楷體" w:hAnsi="標楷體"/>
        </w:rPr>
        <w:t>group reminiscence therapy</w:t>
      </w:r>
      <w:r w:rsidRPr="00417CF7">
        <w:rPr>
          <w:rFonts w:ascii="標楷體" w:eastAsia="標楷體" w:hAnsi="標楷體" w:hint="eastAsia"/>
        </w:rPr>
        <w:t>）則是以較</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lastRenderedPageBreak/>
        <w:t>具結構性的團體進行，採取以時間或事件為主的特定主題，藉由團體成員</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t>的分享，再次經驗過去，重新整合、體驗與自我肯定，同時能促進成員的互</w:t>
      </w:r>
    </w:p>
    <w:p w:rsidR="00417CF7" w:rsidRPr="00417CF7" w:rsidRDefault="00417CF7" w:rsidP="00417CF7">
      <w:pPr>
        <w:ind w:firstLineChars="236" w:firstLine="566"/>
        <w:jc w:val="both"/>
        <w:rPr>
          <w:rFonts w:ascii="標楷體" w:eastAsia="標楷體" w:hAnsi="標楷體"/>
        </w:rPr>
      </w:pPr>
      <w:r w:rsidRPr="00417CF7">
        <w:rPr>
          <w:rFonts w:ascii="標楷體" w:eastAsia="標楷體" w:hAnsi="標楷體" w:hint="eastAsia"/>
        </w:rPr>
        <w:t>動，發展有意義的人際關係，在團體間獲得支持與認同。</w:t>
      </w:r>
    </w:p>
    <w:p w:rsidR="00417CF7" w:rsidRPr="00417CF7" w:rsidRDefault="00417CF7" w:rsidP="00417CF7">
      <w:pPr>
        <w:ind w:left="566"/>
        <w:jc w:val="both"/>
        <w:rPr>
          <w:rFonts w:ascii="標楷體" w:eastAsia="標楷體" w:hAnsi="標楷體"/>
        </w:rPr>
      </w:pPr>
      <w:r w:rsidRPr="00417CF7">
        <w:rPr>
          <w:rFonts w:ascii="標楷體" w:eastAsia="標楷體" w:hAnsi="標楷體" w:hint="eastAsia"/>
        </w:rPr>
        <w:t xml:space="preserve">    姚卿騰、陳宇嘉（2018）提及老年階段中，生命意義的轉化是非常重要的課題，此階段亦步入人生最後階段，因此提升生命意義與統整圓滿人生的意義重大。用藝術創作來回顧生命，將對生命裡的期待、遺憾與未竟事宜再次呈現，同時回到現實來調整自我，透過過去與現在的對話校正個人的感受與經驗，體悟生命的意義，而藝術治療的活動，也為機構帶來多元豐富的刺激，透過創造性與懷舊主題的脈絡體現，促進機構內的長者社會化的人際互動，達到參與即賦能，其記憶重現與懷舊記憶的保存，能刺激晚年生命的梳理與活力，建構老人的自我認同與生命價值，促使長者展現自發性，在積極參與中不斷提升個人的自主性，在團體中的感受普同感與相互支持。</w:t>
      </w:r>
    </w:p>
    <w:p w:rsidR="00417CF7" w:rsidRPr="00417CF7" w:rsidRDefault="00417CF7" w:rsidP="00417CF7">
      <w:pPr>
        <w:ind w:left="566"/>
        <w:jc w:val="both"/>
        <w:rPr>
          <w:rFonts w:ascii="標楷體" w:eastAsia="標楷體" w:hAnsi="標楷體"/>
        </w:rPr>
      </w:pPr>
    </w:p>
    <w:p w:rsidR="00417CF7" w:rsidRPr="00417CF7" w:rsidRDefault="00417CF7" w:rsidP="00417CF7">
      <w:pPr>
        <w:ind w:left="566"/>
        <w:jc w:val="both"/>
        <w:rPr>
          <w:rFonts w:ascii="標楷體" w:eastAsia="標楷體" w:hAnsi="標楷體"/>
        </w:rPr>
      </w:pPr>
      <w:r w:rsidRPr="00417CF7">
        <w:rPr>
          <w:rFonts w:ascii="標楷體" w:eastAsia="標楷體" w:hAnsi="標楷體" w:hint="eastAsia"/>
        </w:rPr>
        <w:t>（三）懷舊團體活動對失智長者的影響與助益</w:t>
      </w:r>
    </w:p>
    <w:p w:rsidR="00417CF7" w:rsidRPr="00417CF7" w:rsidRDefault="00417CF7" w:rsidP="00417CF7">
      <w:pPr>
        <w:ind w:leftChars="200" w:left="480"/>
        <w:jc w:val="both"/>
        <w:rPr>
          <w:rFonts w:ascii="標楷體" w:eastAsia="標楷體" w:hAnsi="標楷體"/>
        </w:rPr>
      </w:pPr>
      <w:r w:rsidRPr="00417CF7">
        <w:rPr>
          <w:rFonts w:ascii="標楷體" w:eastAsia="標楷體" w:hAnsi="標楷體" w:hint="eastAsia"/>
        </w:rPr>
        <w:t xml:space="preserve">     依據實證研究，懷舊治療可以降低憂鬱情緒、增加生活滿意度（魏雅瑩等人，</w:t>
      </w:r>
      <w:r w:rsidRPr="00417CF7">
        <w:rPr>
          <w:rFonts w:ascii="標楷體" w:eastAsia="標楷體" w:hAnsi="標楷體"/>
        </w:rPr>
        <w:t>2020</w:t>
      </w:r>
      <w:r w:rsidRPr="00417CF7">
        <w:rPr>
          <w:rFonts w:ascii="標楷體" w:eastAsia="標楷體" w:hAnsi="標楷體" w:hint="eastAsia"/>
        </w:rPr>
        <w:t>；賴安柔等人，</w:t>
      </w:r>
      <w:r w:rsidRPr="00417CF7">
        <w:rPr>
          <w:rFonts w:ascii="標楷體" w:eastAsia="標楷體" w:hAnsi="標楷體"/>
        </w:rPr>
        <w:t>2021</w:t>
      </w:r>
      <w:r w:rsidRPr="00417CF7">
        <w:rPr>
          <w:rFonts w:ascii="標楷體" w:eastAsia="標楷體" w:hAnsi="標楷體" w:hint="eastAsia"/>
        </w:rPr>
        <w:t>）。王亞靜、吳靈君（2015）懷舊團體的活動形式的後設分析顯示，團體懷舊活動可以降低憂鬱，楊秋燕、李美玲（</w:t>
      </w:r>
      <w:r w:rsidRPr="00417CF7">
        <w:rPr>
          <w:rFonts w:ascii="標楷體" w:eastAsia="標楷體" w:hAnsi="標楷體"/>
        </w:rPr>
        <w:t>2013</w:t>
      </w:r>
      <w:r w:rsidRPr="00417CF7">
        <w:rPr>
          <w:rFonts w:ascii="標楷體" w:eastAsia="標楷體" w:hAnsi="標楷體" w:hint="eastAsia"/>
        </w:rPr>
        <w:t>）的研究發現，懷舊團體除了降低憂鬱，還能維持認知水準，避免認知惡化；東燕、陳遠園（</w:t>
      </w:r>
      <w:r w:rsidRPr="00417CF7">
        <w:rPr>
          <w:rFonts w:ascii="標楷體" w:eastAsia="標楷體" w:hAnsi="標楷體"/>
        </w:rPr>
        <w:t>2013</w:t>
      </w:r>
      <w:r w:rsidRPr="00417CF7">
        <w:rPr>
          <w:rFonts w:ascii="標楷體" w:eastAsia="標楷體" w:hAnsi="標楷體" w:hint="eastAsia"/>
        </w:rPr>
        <w:t>）的研究發現指出，團體懷舊活動可以提升生活滿意度；</w:t>
      </w:r>
      <w:r w:rsidRPr="00417CF7">
        <w:rPr>
          <w:rFonts w:ascii="標楷體" w:eastAsia="標楷體" w:hAnsi="標楷體"/>
        </w:rPr>
        <w:t>Mel</w:t>
      </w:r>
      <w:r w:rsidRPr="00417CF7">
        <w:rPr>
          <w:rFonts w:ascii="標楷體" w:eastAsia="標楷體" w:hAnsi="標楷體" w:hint="eastAsia"/>
        </w:rPr>
        <w:t>é</w:t>
      </w:r>
      <w:r w:rsidRPr="00417CF7">
        <w:rPr>
          <w:rFonts w:ascii="標楷體" w:eastAsia="標楷體" w:hAnsi="標楷體"/>
        </w:rPr>
        <w:t>ndez</w:t>
      </w:r>
      <w:r w:rsidRPr="00417CF7">
        <w:rPr>
          <w:rFonts w:ascii="標楷體" w:eastAsia="標楷體" w:hAnsi="標楷體" w:hint="eastAsia"/>
        </w:rPr>
        <w:t xml:space="preserve"> </w:t>
      </w:r>
      <w:r w:rsidRPr="00417CF7">
        <w:rPr>
          <w:rFonts w:ascii="標楷體" w:eastAsia="標楷體" w:hAnsi="標楷體"/>
        </w:rPr>
        <w:t>et al.,</w:t>
      </w:r>
      <w:r w:rsidRPr="00417CF7">
        <w:rPr>
          <w:rFonts w:ascii="標楷體" w:eastAsia="標楷體" w:hAnsi="標楷體" w:hint="eastAsia"/>
        </w:rPr>
        <w:t>(</w:t>
      </w:r>
      <w:r w:rsidRPr="00417CF7">
        <w:rPr>
          <w:rFonts w:ascii="標楷體" w:eastAsia="標楷體" w:hAnsi="標楷體"/>
        </w:rPr>
        <w:t>2015</w:t>
      </w:r>
      <w:r w:rsidRPr="00417CF7">
        <w:rPr>
          <w:rFonts w:ascii="標楷體" w:eastAsia="標楷體" w:hAnsi="標楷體" w:hint="eastAsia"/>
        </w:rPr>
        <w:t>)的研究發現，指出團體懷舊活動可以改善認知、促進心理安適，並提升生活滿意度。</w:t>
      </w:r>
      <w:r w:rsidRPr="00417CF7">
        <w:rPr>
          <w:rFonts w:ascii="標楷體" w:eastAsia="標楷體" w:hAnsi="標楷體"/>
        </w:rPr>
        <w:t>Huang et al.</w:t>
      </w:r>
      <w:r w:rsidRPr="00417CF7">
        <w:rPr>
          <w:rFonts w:ascii="標楷體" w:eastAsia="標楷體" w:hAnsi="標楷體" w:hint="eastAsia"/>
        </w:rPr>
        <w:t>(</w:t>
      </w:r>
      <w:r w:rsidRPr="00417CF7">
        <w:rPr>
          <w:rFonts w:ascii="標楷體" w:eastAsia="標楷體" w:hAnsi="標楷體"/>
        </w:rPr>
        <w:t>2015</w:t>
      </w:r>
      <w:r w:rsidRPr="00417CF7">
        <w:rPr>
          <w:rFonts w:ascii="標楷體" w:eastAsia="標楷體" w:hAnsi="標楷體" w:hint="eastAsia"/>
        </w:rPr>
        <w:t>)、</w:t>
      </w:r>
    </w:p>
    <w:p w:rsidR="00417CF7" w:rsidRDefault="00417CF7" w:rsidP="00417CF7">
      <w:pPr>
        <w:ind w:leftChars="200" w:left="480"/>
        <w:jc w:val="both"/>
        <w:rPr>
          <w:rFonts w:ascii="標楷體" w:eastAsia="標楷體" w:hAnsi="標楷體"/>
        </w:rPr>
      </w:pPr>
      <w:r w:rsidRPr="00417CF7">
        <w:rPr>
          <w:rFonts w:ascii="標楷體" w:eastAsia="標楷體" w:hAnsi="標楷體"/>
        </w:rPr>
        <w:t>O</w:t>
      </w:r>
      <w:r w:rsidRPr="00417CF7">
        <w:rPr>
          <w:rFonts w:ascii="標楷體" w:eastAsia="標楷體" w:hAnsi="標楷體" w:hint="eastAsia"/>
        </w:rPr>
        <w:t>’</w:t>
      </w:r>
      <w:r w:rsidRPr="00417CF7">
        <w:rPr>
          <w:rFonts w:ascii="標楷體" w:eastAsia="標楷體" w:hAnsi="標楷體"/>
        </w:rPr>
        <w:t>Philbin et al</w:t>
      </w:r>
      <w:r w:rsidRPr="00417CF7">
        <w:rPr>
          <w:rFonts w:ascii="標楷體" w:eastAsia="標楷體" w:hAnsi="標楷體" w:hint="eastAsia"/>
        </w:rPr>
        <w:t>(2018)、P</w:t>
      </w:r>
      <w:r w:rsidRPr="00417CF7">
        <w:rPr>
          <w:rFonts w:ascii="標楷體" w:eastAsia="標楷體" w:hAnsi="標楷體"/>
        </w:rPr>
        <w:t>ark et al</w:t>
      </w:r>
      <w:r w:rsidRPr="00417CF7">
        <w:rPr>
          <w:rFonts w:ascii="標楷體" w:eastAsia="標楷體" w:hAnsi="標楷體" w:hint="eastAsia"/>
        </w:rPr>
        <w:t>(2019)的後設分析中，懷舊團體確實可以改善失智患者的認知與情緒狀態，提升生活滿意度。</w:t>
      </w:r>
    </w:p>
    <w:p w:rsidR="00F03FDC" w:rsidRDefault="00F03FDC" w:rsidP="00F03FDC">
      <w:pPr>
        <w:jc w:val="both"/>
        <w:rPr>
          <w:rFonts w:ascii="標楷體" w:eastAsia="標楷體" w:hAnsi="標楷體"/>
        </w:rPr>
      </w:pPr>
    </w:p>
    <w:p w:rsidR="00F03FDC" w:rsidRPr="00F03FDC" w:rsidRDefault="00F03FDC" w:rsidP="00F03FDC">
      <w:pPr>
        <w:pStyle w:val="a8"/>
        <w:numPr>
          <w:ilvl w:val="0"/>
          <w:numId w:val="1"/>
        </w:numPr>
        <w:ind w:leftChars="0"/>
        <w:jc w:val="both"/>
        <w:rPr>
          <w:rFonts w:ascii="標楷體" w:eastAsia="標楷體" w:hAnsi="標楷體"/>
          <w:sz w:val="28"/>
          <w:szCs w:val="28"/>
        </w:rPr>
      </w:pPr>
      <w:r w:rsidRPr="00F03FDC">
        <w:rPr>
          <w:rFonts w:ascii="標楷體" w:eastAsia="標楷體" w:hAnsi="標楷體" w:hint="eastAsia"/>
          <w:sz w:val="28"/>
          <w:szCs w:val="28"/>
        </w:rPr>
        <w:t>研究</w:t>
      </w:r>
      <w:r w:rsidR="00761F00">
        <w:rPr>
          <w:rFonts w:ascii="標楷體" w:eastAsia="標楷體" w:hAnsi="標楷體" w:hint="eastAsia"/>
          <w:sz w:val="28"/>
          <w:szCs w:val="28"/>
        </w:rPr>
        <w:t>方法與研究設計</w:t>
      </w:r>
    </w:p>
    <w:p w:rsidR="00F03FDC" w:rsidRDefault="00484627" w:rsidP="00F03FDC">
      <w:pPr>
        <w:pStyle w:val="a8"/>
        <w:ind w:leftChars="0"/>
        <w:jc w:val="both"/>
        <w:rPr>
          <w:rFonts w:ascii="標楷體" w:eastAsia="標楷體" w:hAnsi="標楷體"/>
        </w:rPr>
      </w:pPr>
      <w:r>
        <w:rPr>
          <w:rFonts w:hint="eastAsia"/>
        </w:rPr>
        <w:t xml:space="preserve">    </w:t>
      </w:r>
      <w:r w:rsidRPr="00484627">
        <w:rPr>
          <w:rFonts w:ascii="標楷體" w:eastAsia="標楷體" w:hAnsi="標楷體" w:hint="eastAsia"/>
        </w:rPr>
        <w:t>研究對象為6</w:t>
      </w:r>
      <w:r w:rsidRPr="00484627">
        <w:rPr>
          <w:rFonts w:ascii="標楷體" w:eastAsia="標楷體" w:hAnsi="標楷體"/>
        </w:rPr>
        <w:t>5</w:t>
      </w:r>
      <w:r w:rsidRPr="00484627">
        <w:rPr>
          <w:rFonts w:ascii="標楷體" w:eastAsia="標楷體" w:hAnsi="標楷體" w:hint="eastAsia"/>
        </w:rPr>
        <w:t>歲以上，具生活自理能力之機構長者，採探索性、實地研究之立意取樣，邀請意願者6人，正式參與5人，研究為融合質性、量性之混合成效，量化採單組前後測準實驗法進行，團體方案介入每週一次，每次2小時，</w:t>
      </w:r>
      <w:r w:rsidR="00C531B3">
        <w:rPr>
          <w:rFonts w:ascii="標楷體" w:eastAsia="標楷體" w:hAnsi="標楷體" w:hint="eastAsia"/>
        </w:rPr>
        <w:t>連續六週，</w:t>
      </w:r>
      <w:r w:rsidRPr="00484627">
        <w:rPr>
          <w:rFonts w:ascii="標楷體" w:eastAsia="標楷體" w:hAnsi="標楷體" w:hint="eastAsia"/>
        </w:rPr>
        <w:t>共</w:t>
      </w:r>
      <w:r w:rsidRPr="00484627">
        <w:rPr>
          <w:rFonts w:ascii="標楷體" w:eastAsia="標楷體" w:hAnsi="標楷體"/>
        </w:rPr>
        <w:t>6</w:t>
      </w:r>
      <w:r w:rsidRPr="00484627">
        <w:rPr>
          <w:rFonts w:ascii="標楷體" w:eastAsia="標楷體" w:hAnsi="標楷體" w:hint="eastAsia"/>
        </w:rPr>
        <w:t>次之懷舊主題結合藝術媒材</w:t>
      </w:r>
      <w:r>
        <w:rPr>
          <w:rFonts w:ascii="標楷體" w:eastAsia="標楷體" w:hAnsi="標楷體" w:hint="eastAsia"/>
        </w:rPr>
        <w:t>創作</w:t>
      </w:r>
      <w:r w:rsidRPr="00484627">
        <w:rPr>
          <w:rFonts w:ascii="標楷體" w:eastAsia="標楷體" w:hAnsi="標楷體" w:hint="eastAsia"/>
        </w:rPr>
        <w:t>之長者團體。研究工具以未竟事務與自我統整量表、團體氣氛、團體過程問卷、家屬回饋單進行評估，於團體開始前兩週與團體結束後兩週進行未竟事務量表、自我統整量表之前後測，並</w:t>
      </w:r>
      <w:r w:rsidR="00DA1AC4">
        <w:rPr>
          <w:rFonts w:ascii="標楷體" w:eastAsia="標楷體" w:hAnsi="標楷體" w:hint="eastAsia"/>
        </w:rPr>
        <w:t>於第三次及的</w:t>
      </w:r>
      <w:r w:rsidRPr="00484627">
        <w:rPr>
          <w:rFonts w:ascii="標楷體" w:eastAsia="標楷體" w:hAnsi="標楷體" w:hint="eastAsia"/>
        </w:rPr>
        <w:t>六次團體填寫團體氣氛與團體過程問卷，質性評估以團體紀錄單及團體結束後兩週進行半結構式訪談補充長者生命意義與統整之變化，與量化結果對照。</w:t>
      </w:r>
    </w:p>
    <w:p w:rsidR="00DA1AC4" w:rsidRPr="00761F00" w:rsidRDefault="00DA1AC4" w:rsidP="00761F00">
      <w:pPr>
        <w:jc w:val="both"/>
        <w:rPr>
          <w:rFonts w:ascii="標楷體" w:eastAsia="標楷體" w:hAnsi="標楷體"/>
          <w:sz w:val="28"/>
          <w:szCs w:val="28"/>
        </w:rPr>
      </w:pPr>
    </w:p>
    <w:p w:rsidR="00DA1AC4" w:rsidRPr="00583DA8" w:rsidRDefault="00583DA8" w:rsidP="00583DA8">
      <w:pPr>
        <w:pStyle w:val="a8"/>
        <w:numPr>
          <w:ilvl w:val="0"/>
          <w:numId w:val="1"/>
        </w:numPr>
        <w:ind w:leftChars="0"/>
        <w:jc w:val="both"/>
        <w:rPr>
          <w:rFonts w:ascii="標楷體" w:eastAsia="標楷體" w:hAnsi="標楷體"/>
          <w:sz w:val="28"/>
          <w:szCs w:val="28"/>
        </w:rPr>
      </w:pPr>
      <w:r w:rsidRPr="00583DA8">
        <w:rPr>
          <w:rFonts w:ascii="標楷體" w:eastAsia="標楷體" w:hAnsi="標楷體" w:hint="eastAsia"/>
          <w:sz w:val="28"/>
          <w:szCs w:val="28"/>
        </w:rPr>
        <w:t>團體評量</w:t>
      </w:r>
      <w:r w:rsidR="00E64314">
        <w:rPr>
          <w:rFonts w:ascii="標楷體" w:eastAsia="標楷體" w:hAnsi="標楷體" w:hint="eastAsia"/>
          <w:sz w:val="28"/>
          <w:szCs w:val="28"/>
        </w:rPr>
        <w:t>之量化資料</w:t>
      </w:r>
    </w:p>
    <w:p w:rsidR="00583DA8" w:rsidRPr="00417CF7" w:rsidRDefault="00583DA8" w:rsidP="00583DA8">
      <w:pPr>
        <w:ind w:leftChars="177" w:left="425" w:firstLineChars="200" w:firstLine="480"/>
        <w:rPr>
          <w:rFonts w:ascii="標楷體" w:eastAsia="標楷體" w:hAnsi="標楷體"/>
        </w:rPr>
      </w:pPr>
      <w:r w:rsidRPr="00417CF7">
        <w:rPr>
          <w:rFonts w:ascii="標楷體" w:eastAsia="標楷體" w:hAnsi="標楷體" w:hint="eastAsia"/>
        </w:rPr>
        <w:lastRenderedPageBreak/>
        <w:t>本團體之評估工具包含質性資料與量化資料，分述如下。</w:t>
      </w:r>
    </w:p>
    <w:p w:rsidR="00583DA8" w:rsidRPr="00417CF7" w:rsidRDefault="00583DA8" w:rsidP="00583DA8">
      <w:pPr>
        <w:ind w:leftChars="177" w:left="425"/>
        <w:rPr>
          <w:rFonts w:ascii="標楷體" w:eastAsia="標楷體" w:hAnsi="標楷體"/>
        </w:rPr>
      </w:pPr>
      <w:r>
        <w:rPr>
          <w:rFonts w:ascii="標楷體" w:eastAsia="標楷體" w:hAnsi="標楷體" w:hint="eastAsia"/>
          <w:highlight w:val="lightGray"/>
        </w:rPr>
        <w:t>（一</w:t>
      </w:r>
      <w:r w:rsidRPr="00417CF7">
        <w:rPr>
          <w:rFonts w:ascii="標楷體" w:eastAsia="標楷體" w:hAnsi="標楷體" w:hint="eastAsia"/>
          <w:highlight w:val="lightGray"/>
        </w:rPr>
        <w:t>）</w:t>
      </w:r>
      <w:r w:rsidRPr="00417CF7">
        <w:rPr>
          <w:rFonts w:ascii="標楷體" w:eastAsia="標楷體" w:hAnsi="標楷體" w:hint="eastAsia"/>
        </w:rPr>
        <w:t>團體帶領者本身</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團體帶領者目前就讀於國立暨南國際大學輔導與諮商碩士班之碩二學生，曾任公共衛生護理師，有長期照護、社區網絡相關之助人工作經驗，碩士班修習課程為諮商技術、諮商理論與技術、諮商實務、社區諮商、社區特殊議題等輔導與諮商專業課程，茲將長者團體經驗分享如後。</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團體帶領者於日照機構中所應用的除了團體諮商的專業以外，更需要了解長輩的年齡層、生命階段的時代背景、台灣社會的政治、經濟背景，才能真正的符合懷舊團體中高齡長者在經驗與感受回溯的適切性，原本筆者因配合的長照機構希望能收置更多的長輩參與，帶領者考量長者們的認知、失智程度、身體健康狀況(重聽、口說、提筆)、慣用語言等以及能提供協助的人力來篩選長者參與團體，未達成最理想的人數收置而影響機構與帶領者的合作，直至第三、四次之後機構方所見參與之長者成員開始嶄露笑顏、較少沉溺在自我的情緒而增加對機構活動的配合度，也讓機構方也能重視團體時間上的安排、成員的出席率，而部分成員之家屬亦表示長者參與團體心情上感到較為輕鬆，且帶領者每周固定與同儕、指導教授進行團體方案、團體歷程變化之探討，由此可見，帶領者於同儕、專業督導下具有團體諮商評估之基礎專業。</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本團體為融合質性、量性之混合成效，於質性分析中，筆者本身就是重要的工具</w:t>
      </w:r>
      <w:r w:rsidRPr="00417CF7">
        <w:rPr>
          <w:rFonts w:ascii="標楷體" w:eastAsia="標楷體" w:hAnsi="標楷體"/>
        </w:rPr>
        <w:t>（Bogdan &amp; Biklen，1992；Marshall&amp; Rossman，1995；吳芝儀，李奉儒譯，1995）</w:t>
      </w:r>
      <w:r w:rsidRPr="00417CF7">
        <w:rPr>
          <w:rFonts w:ascii="標楷體" w:eastAsia="標楷體" w:hAnsi="標楷體" w:hint="eastAsia"/>
        </w:rPr>
        <w:t>。團體資料皆由筆者本人蒐集，資料的蒐集直接影響到團體結果之成效，因此，筆者既是團體設計者、採「存而不論」的中立觀點，並避免個人觀點之干擾，以利蒐集到真實可信之資料，據此，筆者同時扮演團體設計者、面談者、團體帶領者、資料分析者四種角色。</w:t>
      </w:r>
    </w:p>
    <w:p w:rsidR="00583DA8" w:rsidRPr="00417CF7" w:rsidRDefault="00583DA8" w:rsidP="00583DA8">
      <w:pPr>
        <w:ind w:leftChars="177" w:left="425"/>
        <w:rPr>
          <w:rFonts w:ascii="標楷體" w:eastAsia="標楷體" w:hAnsi="標楷體"/>
        </w:rPr>
      </w:pPr>
      <w:r>
        <w:rPr>
          <w:rFonts w:ascii="標楷體" w:eastAsia="標楷體" w:hAnsi="標楷體" w:hint="eastAsia"/>
          <w:highlight w:val="lightGray"/>
        </w:rPr>
        <w:t>（二</w:t>
      </w:r>
      <w:r w:rsidRPr="00417CF7">
        <w:rPr>
          <w:rFonts w:ascii="標楷體" w:eastAsia="標楷體" w:hAnsi="標楷體" w:hint="eastAsia"/>
          <w:highlight w:val="lightGray"/>
        </w:rPr>
        <w:t>）</w:t>
      </w:r>
      <w:r w:rsidRPr="00417CF7">
        <w:rPr>
          <w:rFonts w:ascii="標楷體" w:eastAsia="標楷體" w:hAnsi="標楷體" w:hint="eastAsia"/>
        </w:rPr>
        <w:t>個別基本資料與面談資料</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個人基本資料包括性別、年齡、失智情形、失能狀態、婚姻、家庭狀態、經濟狀況、參與團體諮商的次數等，以及團體前的個別面談資料。</w:t>
      </w:r>
    </w:p>
    <w:p w:rsidR="00583DA8" w:rsidRPr="00417CF7" w:rsidRDefault="00583DA8" w:rsidP="00583DA8">
      <w:pPr>
        <w:ind w:leftChars="177" w:left="425"/>
        <w:rPr>
          <w:rFonts w:ascii="標楷體" w:eastAsia="標楷體" w:hAnsi="標楷體"/>
        </w:rPr>
      </w:pPr>
      <w:r>
        <w:rPr>
          <w:rFonts w:ascii="標楷體" w:eastAsia="標楷體" w:hAnsi="標楷體" w:hint="eastAsia"/>
        </w:rPr>
        <w:t>（三</w:t>
      </w:r>
      <w:r w:rsidRPr="00417CF7">
        <w:rPr>
          <w:rFonts w:ascii="標楷體" w:eastAsia="標楷體" w:hAnsi="標楷體" w:hint="eastAsia"/>
        </w:rPr>
        <w:t>）團體紀錄</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每次團體結束後之紀錄，包含觀察記錄，輔以團體氣氛量表、團體過程問卷，評估帶領者與團體狀況，俾利團體諮商之方案隨著團體歷程有所調整與修正。</w:t>
      </w:r>
    </w:p>
    <w:p w:rsidR="00583DA8" w:rsidRPr="00417CF7" w:rsidRDefault="00583DA8" w:rsidP="00583DA8">
      <w:pPr>
        <w:ind w:leftChars="177" w:left="425"/>
        <w:rPr>
          <w:rFonts w:ascii="標楷體" w:eastAsia="標楷體" w:hAnsi="標楷體"/>
        </w:rPr>
      </w:pPr>
      <w:r>
        <w:rPr>
          <w:rFonts w:ascii="標楷體" w:eastAsia="標楷體" w:hAnsi="標楷體" w:hint="eastAsia"/>
        </w:rPr>
        <w:t>（四</w:t>
      </w:r>
      <w:r w:rsidRPr="00417CF7">
        <w:rPr>
          <w:rFonts w:ascii="標楷體" w:eastAsia="標楷體" w:hAnsi="標楷體" w:hint="eastAsia"/>
        </w:rPr>
        <w:t>）團體氣氛量表</w:t>
      </w:r>
    </w:p>
    <w:p w:rsidR="00583DA8" w:rsidRPr="00417CF7" w:rsidRDefault="00583DA8" w:rsidP="00583DA8">
      <w:pPr>
        <w:numPr>
          <w:ilvl w:val="0"/>
          <w:numId w:val="5"/>
        </w:numPr>
        <w:ind w:leftChars="177" w:left="785"/>
        <w:rPr>
          <w:rFonts w:ascii="標楷體" w:eastAsia="標楷體" w:hAnsi="標楷體"/>
        </w:rPr>
      </w:pPr>
      <w:r w:rsidRPr="00417CF7">
        <w:rPr>
          <w:rFonts w:ascii="標楷體" w:eastAsia="標楷體" w:hAnsi="標楷體" w:hint="eastAsia"/>
        </w:rPr>
        <w:t>使用目的:評估帶領者每次在團體中的投入、逃避、衝突，藉以改進團體諮商方案，更貼近長者之生活脈絡。</w:t>
      </w:r>
    </w:p>
    <w:p w:rsidR="00583DA8" w:rsidRPr="00417CF7" w:rsidRDefault="00583DA8" w:rsidP="00583DA8">
      <w:pPr>
        <w:numPr>
          <w:ilvl w:val="0"/>
          <w:numId w:val="5"/>
        </w:numPr>
        <w:ind w:leftChars="177" w:left="785"/>
        <w:rPr>
          <w:rFonts w:ascii="標楷體" w:eastAsia="標楷體" w:hAnsi="標楷體"/>
        </w:rPr>
      </w:pPr>
      <w:r w:rsidRPr="00417CF7">
        <w:rPr>
          <w:rFonts w:ascii="標楷體" w:eastAsia="標楷體" w:hAnsi="標楷體" w:hint="eastAsia"/>
        </w:rPr>
        <w:t>量表來源:摘自鍾明勳等人（2</w:t>
      </w:r>
      <w:r w:rsidRPr="00417CF7">
        <w:rPr>
          <w:rFonts w:ascii="標楷體" w:eastAsia="標楷體" w:hAnsi="標楷體"/>
        </w:rPr>
        <w:t>013</w:t>
      </w:r>
      <w:r w:rsidRPr="00417CF7">
        <w:rPr>
          <w:rFonts w:ascii="標楷體" w:eastAsia="標楷體" w:hAnsi="標楷體" w:hint="eastAsia"/>
        </w:rPr>
        <w:t>）之論文「中文版團體氣氛量表之信效度」。</w:t>
      </w:r>
    </w:p>
    <w:p w:rsidR="00583DA8" w:rsidRPr="00417CF7" w:rsidRDefault="00583DA8" w:rsidP="00583DA8">
      <w:pPr>
        <w:numPr>
          <w:ilvl w:val="0"/>
          <w:numId w:val="5"/>
        </w:numPr>
        <w:ind w:leftChars="177" w:left="785"/>
        <w:rPr>
          <w:rFonts w:ascii="標楷體" w:eastAsia="標楷體" w:hAnsi="標楷體"/>
        </w:rPr>
      </w:pPr>
      <w:r w:rsidRPr="00417CF7">
        <w:rPr>
          <w:rFonts w:ascii="標楷體" w:eastAsia="標楷體" w:hAnsi="標楷體" w:hint="eastAsia"/>
        </w:rPr>
        <w:t>量表編製過程:作者採麥肯吉簡式團體氣氛量表，將其編制為中文版團體氣氛量表，再將中文版施測，檢驗其內部一致性與效度。</w:t>
      </w:r>
    </w:p>
    <w:p w:rsidR="00583DA8" w:rsidRPr="00417CF7" w:rsidRDefault="00583DA8" w:rsidP="00583DA8">
      <w:pPr>
        <w:numPr>
          <w:ilvl w:val="0"/>
          <w:numId w:val="5"/>
        </w:numPr>
        <w:ind w:leftChars="177" w:left="785"/>
        <w:rPr>
          <w:rFonts w:ascii="標楷體" w:eastAsia="標楷體" w:hAnsi="標楷體"/>
        </w:rPr>
      </w:pPr>
      <w:r w:rsidRPr="00417CF7">
        <w:rPr>
          <w:rFonts w:ascii="標楷體" w:eastAsia="標楷體" w:hAnsi="標楷體" w:hint="eastAsia"/>
        </w:rPr>
        <w:lastRenderedPageBreak/>
        <w:t>信效度:中文版團體氣氛量表之投入、衝突、逃避之內部一致性α係數分別為.</w:t>
      </w:r>
      <w:r w:rsidRPr="00417CF7">
        <w:rPr>
          <w:rFonts w:ascii="標楷體" w:eastAsia="標楷體" w:hAnsi="標楷體"/>
        </w:rPr>
        <w:t>89</w:t>
      </w:r>
      <w:r w:rsidRPr="00417CF7">
        <w:rPr>
          <w:rFonts w:ascii="標楷體" w:eastAsia="標楷體" w:hAnsi="標楷體" w:hint="eastAsia"/>
        </w:rPr>
        <w:t>、.93及.</w:t>
      </w:r>
      <w:r w:rsidRPr="00417CF7">
        <w:rPr>
          <w:rFonts w:ascii="標楷體" w:eastAsia="標楷體" w:hAnsi="標楷體"/>
        </w:rPr>
        <w:t>20</w:t>
      </w:r>
      <w:r w:rsidRPr="00417CF7">
        <w:rPr>
          <w:rFonts w:ascii="標楷體" w:eastAsia="標楷體" w:hAnsi="標楷體" w:hint="eastAsia"/>
        </w:rPr>
        <w:t>；折半信度分別為.</w:t>
      </w:r>
      <w:r w:rsidRPr="00417CF7">
        <w:rPr>
          <w:rFonts w:ascii="標楷體" w:eastAsia="標楷體" w:hAnsi="標楷體"/>
        </w:rPr>
        <w:t>81</w:t>
      </w:r>
      <w:r w:rsidRPr="00417CF7">
        <w:rPr>
          <w:rFonts w:ascii="標楷體" w:eastAsia="標楷體" w:hAnsi="標楷體" w:hint="eastAsia"/>
        </w:rPr>
        <w:t>、.83及.</w:t>
      </w:r>
      <w:r w:rsidRPr="00417CF7">
        <w:rPr>
          <w:rFonts w:ascii="標楷體" w:eastAsia="標楷體" w:hAnsi="標楷體"/>
        </w:rPr>
        <w:t>06</w:t>
      </w:r>
      <w:r w:rsidRPr="00417CF7">
        <w:rPr>
          <w:rFonts w:ascii="標楷體" w:eastAsia="標楷體" w:hAnsi="標楷體" w:hint="eastAsia"/>
        </w:rPr>
        <w:t>。效度經過因素分析結果具良好的建構效度。</w:t>
      </w:r>
    </w:p>
    <w:p w:rsidR="00583DA8" w:rsidRPr="00417CF7" w:rsidRDefault="00583DA8" w:rsidP="00583DA8">
      <w:pPr>
        <w:numPr>
          <w:ilvl w:val="0"/>
          <w:numId w:val="5"/>
        </w:numPr>
        <w:ind w:leftChars="177" w:left="785"/>
        <w:rPr>
          <w:rFonts w:ascii="標楷體" w:eastAsia="標楷體" w:hAnsi="標楷體"/>
        </w:rPr>
      </w:pPr>
      <w:r w:rsidRPr="00417CF7">
        <w:rPr>
          <w:rFonts w:ascii="標楷體" w:eastAsia="標楷體" w:hAnsi="標楷體" w:hint="eastAsia"/>
        </w:rPr>
        <w:t>計分方式:將各分量表之分數加總後除以題數，得分較高者為該次團體 之主要氛圍。</w:t>
      </w:r>
    </w:p>
    <w:p w:rsidR="00583DA8" w:rsidRPr="00417CF7" w:rsidRDefault="00583DA8" w:rsidP="00583DA8">
      <w:pPr>
        <w:ind w:leftChars="177" w:left="425"/>
        <w:rPr>
          <w:rFonts w:ascii="標楷體" w:eastAsia="標楷體" w:hAnsi="標楷體"/>
        </w:rPr>
      </w:pPr>
      <w:r>
        <w:rPr>
          <w:rFonts w:ascii="標楷體" w:eastAsia="標楷體" w:hAnsi="標楷體" w:hint="eastAsia"/>
          <w:highlight w:val="lightGray"/>
        </w:rPr>
        <w:t>（五</w:t>
      </w:r>
      <w:r w:rsidRPr="00417CF7">
        <w:rPr>
          <w:rFonts w:ascii="標楷體" w:eastAsia="標楷體" w:hAnsi="標楷體" w:hint="eastAsia"/>
          <w:highlight w:val="lightGray"/>
        </w:rPr>
        <w:t>）</w:t>
      </w:r>
      <w:r w:rsidRPr="00417CF7">
        <w:rPr>
          <w:rFonts w:ascii="標楷體" w:eastAsia="標楷體" w:hAnsi="標楷體" w:hint="eastAsia"/>
        </w:rPr>
        <w:t>團體過程問卷</w:t>
      </w:r>
    </w:p>
    <w:p w:rsidR="00583DA8" w:rsidRPr="00417CF7" w:rsidRDefault="00583DA8" w:rsidP="00583DA8">
      <w:pPr>
        <w:numPr>
          <w:ilvl w:val="0"/>
          <w:numId w:val="6"/>
        </w:numPr>
        <w:ind w:leftChars="177" w:left="785"/>
        <w:rPr>
          <w:rFonts w:ascii="標楷體" w:eastAsia="標楷體" w:hAnsi="標楷體"/>
        </w:rPr>
      </w:pPr>
      <w:r w:rsidRPr="00417CF7">
        <w:rPr>
          <w:rFonts w:ascii="標楷體" w:eastAsia="標楷體" w:hAnsi="標楷體" w:hint="eastAsia"/>
        </w:rPr>
        <w:t>使用目的:評估成員在過程中的</w:t>
      </w:r>
      <w:r w:rsidRPr="00417CF7">
        <w:rPr>
          <w:rFonts w:ascii="標楷體" w:eastAsia="標楷體" w:hAnsi="標楷體"/>
        </w:rPr>
        <w:t xml:space="preserve">本研究在 </w:t>
      </w:r>
    </w:p>
    <w:p w:rsidR="00583DA8" w:rsidRPr="00417CF7" w:rsidRDefault="00583DA8" w:rsidP="00583DA8">
      <w:pPr>
        <w:numPr>
          <w:ilvl w:val="0"/>
          <w:numId w:val="6"/>
        </w:numPr>
        <w:ind w:leftChars="177" w:left="785"/>
        <w:rPr>
          <w:rFonts w:ascii="標楷體" w:eastAsia="標楷體" w:hAnsi="標楷體"/>
        </w:rPr>
      </w:pPr>
      <w:r w:rsidRPr="00417CF7">
        <w:rPr>
          <w:rFonts w:ascii="標楷體" w:eastAsia="標楷體" w:hAnsi="標楷體" w:hint="eastAsia"/>
        </w:rPr>
        <w:t>量表來源: 陳慶福和林妙容（</w:t>
      </w:r>
      <w:r w:rsidRPr="00417CF7">
        <w:rPr>
          <w:rFonts w:ascii="標楷體" w:eastAsia="標楷體" w:hAnsi="標楷體"/>
        </w:rPr>
        <w:t>2016</w:t>
      </w:r>
      <w:r w:rsidRPr="00417CF7">
        <w:rPr>
          <w:rFonts w:ascii="標楷體" w:eastAsia="標楷體" w:hAnsi="標楷體" w:hint="eastAsia"/>
        </w:rPr>
        <w:t>）翻譯自</w:t>
      </w:r>
      <w:r w:rsidRPr="00417CF7">
        <w:rPr>
          <w:rFonts w:ascii="標楷體" w:eastAsia="標楷體" w:hAnsi="標楷體"/>
        </w:rPr>
        <w:t xml:space="preserve">SEQ-5 </w:t>
      </w:r>
      <w:r w:rsidRPr="00417CF7">
        <w:rPr>
          <w:rFonts w:ascii="標楷體" w:eastAsia="標楷體" w:hAnsi="標楷體" w:hint="eastAsia"/>
        </w:rPr>
        <w:t>的中文第五版晤談評量問卷（</w:t>
      </w:r>
      <w:r w:rsidRPr="00417CF7">
        <w:rPr>
          <w:rFonts w:ascii="標楷體" w:eastAsia="標楷體" w:hAnsi="標楷體"/>
        </w:rPr>
        <w:t>Chinese Session Evaluation Questionnaire,C-SEQ</w:t>
      </w:r>
      <w:r w:rsidRPr="00417CF7">
        <w:rPr>
          <w:rFonts w:ascii="標楷體" w:eastAsia="標楷體" w:hAnsi="標楷體" w:hint="eastAsia"/>
        </w:rPr>
        <w:t>）</w:t>
      </w:r>
    </w:p>
    <w:p w:rsidR="00583DA8" w:rsidRPr="00417CF7" w:rsidRDefault="00583DA8" w:rsidP="00583DA8">
      <w:pPr>
        <w:numPr>
          <w:ilvl w:val="0"/>
          <w:numId w:val="6"/>
        </w:numPr>
        <w:ind w:leftChars="177" w:left="785"/>
        <w:rPr>
          <w:rFonts w:ascii="標楷體" w:eastAsia="標楷體" w:hAnsi="標楷體"/>
        </w:rPr>
      </w:pPr>
      <w:r w:rsidRPr="00417CF7">
        <w:rPr>
          <w:rFonts w:ascii="標楷體" w:eastAsia="標楷體" w:hAnsi="標楷體" w:hint="eastAsia"/>
        </w:rPr>
        <w:t>量表編制過程:</w:t>
      </w:r>
      <w:r w:rsidRPr="00417CF7">
        <w:rPr>
          <w:rFonts w:ascii="標楷體" w:eastAsia="標楷體" w:hAnsi="標楷體"/>
        </w:rPr>
        <w:t xml:space="preserve"> 由 Stiles (1980)、Stiles 和 Snow(1984a)所發展的晤談評量問卷(Session Evaluation Questionnaire, SEQ)</w:t>
      </w:r>
      <w:r w:rsidRPr="00417CF7">
        <w:rPr>
          <w:rFonts w:ascii="標楷體" w:eastAsia="標楷體" w:hAnsi="標楷體" w:hint="eastAsia"/>
        </w:rPr>
        <w:t>，再經由中文版施測，檢驗內部相關與信度。</w:t>
      </w:r>
    </w:p>
    <w:p w:rsidR="00583DA8" w:rsidRPr="00417CF7" w:rsidRDefault="00583DA8" w:rsidP="00583DA8">
      <w:pPr>
        <w:numPr>
          <w:ilvl w:val="0"/>
          <w:numId w:val="6"/>
        </w:numPr>
        <w:ind w:leftChars="177" w:left="785"/>
        <w:rPr>
          <w:rFonts w:ascii="標楷體" w:eastAsia="標楷體" w:hAnsi="標楷體"/>
        </w:rPr>
      </w:pPr>
      <w:r w:rsidRPr="00417CF7">
        <w:rPr>
          <w:rFonts w:ascii="標楷體" w:eastAsia="標楷體" w:hAnsi="標楷體" w:hint="eastAsia"/>
        </w:rPr>
        <w:t>信效度：</w:t>
      </w:r>
      <w:r w:rsidRPr="00417CF7">
        <w:rPr>
          <w:rFonts w:ascii="標楷體" w:eastAsia="標楷體" w:hAnsi="標楷體"/>
        </w:rPr>
        <w:t>C-SEQ 四個因素具有中高度的內部一致性，以及 整體問卷具有高度的內部一致性。</w:t>
      </w:r>
      <w:r w:rsidRPr="00417CF7">
        <w:rPr>
          <w:rFonts w:ascii="標楷體" w:eastAsia="標楷體" w:hAnsi="標楷體" w:hint="eastAsia"/>
        </w:rPr>
        <w:t>陳慶福、陳凱婷（2</w:t>
      </w:r>
      <w:r w:rsidRPr="00417CF7">
        <w:rPr>
          <w:rFonts w:ascii="標楷體" w:eastAsia="標楷體" w:hAnsi="標楷體"/>
        </w:rPr>
        <w:t>016</w:t>
      </w:r>
      <w:r w:rsidRPr="00417CF7">
        <w:rPr>
          <w:rFonts w:ascii="標楷體" w:eastAsia="標楷體" w:hAnsi="標楷體" w:hint="eastAsia"/>
        </w:rPr>
        <w:t>）</w:t>
      </w:r>
      <w:r w:rsidRPr="00417CF7">
        <w:rPr>
          <w:rFonts w:ascii="標楷體" w:eastAsia="標楷體" w:hAnsi="標楷體"/>
        </w:rPr>
        <w:t>的發現與過去國內外的研究發現趨近一致（陳慶福、林妙容，2016；廖鳳池，1994；簡華妏，2006；Katsuragawa</w:t>
      </w:r>
      <w:r w:rsidRPr="00417CF7">
        <w:rPr>
          <w:rFonts w:ascii="標楷體" w:eastAsia="標楷體" w:hAnsi="標楷體" w:hint="eastAsia"/>
        </w:rPr>
        <w:t xml:space="preserve"> e</w:t>
      </w:r>
      <w:r w:rsidRPr="00417CF7">
        <w:rPr>
          <w:rFonts w:ascii="標楷體" w:eastAsia="標楷體" w:hAnsi="標楷體"/>
        </w:rPr>
        <w:t>t al.,2013），過去許多對 SEQ 內部一致性的研究顯示，不同版次、跨越不同語文和研究對象 的 SEQ，幾乎都具有良好的信度。</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（六）未竟事務解決前後測量表</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未竟事務解決量表係採用曾貝露（2011）於其博士論文改編的量表，她改編自國外學者和蘇完女（2000）的研究工具，進行信、效度考驗而形成父母離異未竟事務的評量表。由洪瑛蘭等（2</w:t>
      </w:r>
      <w:r w:rsidRPr="00417CF7">
        <w:rPr>
          <w:rFonts w:ascii="標楷體" w:eastAsia="標楷體" w:hAnsi="標楷體"/>
        </w:rPr>
        <w:t>016</w:t>
      </w:r>
      <w:r w:rsidRPr="00417CF7">
        <w:rPr>
          <w:rFonts w:ascii="標楷體" w:eastAsia="標楷體" w:hAnsi="標楷體" w:hint="eastAsia"/>
        </w:rPr>
        <w:t>）預試資料進行項目分析後，得出正式量表之內部一致性信度為.751，因素分析得出各因素總累積解釋變異量為68.332%。正式量表共有10題，以李克特式五點量尺填答(1, 2, 4, 5, 7題為反向題)。總分越高，代表其未竟事務解決程度越高；反之則越低。</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highlight w:val="lightGray"/>
        </w:rPr>
        <w:t>（七）</w:t>
      </w:r>
      <w:r w:rsidRPr="00417CF7">
        <w:rPr>
          <w:rFonts w:ascii="標楷體" w:eastAsia="標楷體" w:hAnsi="標楷體" w:hint="eastAsia"/>
        </w:rPr>
        <w:t>自我統整前後測量表</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 xml:space="preserve">    自我統整預試量表的形成過程、取樣及施測流程與上述未竟事務解決量表的預試完全相同。洪瑛蘭等（2</w:t>
      </w:r>
      <w:r w:rsidRPr="00417CF7">
        <w:rPr>
          <w:rFonts w:ascii="標楷體" w:eastAsia="標楷體" w:hAnsi="標楷體"/>
        </w:rPr>
        <w:t>016</w:t>
      </w:r>
      <w:r w:rsidRPr="00417CF7">
        <w:rPr>
          <w:rFonts w:ascii="標楷體" w:eastAsia="標楷體" w:hAnsi="標楷體" w:hint="eastAsia"/>
        </w:rPr>
        <w:t>）將預試資料進行項目分析後，正式量表之內部一致性信度為</w:t>
      </w:r>
      <w:r w:rsidRPr="00417CF7">
        <w:rPr>
          <w:rFonts w:ascii="標楷體" w:eastAsia="標楷體" w:hAnsi="標楷體"/>
        </w:rPr>
        <w:t>.679</w:t>
      </w:r>
      <w:r w:rsidRPr="00417CF7">
        <w:rPr>
          <w:rFonts w:ascii="標楷體" w:eastAsia="標楷體" w:hAnsi="標楷體" w:hint="eastAsia"/>
        </w:rPr>
        <w:t>，因素分析得出「統整」與「絕望」兩因素，總累積解釋變異量為</w:t>
      </w:r>
      <w:r w:rsidRPr="00417CF7">
        <w:rPr>
          <w:rFonts w:ascii="標楷體" w:eastAsia="標楷體" w:hAnsi="標楷體"/>
        </w:rPr>
        <w:t>49.698%</w:t>
      </w:r>
      <w:r w:rsidRPr="00417CF7">
        <w:rPr>
          <w:rFonts w:ascii="標楷體" w:eastAsia="標楷體" w:hAnsi="標楷體" w:hint="eastAsia"/>
        </w:rPr>
        <w:t>。正式量表總共</w:t>
      </w:r>
      <w:r w:rsidRPr="00417CF7">
        <w:rPr>
          <w:rFonts w:ascii="標楷體" w:eastAsia="標楷體" w:hAnsi="標楷體"/>
        </w:rPr>
        <w:t>9</w:t>
      </w:r>
      <w:r w:rsidRPr="00417CF7">
        <w:rPr>
          <w:rFonts w:ascii="標楷體" w:eastAsia="標楷體" w:hAnsi="標楷體" w:hint="eastAsia"/>
        </w:rPr>
        <w:t>題，為李克特式五點量尺；「絕望」因素</w:t>
      </w:r>
      <w:r w:rsidRPr="00417CF7">
        <w:rPr>
          <w:rFonts w:ascii="標楷體" w:eastAsia="標楷體" w:hAnsi="標楷體"/>
        </w:rPr>
        <w:t>(6~9</w:t>
      </w:r>
      <w:r w:rsidRPr="00417CF7">
        <w:rPr>
          <w:rFonts w:ascii="標楷體" w:eastAsia="標楷體" w:hAnsi="標楷體" w:hint="eastAsia"/>
        </w:rPr>
        <w:t>題</w:t>
      </w:r>
      <w:r w:rsidRPr="00417CF7">
        <w:rPr>
          <w:rFonts w:ascii="標楷體" w:eastAsia="標楷體" w:hAnsi="標楷體"/>
        </w:rPr>
        <w:t>)</w:t>
      </w:r>
      <w:r w:rsidRPr="00417CF7">
        <w:rPr>
          <w:rFonts w:ascii="標楷體" w:eastAsia="標楷體" w:hAnsi="標楷體" w:hint="eastAsia"/>
        </w:rPr>
        <w:t>為反向計分。總分越高，代表其自我統整程度越高；反之則越低。</w:t>
      </w:r>
    </w:p>
    <w:p w:rsidR="00583DA8" w:rsidRPr="00417CF7" w:rsidRDefault="00583DA8" w:rsidP="00583DA8">
      <w:pPr>
        <w:ind w:leftChars="177" w:left="425"/>
        <w:rPr>
          <w:rFonts w:ascii="標楷體" w:eastAsia="標楷體" w:hAnsi="標楷體"/>
        </w:rPr>
      </w:pPr>
      <w:r w:rsidRPr="00417CF7">
        <w:rPr>
          <w:rFonts w:ascii="標楷體" w:eastAsia="標楷體" w:hAnsi="標楷體" w:hint="eastAsia"/>
        </w:rPr>
        <w:t>（八）家屬活動回饋單</w:t>
      </w:r>
    </w:p>
    <w:p w:rsidR="00417CF7" w:rsidRPr="00DC18CD" w:rsidRDefault="00583DA8" w:rsidP="00DC18CD">
      <w:pPr>
        <w:ind w:leftChars="177" w:left="425"/>
        <w:rPr>
          <w:rFonts w:ascii="標楷體" w:eastAsia="標楷體" w:hAnsi="標楷體"/>
        </w:rPr>
      </w:pPr>
      <w:r w:rsidRPr="00417CF7">
        <w:rPr>
          <w:rFonts w:ascii="標楷體" w:eastAsia="標楷體" w:hAnsi="標楷體" w:hint="eastAsia"/>
        </w:rPr>
        <w:t xml:space="preserve">    家屬於團體第五次進行回饋調查，共五題，採五點量表，第六題為長者懷舊團體回饋與建議填寫，並於第六次團體前進行回收。</w:t>
      </w:r>
    </w:p>
    <w:p w:rsidR="00E64314" w:rsidRDefault="00E64314" w:rsidP="00F03FDC">
      <w:pPr>
        <w:numPr>
          <w:ilvl w:val="0"/>
          <w:numId w:val="1"/>
        </w:numPr>
        <w:rPr>
          <w:rFonts w:ascii="標楷體" w:eastAsia="標楷體" w:hAnsi="標楷體"/>
          <w:sz w:val="28"/>
          <w:szCs w:val="28"/>
        </w:rPr>
      </w:pPr>
      <w:r>
        <w:rPr>
          <w:rFonts w:ascii="標楷體" w:eastAsia="標楷體" w:hAnsi="標楷體" w:hint="eastAsia"/>
          <w:sz w:val="28"/>
          <w:szCs w:val="28"/>
        </w:rPr>
        <w:t>團體評量之質性資料</w:t>
      </w:r>
    </w:p>
    <w:p w:rsidR="00A34476" w:rsidRDefault="00E64314" w:rsidP="00A34476">
      <w:pPr>
        <w:ind w:leftChars="177" w:left="425"/>
        <w:rPr>
          <w:rFonts w:ascii="標楷體" w:eastAsia="標楷體" w:hAnsi="標楷體"/>
          <w:szCs w:val="24"/>
        </w:rPr>
      </w:pPr>
      <w:r>
        <w:rPr>
          <w:rFonts w:ascii="標楷體" w:eastAsia="標楷體" w:hAnsi="標楷體" w:hint="eastAsia"/>
          <w:sz w:val="28"/>
          <w:szCs w:val="28"/>
        </w:rPr>
        <w:lastRenderedPageBreak/>
        <w:t xml:space="preserve">   </w:t>
      </w:r>
      <w:r w:rsidRPr="00A34476">
        <w:rPr>
          <w:rFonts w:ascii="標楷體" w:eastAsia="標楷體" w:hAnsi="標楷體" w:hint="eastAsia"/>
          <w:szCs w:val="24"/>
        </w:rPr>
        <w:t>研究者與團體開始前兩週以及團體結束後兩週運用質性訪談，探討懷舊長者團體對人生意義與自我統整的影響，並藉此了解團體是否能增強長者面臨疾病與老化的相互支持力量，提升老年生活品質，促進團體成員對自我的角色與團體期待調整，研究者針對五名全程參與的長者成員進行半結構式訪談</w:t>
      </w:r>
      <w:r w:rsidR="00A34476">
        <w:rPr>
          <w:rFonts w:ascii="標楷體" w:eastAsia="標楷體" w:hAnsi="標楷體" w:hint="eastAsia"/>
          <w:szCs w:val="24"/>
        </w:rPr>
        <w:t>，以現象學、</w:t>
      </w:r>
      <w:r w:rsidRPr="00A34476">
        <w:rPr>
          <w:rFonts w:ascii="標楷體" w:eastAsia="標楷體" w:hAnsi="標楷體" w:hint="eastAsia"/>
          <w:szCs w:val="24"/>
        </w:rPr>
        <w:t>主題分析進行質性資料分析，並加以組織、歸納並深度探討潛在且未覺之議題，</w:t>
      </w:r>
      <w:r w:rsidR="00A34476" w:rsidRPr="00A34476">
        <w:rPr>
          <w:rFonts w:ascii="標楷體" w:eastAsia="標楷體" w:hAnsi="標楷體" w:hint="eastAsia"/>
          <w:szCs w:val="24"/>
        </w:rPr>
        <w:t>，筆者將質化資料包含成員面談資料、團體紀錄、團體觀察記錄、家屬活動回饋單等進行分析，覺察現象重複的潛在訊息，有系統地將之組織與結構化，予以分類形成概念，進而捕捉重要的核心主題，同時檢核分析過程是否遺漏訊息，並撰寫資料分析統整之結果。</w:t>
      </w:r>
    </w:p>
    <w:p w:rsidR="00C259F0" w:rsidRDefault="00C259F0" w:rsidP="00C259F0">
      <w:pPr>
        <w:rPr>
          <w:rFonts w:ascii="標楷體" w:eastAsia="標楷體" w:hAnsi="標楷體"/>
          <w:szCs w:val="24"/>
        </w:rPr>
      </w:pPr>
    </w:p>
    <w:p w:rsidR="00C259F0" w:rsidRPr="00C259F0" w:rsidRDefault="00C259F0" w:rsidP="00C259F0">
      <w:pPr>
        <w:pStyle w:val="a8"/>
        <w:numPr>
          <w:ilvl w:val="0"/>
          <w:numId w:val="1"/>
        </w:numPr>
        <w:ind w:leftChars="0"/>
        <w:rPr>
          <w:rFonts w:ascii="標楷體" w:eastAsia="標楷體" w:hAnsi="標楷體"/>
          <w:sz w:val="28"/>
          <w:szCs w:val="28"/>
        </w:rPr>
      </w:pPr>
      <w:r w:rsidRPr="00C259F0">
        <w:rPr>
          <w:rFonts w:ascii="標楷體" w:eastAsia="標楷體" w:hAnsi="標楷體" w:hint="eastAsia"/>
          <w:sz w:val="28"/>
          <w:szCs w:val="28"/>
        </w:rPr>
        <w:t>參與成員</w:t>
      </w:r>
    </w:p>
    <w:p w:rsidR="00AE4C80" w:rsidRPr="00AE4C80" w:rsidRDefault="00C259F0" w:rsidP="00A12122">
      <w:pPr>
        <w:pStyle w:val="a8"/>
        <w:ind w:leftChars="0"/>
        <w:rPr>
          <w:rFonts w:ascii="標楷體" w:eastAsia="標楷體" w:hAnsi="標楷體"/>
          <w:szCs w:val="24"/>
        </w:rPr>
      </w:pPr>
      <w:r>
        <w:rPr>
          <w:rFonts w:ascii="標楷體" w:eastAsia="標楷體" w:hAnsi="標楷體" w:hint="eastAsia"/>
          <w:szCs w:val="24"/>
        </w:rPr>
        <w:t xml:space="preserve">    </w:t>
      </w:r>
      <w:r w:rsidR="00AE4C80" w:rsidRPr="00AE4C80">
        <w:rPr>
          <w:rFonts w:ascii="標楷體" w:eastAsia="標楷體" w:hAnsi="標楷體" w:hint="eastAsia"/>
          <w:szCs w:val="24"/>
        </w:rPr>
        <w:t>參與懷舊團體以女性為主，</w:t>
      </w:r>
      <w:r w:rsidR="00AE4C80">
        <w:rPr>
          <w:rFonts w:ascii="標楷體" w:eastAsia="標楷體" w:hAnsi="標楷體" w:hint="eastAsia"/>
          <w:szCs w:val="24"/>
        </w:rPr>
        <w:t>參與者</w:t>
      </w:r>
      <w:r w:rsidR="00AE4C80" w:rsidRPr="00AE4C80">
        <w:rPr>
          <w:rFonts w:ascii="標楷體" w:eastAsia="標楷體" w:hAnsi="標楷體" w:hint="eastAsia"/>
          <w:szCs w:val="24"/>
        </w:rPr>
        <w:t>共計6名</w:t>
      </w:r>
      <w:r w:rsidR="00AE4C80">
        <w:rPr>
          <w:rFonts w:ascii="標楷體" w:eastAsia="標楷體" w:hAnsi="標楷體" w:hint="eastAsia"/>
          <w:szCs w:val="24"/>
        </w:rPr>
        <w:t>，一名成員因病請假，最後全程參與者為5名</w:t>
      </w:r>
      <w:r w:rsidR="00AE4C80" w:rsidRPr="00AE4C80">
        <w:rPr>
          <w:rFonts w:ascii="標楷體" w:eastAsia="標楷體" w:hAnsi="標楷體" w:hint="eastAsia"/>
          <w:szCs w:val="24"/>
        </w:rPr>
        <w:t>，成員普遍教育程度，國小佔</w:t>
      </w:r>
      <w:r w:rsidR="00AE4C80" w:rsidRPr="00AE4C80">
        <w:rPr>
          <w:rFonts w:ascii="標楷體" w:eastAsia="標楷體" w:hAnsi="標楷體"/>
          <w:szCs w:val="24"/>
        </w:rPr>
        <w:t>2</w:t>
      </w:r>
      <w:r w:rsidR="00AE4C80" w:rsidRPr="00AE4C80">
        <w:rPr>
          <w:rFonts w:ascii="標楷體" w:eastAsia="標楷體" w:hAnsi="標楷體" w:hint="eastAsia"/>
          <w:szCs w:val="24"/>
        </w:rPr>
        <w:t>名、初中</w:t>
      </w:r>
      <w:r w:rsidR="00AE4C80" w:rsidRPr="00AE4C80">
        <w:rPr>
          <w:rFonts w:ascii="標楷體" w:eastAsia="標楷體" w:hAnsi="標楷體"/>
          <w:szCs w:val="24"/>
        </w:rPr>
        <w:t>2</w:t>
      </w:r>
      <w:r w:rsidR="00AE4C80" w:rsidRPr="00AE4C80">
        <w:rPr>
          <w:rFonts w:ascii="標楷體" w:eastAsia="標楷體" w:hAnsi="標楷體" w:hint="eastAsia"/>
          <w:szCs w:val="24"/>
        </w:rPr>
        <w:t>名，共4名，佔</w:t>
      </w:r>
      <w:r w:rsidR="00AE4C80">
        <w:rPr>
          <w:rFonts w:ascii="標楷體" w:eastAsia="標楷體" w:hAnsi="標楷體" w:hint="eastAsia"/>
          <w:szCs w:val="24"/>
        </w:rPr>
        <w:t>8</w:t>
      </w:r>
      <w:r w:rsidR="00AE4C80">
        <w:rPr>
          <w:rFonts w:ascii="標楷體" w:eastAsia="標楷體" w:hAnsi="標楷體"/>
          <w:szCs w:val="24"/>
        </w:rPr>
        <w:t>0</w:t>
      </w:r>
      <w:r w:rsidR="00AE4C80" w:rsidRPr="00AE4C80">
        <w:rPr>
          <w:rFonts w:ascii="標楷體" w:eastAsia="標楷體" w:hAnsi="標楷體"/>
          <w:szCs w:val="24"/>
        </w:rPr>
        <w:t>%</w:t>
      </w:r>
      <w:r w:rsidR="00AE4C80" w:rsidRPr="00AE4C80">
        <w:rPr>
          <w:rFonts w:ascii="標楷體" w:eastAsia="標楷體" w:hAnsi="標楷體" w:hint="eastAsia"/>
          <w:szCs w:val="24"/>
        </w:rPr>
        <w:t>，職業分散於各類型行業，皆以社會基層工作為主，共</w:t>
      </w:r>
      <w:r w:rsidR="00AE4C80">
        <w:rPr>
          <w:rFonts w:ascii="標楷體" w:eastAsia="標楷體" w:hAnsi="標楷體" w:hint="eastAsia"/>
          <w:szCs w:val="24"/>
        </w:rPr>
        <w:t>4</w:t>
      </w:r>
      <w:r w:rsidR="00AE4C80" w:rsidRPr="00AE4C80">
        <w:rPr>
          <w:rFonts w:ascii="標楷體" w:eastAsia="標楷體" w:hAnsi="標楷體" w:hint="eastAsia"/>
          <w:szCs w:val="24"/>
        </w:rPr>
        <w:t>名，佔8</w:t>
      </w:r>
      <w:r w:rsidR="00AE4C80">
        <w:rPr>
          <w:rFonts w:ascii="標楷體" w:eastAsia="標楷體" w:hAnsi="標楷體"/>
          <w:szCs w:val="24"/>
        </w:rPr>
        <w:t>0</w:t>
      </w:r>
      <w:r w:rsidR="00AE4C80" w:rsidRPr="00AE4C80">
        <w:rPr>
          <w:rFonts w:ascii="標楷體" w:eastAsia="標楷體" w:hAnsi="標楷體"/>
          <w:szCs w:val="24"/>
        </w:rPr>
        <w:t>%</w:t>
      </w:r>
      <w:r w:rsidR="00AE4C80" w:rsidRPr="00AE4C80">
        <w:rPr>
          <w:rFonts w:ascii="標楷體" w:eastAsia="標楷體" w:hAnsi="標楷體" w:hint="eastAsia"/>
          <w:szCs w:val="24"/>
        </w:rPr>
        <w:t>，成員年齡為7</w:t>
      </w:r>
      <w:r w:rsidR="00AE4C80" w:rsidRPr="00AE4C80">
        <w:rPr>
          <w:rFonts w:ascii="標楷體" w:eastAsia="標楷體" w:hAnsi="標楷體"/>
          <w:szCs w:val="24"/>
        </w:rPr>
        <w:t>5</w:t>
      </w:r>
      <w:r w:rsidR="00AE4C80" w:rsidRPr="00AE4C80">
        <w:rPr>
          <w:rFonts w:ascii="標楷體" w:eastAsia="標楷體" w:hAnsi="標楷體" w:hint="eastAsia"/>
          <w:szCs w:val="24"/>
        </w:rPr>
        <w:t>歲以上，婚姻狀態皆已婚，喪偶</w:t>
      </w:r>
      <w:r w:rsidR="00AE4C80">
        <w:rPr>
          <w:rFonts w:ascii="標楷體" w:eastAsia="標楷體" w:hAnsi="標楷體" w:hint="eastAsia"/>
          <w:szCs w:val="24"/>
        </w:rPr>
        <w:t>4</w:t>
      </w:r>
      <w:r w:rsidR="00AE4C80" w:rsidRPr="00AE4C80">
        <w:rPr>
          <w:rFonts w:ascii="標楷體" w:eastAsia="標楷體" w:hAnsi="標楷體" w:hint="eastAsia"/>
          <w:szCs w:val="24"/>
        </w:rPr>
        <w:t>名，佔</w:t>
      </w:r>
      <w:r w:rsidR="00AE4C80">
        <w:rPr>
          <w:rFonts w:ascii="標楷體" w:eastAsia="標楷體" w:hAnsi="標楷體"/>
          <w:szCs w:val="24"/>
        </w:rPr>
        <w:t>80</w:t>
      </w:r>
      <w:r w:rsidR="00AE4C80" w:rsidRPr="00AE4C80">
        <w:rPr>
          <w:rFonts w:ascii="標楷體" w:eastAsia="標楷體" w:hAnsi="標楷體"/>
          <w:szCs w:val="24"/>
        </w:rPr>
        <w:t>%</w:t>
      </w:r>
      <w:r w:rsidR="00AE4C80" w:rsidRPr="00AE4C80">
        <w:rPr>
          <w:rFonts w:ascii="標楷體" w:eastAsia="標楷體" w:hAnsi="標楷體" w:hint="eastAsia"/>
          <w:szCs w:val="24"/>
        </w:rPr>
        <w:t>。由上述資料顯示，八成以上為職業婦女，於家庭中實際擔負家庭經濟、子女撫養責任，過去生活全心投入工作與照護子女責任，而成員有1名為童養媳、1名為父母婚配，佔</w:t>
      </w:r>
      <w:r w:rsidR="00AE4C80">
        <w:rPr>
          <w:rFonts w:ascii="標楷體" w:eastAsia="標楷體" w:hAnsi="標楷體" w:hint="eastAsia"/>
          <w:szCs w:val="24"/>
        </w:rPr>
        <w:t>4</w:t>
      </w:r>
      <w:r w:rsidR="00AE4C80">
        <w:rPr>
          <w:rFonts w:ascii="標楷體" w:eastAsia="標楷體" w:hAnsi="標楷體"/>
          <w:szCs w:val="24"/>
        </w:rPr>
        <w:t>0</w:t>
      </w:r>
      <w:r w:rsidR="00AE4C80" w:rsidRPr="00AE4C80">
        <w:rPr>
          <w:rFonts w:ascii="標楷體" w:eastAsia="標楷體" w:hAnsi="標楷體"/>
          <w:szCs w:val="24"/>
        </w:rPr>
        <w:t>%</w:t>
      </w:r>
      <w:r w:rsidR="00B4566D">
        <w:rPr>
          <w:rFonts w:ascii="標楷體" w:eastAsia="標楷體" w:hAnsi="標楷體" w:hint="eastAsia"/>
          <w:szCs w:val="24"/>
        </w:rPr>
        <w:t>，以上為成員基礎參與資料</w:t>
      </w:r>
      <w:r w:rsidR="00A12122">
        <w:rPr>
          <w:rFonts w:ascii="標楷體" w:eastAsia="標楷體" w:hAnsi="標楷體" w:hint="eastAsia"/>
          <w:szCs w:val="24"/>
        </w:rPr>
        <w:t>。</w:t>
      </w:r>
    </w:p>
    <w:p w:rsidR="00C259F0" w:rsidRPr="00AE4C80" w:rsidRDefault="00C259F0" w:rsidP="00C259F0">
      <w:pPr>
        <w:pStyle w:val="a8"/>
        <w:ind w:leftChars="0"/>
        <w:rPr>
          <w:rFonts w:ascii="標楷體" w:eastAsia="標楷體" w:hAnsi="標楷體"/>
          <w:szCs w:val="24"/>
        </w:rPr>
      </w:pPr>
    </w:p>
    <w:p w:rsidR="00716F8C" w:rsidRDefault="00F03FDC" w:rsidP="00716F8C">
      <w:pPr>
        <w:numPr>
          <w:ilvl w:val="0"/>
          <w:numId w:val="1"/>
        </w:numPr>
        <w:rPr>
          <w:rFonts w:ascii="標楷體" w:eastAsia="標楷體" w:hAnsi="標楷體"/>
          <w:sz w:val="28"/>
          <w:szCs w:val="28"/>
        </w:rPr>
      </w:pPr>
      <w:r w:rsidRPr="00417CF7">
        <w:rPr>
          <w:rFonts w:ascii="標楷體" w:eastAsia="標楷體" w:hAnsi="標楷體" w:hint="eastAsia"/>
          <w:sz w:val="28"/>
          <w:szCs w:val="28"/>
        </w:rPr>
        <w:t>團</w:t>
      </w:r>
      <w:r w:rsidR="006174E5">
        <w:rPr>
          <w:rFonts w:ascii="標楷體" w:eastAsia="標楷體" w:hAnsi="標楷體" w:hint="eastAsia"/>
          <w:sz w:val="28"/>
          <w:szCs w:val="28"/>
        </w:rPr>
        <w:t>體方案設計</w:t>
      </w:r>
    </w:p>
    <w:p w:rsidR="00716F8C" w:rsidRDefault="00716F8C" w:rsidP="00716F8C">
      <w:pPr>
        <w:ind w:leftChars="1" w:left="568" w:hangingChars="202" w:hanging="566"/>
        <w:rPr>
          <w:rFonts w:ascii="標楷體" w:eastAsia="標楷體" w:hAnsi="標楷體"/>
        </w:rPr>
      </w:pPr>
      <w:r>
        <w:rPr>
          <w:rFonts w:ascii="標楷體" w:eastAsia="標楷體" w:hAnsi="標楷體" w:hint="eastAsia"/>
          <w:sz w:val="28"/>
          <w:szCs w:val="28"/>
        </w:rPr>
        <w:t xml:space="preserve">       </w:t>
      </w:r>
      <w:r w:rsidRPr="00716F8C">
        <w:rPr>
          <w:rFonts w:ascii="標楷體" w:eastAsia="標楷體" w:hAnsi="標楷體" w:hint="eastAsia"/>
          <w:szCs w:val="24"/>
        </w:rPr>
        <w:t>團體為期一個月進行招募</w:t>
      </w:r>
      <w:r>
        <w:rPr>
          <w:rFonts w:ascii="標楷體" w:eastAsia="標楷體" w:hAnsi="標楷體" w:hint="eastAsia"/>
          <w:szCs w:val="24"/>
        </w:rPr>
        <w:t>以</w:t>
      </w:r>
      <w:r>
        <w:rPr>
          <w:rFonts w:ascii="標楷體" w:eastAsia="標楷體" w:hAnsi="標楷體" w:hint="eastAsia"/>
        </w:rPr>
        <w:t>無失智症狀長者，願意敘說、回憶者，</w:t>
      </w:r>
      <w:r w:rsidRPr="00716F8C">
        <w:rPr>
          <w:rFonts w:ascii="標楷體" w:eastAsia="標楷體" w:hAnsi="標楷體" w:hint="eastAsia"/>
        </w:rPr>
        <w:t>年</w:t>
      </w:r>
      <w:r>
        <w:rPr>
          <w:rFonts w:ascii="標楷體" w:eastAsia="標楷體" w:hAnsi="標楷體" w:hint="eastAsia"/>
        </w:rPr>
        <w:t xml:space="preserve">  </w:t>
      </w:r>
    </w:p>
    <w:p w:rsidR="00716F8C" w:rsidRDefault="00716F8C" w:rsidP="00716F8C">
      <w:pPr>
        <w:ind w:leftChars="59" w:left="142"/>
        <w:rPr>
          <w:rFonts w:ascii="標楷體" w:eastAsia="標楷體" w:hAnsi="標楷體"/>
        </w:rPr>
      </w:pPr>
      <w:r>
        <w:rPr>
          <w:rFonts w:ascii="標楷體" w:eastAsia="標楷體" w:hAnsi="標楷體" w:hint="eastAsia"/>
        </w:rPr>
        <w:t xml:space="preserve">    </w:t>
      </w:r>
      <w:r w:rsidRPr="00716F8C">
        <w:rPr>
          <w:rFonts w:ascii="標楷體" w:eastAsia="標楷體" w:hAnsi="標楷體" w:hint="eastAsia"/>
        </w:rPr>
        <w:t>齡</w:t>
      </w:r>
      <w:r>
        <w:rPr>
          <w:rFonts w:ascii="標楷體" w:eastAsia="標楷體" w:hAnsi="標楷體" w:hint="eastAsia"/>
        </w:rPr>
        <w:t>:6</w:t>
      </w:r>
      <w:r>
        <w:rPr>
          <w:rFonts w:ascii="標楷體" w:eastAsia="標楷體" w:hAnsi="標楷體"/>
        </w:rPr>
        <w:t>0</w:t>
      </w:r>
      <w:r w:rsidRPr="00716F8C">
        <w:rPr>
          <w:rFonts w:ascii="標楷體" w:eastAsia="標楷體" w:hAnsi="標楷體" w:hint="eastAsia"/>
        </w:rPr>
        <w:t>歲</w:t>
      </w:r>
      <w:r>
        <w:rPr>
          <w:rFonts w:ascii="標楷體" w:eastAsia="標楷體" w:hAnsi="標楷體" w:hint="eastAsia"/>
        </w:rPr>
        <w:t>以上的長者並能獨立參與團體活動，生活</w:t>
      </w:r>
      <w:r w:rsidRPr="00417CF7">
        <w:rPr>
          <w:rFonts w:ascii="標楷體" w:eastAsia="標楷體" w:hAnsi="標楷體" w:hint="eastAsia"/>
        </w:rPr>
        <w:t>背景</w:t>
      </w:r>
      <w:r>
        <w:rPr>
          <w:rFonts w:ascii="標楷體" w:eastAsia="標楷體" w:hAnsi="標楷體" w:hint="eastAsia"/>
        </w:rPr>
        <w:t>為</w:t>
      </w:r>
      <w:r w:rsidRPr="00417CF7">
        <w:rPr>
          <w:rFonts w:ascii="標楷體" w:eastAsia="標楷體" w:hAnsi="標楷體" w:hint="eastAsia"/>
        </w:rPr>
        <w:t>日間照顧中心內</w:t>
      </w:r>
    </w:p>
    <w:p w:rsidR="00716F8C" w:rsidRDefault="00716F8C" w:rsidP="00716F8C">
      <w:pPr>
        <w:ind w:leftChars="236" w:left="566"/>
        <w:rPr>
          <w:rFonts w:ascii="標楷體" w:eastAsia="標楷體" w:hAnsi="標楷體"/>
          <w:szCs w:val="24"/>
        </w:rPr>
      </w:pPr>
      <w:r w:rsidRPr="00417CF7">
        <w:rPr>
          <w:rFonts w:ascii="標楷體" w:eastAsia="標楷體" w:hAnsi="標楷體" w:hint="eastAsia"/>
        </w:rPr>
        <w:t>的服務對象，一起經歷</w:t>
      </w:r>
      <w:r>
        <w:rPr>
          <w:rFonts w:ascii="標楷體" w:eastAsia="標楷體" w:hAnsi="標楷體" w:hint="eastAsia"/>
        </w:rPr>
        <w:t>臺灣共同的世代文化</w:t>
      </w:r>
      <w:r w:rsidRPr="00716F8C">
        <w:rPr>
          <w:rFonts w:ascii="標楷體" w:eastAsia="標楷體" w:hAnsi="標楷體" w:hint="eastAsia"/>
          <w:szCs w:val="24"/>
        </w:rPr>
        <w:t>，</w:t>
      </w:r>
      <w:r>
        <w:rPr>
          <w:rFonts w:ascii="標楷體" w:eastAsia="標楷體" w:hAnsi="標楷體" w:hint="eastAsia"/>
          <w:szCs w:val="24"/>
        </w:rPr>
        <w:t>招募方式</w:t>
      </w:r>
      <w:r w:rsidRPr="00716F8C">
        <w:rPr>
          <w:rFonts w:ascii="標楷體" w:eastAsia="標楷體" w:hAnsi="標楷體" w:hint="eastAsia"/>
          <w:szCs w:val="24"/>
        </w:rPr>
        <w:t>以海報發布日照中</w:t>
      </w:r>
    </w:p>
    <w:p w:rsidR="00716F8C" w:rsidRPr="00716F8C" w:rsidRDefault="00716F8C" w:rsidP="00716F8C">
      <w:pPr>
        <w:ind w:leftChars="236" w:left="566"/>
        <w:rPr>
          <w:rFonts w:ascii="標楷體" w:eastAsia="標楷體" w:hAnsi="標楷體"/>
        </w:rPr>
      </w:pPr>
      <w:r w:rsidRPr="00716F8C">
        <w:rPr>
          <w:rFonts w:ascii="標楷體" w:eastAsia="標楷體" w:hAnsi="標楷體" w:hint="eastAsia"/>
          <w:szCs w:val="24"/>
        </w:rPr>
        <w:t>心、機構網站、FB，掃描QR Co</w:t>
      </w:r>
      <w:r w:rsidRPr="00716F8C">
        <w:rPr>
          <w:rFonts w:ascii="標楷體" w:eastAsia="標楷體" w:hAnsi="標楷體"/>
          <w:szCs w:val="24"/>
        </w:rPr>
        <w:t>de</w:t>
      </w:r>
      <w:r>
        <w:rPr>
          <w:rFonts w:ascii="標楷體" w:eastAsia="標楷體" w:hAnsi="標楷體" w:hint="eastAsia"/>
          <w:szCs w:val="24"/>
        </w:rPr>
        <w:t>報名，協助長者填寫資料，期間進行團體前訪談，</w:t>
      </w:r>
      <w:r w:rsidRPr="00716F8C">
        <w:rPr>
          <w:rFonts w:ascii="標楷體" w:eastAsia="標楷體" w:hAnsi="標楷體" w:hint="eastAsia"/>
          <w:szCs w:val="24"/>
        </w:rPr>
        <w:t>團體進行時間為每周一次，共六次懷舊主題單元，分</w:t>
      </w:r>
      <w:r>
        <w:rPr>
          <w:rFonts w:ascii="標楷體" w:eastAsia="標楷體" w:hAnsi="標楷體" w:hint="eastAsia"/>
          <w:szCs w:val="24"/>
        </w:rPr>
        <w:t>別為童年、家庭、婚嫁、工作、失落等議題進行，</w:t>
      </w:r>
      <w:r w:rsidRPr="00716F8C">
        <w:rPr>
          <w:rFonts w:ascii="標楷體" w:eastAsia="標楷體" w:hAnsi="標楷體" w:hint="eastAsia"/>
          <w:szCs w:val="24"/>
        </w:rPr>
        <w:t>並依每週不同主題進行圖畫創作、勞作等，增進長者認知與行動功能，並於最後一週製作生命故事書並攜回保存，一方面增進長者與家屬間交流與人倫情感，一方面協助長者「具體化」回顧與統整生命之歷程。</w:t>
      </w:r>
    </w:p>
    <w:p w:rsidR="006174E5" w:rsidRPr="00716F8C" w:rsidRDefault="006174E5" w:rsidP="006174E5">
      <w:pPr>
        <w:ind w:left="480"/>
        <w:rPr>
          <w:rFonts w:ascii="標楷體" w:eastAsia="標楷體" w:hAnsi="標楷體"/>
          <w:szCs w:val="24"/>
        </w:rPr>
      </w:pPr>
    </w:p>
    <w:p w:rsidR="006174E5" w:rsidRPr="00417CF7" w:rsidRDefault="006174E5" w:rsidP="00F03FDC">
      <w:pPr>
        <w:numPr>
          <w:ilvl w:val="0"/>
          <w:numId w:val="1"/>
        </w:numPr>
        <w:rPr>
          <w:rFonts w:ascii="標楷體" w:eastAsia="標楷體" w:hAnsi="標楷體"/>
          <w:sz w:val="28"/>
          <w:szCs w:val="28"/>
        </w:rPr>
      </w:pPr>
      <w:r>
        <w:rPr>
          <w:rFonts w:ascii="標楷體" w:eastAsia="標楷體" w:hAnsi="標楷體" w:hint="eastAsia"/>
          <w:sz w:val="28"/>
          <w:szCs w:val="28"/>
        </w:rPr>
        <w:t>團體目標</w:t>
      </w:r>
    </w:p>
    <w:p w:rsidR="00F03FDC" w:rsidRPr="00417CF7" w:rsidRDefault="00F03FDC" w:rsidP="00F03FDC">
      <w:pPr>
        <w:numPr>
          <w:ilvl w:val="0"/>
          <w:numId w:val="2"/>
        </w:numPr>
        <w:rPr>
          <w:rFonts w:ascii="標楷體" w:eastAsia="標楷體" w:hAnsi="標楷體"/>
        </w:rPr>
      </w:pPr>
      <w:r w:rsidRPr="00417CF7">
        <w:rPr>
          <w:rFonts w:ascii="標楷體" w:eastAsia="標楷體" w:hAnsi="標楷體" w:hint="eastAsia"/>
        </w:rPr>
        <w:t>協助團員熟悉彼此，建立信任感，敘述與回顧早年與家人間的相處的經驗，表達情緒、感受自我。</w:t>
      </w:r>
    </w:p>
    <w:p w:rsidR="00F03FDC" w:rsidRPr="00417CF7" w:rsidRDefault="00F03FDC" w:rsidP="00F03FDC">
      <w:pPr>
        <w:numPr>
          <w:ilvl w:val="0"/>
          <w:numId w:val="2"/>
        </w:numPr>
        <w:rPr>
          <w:rFonts w:ascii="標楷體" w:eastAsia="標楷體" w:hAnsi="標楷體"/>
        </w:rPr>
      </w:pPr>
      <w:r w:rsidRPr="00417CF7">
        <w:rPr>
          <w:rFonts w:ascii="標楷體" w:eastAsia="標楷體" w:hAnsi="標楷體" w:hint="eastAsia"/>
        </w:rPr>
        <w:t>協助團員回憶懷舊年代童玩、歌曲，探討職涯、婚姻、失落之經驗，增</w:t>
      </w:r>
      <w:r w:rsidRPr="00417CF7">
        <w:rPr>
          <w:rFonts w:ascii="標楷體" w:eastAsia="標楷體" w:hAnsi="標楷體" w:hint="eastAsia"/>
        </w:rPr>
        <w:lastRenderedPageBreak/>
        <w:t>加彼此對生命經驗的連結，減少疏離與增加社會支持。</w:t>
      </w:r>
    </w:p>
    <w:p w:rsidR="00F03FDC" w:rsidRPr="00417CF7" w:rsidRDefault="00F03FDC" w:rsidP="00F03FDC">
      <w:pPr>
        <w:numPr>
          <w:ilvl w:val="0"/>
          <w:numId w:val="2"/>
        </w:numPr>
        <w:jc w:val="both"/>
        <w:rPr>
          <w:rFonts w:ascii="標楷體" w:eastAsia="標楷體" w:hAnsi="標楷體"/>
        </w:rPr>
      </w:pPr>
      <w:r w:rsidRPr="00417CF7">
        <w:rPr>
          <w:rFonts w:ascii="標楷體" w:eastAsia="標楷體" w:hAnsi="標楷體" w:hint="eastAsia"/>
        </w:rPr>
        <w:t>協助團員回憶再經歷過去，修補生命中重要關係，肯定自己的生命價值，在分享回饋的歷程中，統整生命歷程，找出意義感。</w:t>
      </w:r>
    </w:p>
    <w:p w:rsidR="00F03FDC" w:rsidRPr="00F03FDC" w:rsidRDefault="00F03FDC"/>
    <w:p w:rsidR="00417CF7" w:rsidRPr="00417CF7" w:rsidRDefault="00417CF7" w:rsidP="00417CF7">
      <w:pPr>
        <w:numPr>
          <w:ilvl w:val="0"/>
          <w:numId w:val="1"/>
        </w:numPr>
        <w:rPr>
          <w:rFonts w:ascii="標楷體" w:eastAsia="標楷體" w:hAnsi="標楷體"/>
          <w:sz w:val="28"/>
          <w:szCs w:val="28"/>
        </w:rPr>
      </w:pPr>
      <w:r w:rsidRPr="00417CF7">
        <w:rPr>
          <w:rFonts w:ascii="標楷體" w:eastAsia="標楷體" w:hAnsi="標楷體" w:hint="eastAsia"/>
          <w:sz w:val="28"/>
          <w:szCs w:val="28"/>
        </w:rPr>
        <w:t>團體特性:</w:t>
      </w:r>
    </w:p>
    <w:p w:rsidR="00417CF7" w:rsidRPr="00417CF7" w:rsidRDefault="00417CF7" w:rsidP="00417CF7">
      <w:pPr>
        <w:ind w:left="480"/>
        <w:rPr>
          <w:rFonts w:ascii="標楷體" w:eastAsia="標楷體" w:hAnsi="標楷體"/>
        </w:rPr>
      </w:pPr>
      <w:r w:rsidRPr="00417CF7">
        <w:rPr>
          <w:rFonts w:ascii="標楷體" w:eastAsia="標楷體" w:hAnsi="標楷體" w:hint="eastAsia"/>
        </w:rPr>
        <w:t>封閉式、高結構性團體</w:t>
      </w:r>
    </w:p>
    <w:p w:rsidR="00417CF7" w:rsidRPr="00417CF7" w:rsidRDefault="006968E3" w:rsidP="00417CF7">
      <w:pPr>
        <w:rPr>
          <w:rFonts w:ascii="標楷體" w:eastAsia="標楷體" w:hAnsi="標楷體"/>
          <w:sz w:val="28"/>
          <w:szCs w:val="28"/>
        </w:rPr>
      </w:pPr>
      <w:r>
        <w:rPr>
          <w:rFonts w:ascii="標楷體" w:eastAsia="標楷體" w:hAnsi="標楷體" w:hint="eastAsia"/>
          <w:sz w:val="28"/>
          <w:szCs w:val="28"/>
        </w:rPr>
        <w:t>十</w:t>
      </w:r>
      <w:r w:rsidR="00417CF7" w:rsidRPr="00417CF7">
        <w:rPr>
          <w:rFonts w:ascii="標楷體" w:eastAsia="標楷體" w:hAnsi="標楷體" w:hint="eastAsia"/>
          <w:sz w:val="28"/>
          <w:szCs w:val="28"/>
        </w:rPr>
        <w:t>、團體六次概述內容</w:t>
      </w:r>
    </w:p>
    <w:tbl>
      <w:tblPr>
        <w:tblStyle w:val="a3"/>
        <w:tblW w:w="9782" w:type="dxa"/>
        <w:tblInd w:w="-856" w:type="dxa"/>
        <w:tblLook w:val="04A0" w:firstRow="1" w:lastRow="0" w:firstColumn="1" w:lastColumn="0" w:noHBand="0" w:noVBand="1"/>
      </w:tblPr>
      <w:tblGrid>
        <w:gridCol w:w="1418"/>
        <w:gridCol w:w="2410"/>
        <w:gridCol w:w="2410"/>
        <w:gridCol w:w="1984"/>
        <w:gridCol w:w="1560"/>
      </w:tblGrid>
      <w:tr w:rsidR="00417CF7" w:rsidRPr="00417CF7" w:rsidTr="00F549D1">
        <w:tc>
          <w:tcPr>
            <w:tcW w:w="1418" w:type="dxa"/>
          </w:tcPr>
          <w:p w:rsidR="00417CF7" w:rsidRPr="00417CF7" w:rsidRDefault="00417CF7" w:rsidP="00417CF7">
            <w:pPr>
              <w:jc w:val="center"/>
              <w:rPr>
                <w:rFonts w:ascii="標楷體" w:eastAsia="標楷體" w:hAnsi="標楷體"/>
              </w:rPr>
            </w:pPr>
            <w:r w:rsidRPr="00417CF7">
              <w:rPr>
                <w:rFonts w:ascii="標楷體" w:eastAsia="標楷體" w:hAnsi="標楷體" w:hint="eastAsia"/>
              </w:rPr>
              <w:t>週次與單元主題</w:t>
            </w:r>
          </w:p>
        </w:tc>
        <w:tc>
          <w:tcPr>
            <w:tcW w:w="2410" w:type="dxa"/>
          </w:tcPr>
          <w:p w:rsidR="00417CF7" w:rsidRPr="00417CF7" w:rsidRDefault="00417CF7" w:rsidP="00417CF7">
            <w:pPr>
              <w:jc w:val="center"/>
              <w:rPr>
                <w:rFonts w:ascii="標楷體" w:eastAsia="標楷體" w:hAnsi="標楷體"/>
              </w:rPr>
            </w:pPr>
            <w:r w:rsidRPr="00417CF7">
              <w:rPr>
                <w:rFonts w:ascii="標楷體" w:eastAsia="標楷體" w:hAnsi="標楷體" w:hint="eastAsia"/>
              </w:rPr>
              <w:t>單元目標</w:t>
            </w:r>
          </w:p>
        </w:tc>
        <w:tc>
          <w:tcPr>
            <w:tcW w:w="2410" w:type="dxa"/>
          </w:tcPr>
          <w:p w:rsidR="00417CF7" w:rsidRPr="00417CF7" w:rsidRDefault="00417CF7" w:rsidP="00417CF7">
            <w:pPr>
              <w:jc w:val="center"/>
              <w:rPr>
                <w:rFonts w:ascii="標楷體" w:eastAsia="標楷體" w:hAnsi="標楷體"/>
              </w:rPr>
            </w:pPr>
            <w:r w:rsidRPr="00417CF7">
              <w:rPr>
                <w:rFonts w:ascii="標楷體" w:eastAsia="標楷體" w:hAnsi="標楷體" w:hint="eastAsia"/>
              </w:rPr>
              <w:t>活動內容摘要</w:t>
            </w:r>
          </w:p>
        </w:tc>
        <w:tc>
          <w:tcPr>
            <w:tcW w:w="1984" w:type="dxa"/>
          </w:tcPr>
          <w:p w:rsidR="00417CF7" w:rsidRPr="00417CF7" w:rsidRDefault="00417CF7" w:rsidP="00417CF7">
            <w:pPr>
              <w:jc w:val="center"/>
              <w:rPr>
                <w:rFonts w:ascii="標楷體" w:eastAsia="標楷體" w:hAnsi="標楷體"/>
              </w:rPr>
            </w:pPr>
            <w:r w:rsidRPr="00417CF7">
              <w:rPr>
                <w:rFonts w:ascii="標楷體" w:eastAsia="標楷體" w:hAnsi="標楷體" w:hint="eastAsia"/>
              </w:rPr>
              <w:t>理論依據</w:t>
            </w:r>
          </w:p>
        </w:tc>
        <w:tc>
          <w:tcPr>
            <w:tcW w:w="1560" w:type="dxa"/>
          </w:tcPr>
          <w:p w:rsidR="00417CF7" w:rsidRPr="00417CF7" w:rsidRDefault="00417CF7" w:rsidP="00417CF7">
            <w:pPr>
              <w:jc w:val="center"/>
              <w:rPr>
                <w:rFonts w:ascii="標楷體" w:eastAsia="標楷體" w:hAnsi="標楷體"/>
              </w:rPr>
            </w:pPr>
            <w:r w:rsidRPr="00417CF7">
              <w:rPr>
                <w:rFonts w:ascii="標楷體" w:eastAsia="標楷體" w:hAnsi="標楷體" w:hint="eastAsia"/>
              </w:rPr>
              <w:t>藝術媒材</w:t>
            </w:r>
          </w:p>
        </w:tc>
      </w:tr>
      <w:tr w:rsidR="00417CF7" w:rsidRPr="00417CF7" w:rsidTr="00F549D1">
        <w:tc>
          <w:tcPr>
            <w:tcW w:w="1418" w:type="dxa"/>
          </w:tcPr>
          <w:p w:rsidR="00417CF7" w:rsidRPr="00417CF7" w:rsidRDefault="00417CF7" w:rsidP="00417CF7">
            <w:pPr>
              <w:rPr>
                <w:rFonts w:ascii="標楷體" w:eastAsia="標楷體" w:hAnsi="標楷體"/>
              </w:rPr>
            </w:pPr>
            <w:r w:rsidRPr="00417CF7">
              <w:rPr>
                <w:rFonts w:ascii="標楷體" w:eastAsia="標楷體" w:hAnsi="標楷體" w:hint="eastAsia"/>
              </w:rPr>
              <w:t>第一次</w:t>
            </w:r>
          </w:p>
          <w:p w:rsidR="00417CF7" w:rsidRPr="00417CF7" w:rsidRDefault="00417CF7" w:rsidP="00417CF7">
            <w:pPr>
              <w:rPr>
                <w:rFonts w:ascii="標楷體" w:eastAsia="標楷體" w:hAnsi="標楷體"/>
              </w:rPr>
            </w:pPr>
            <w:r w:rsidRPr="00417CF7">
              <w:rPr>
                <w:rFonts w:ascii="標楷體" w:eastAsia="標楷體" w:hAnsi="標楷體" w:hint="eastAsia"/>
              </w:rPr>
              <w:t>作伙來認識</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1.團員認識彼此，培養團隊默契。</w:t>
            </w:r>
          </w:p>
          <w:p w:rsidR="00417CF7" w:rsidRPr="00417CF7" w:rsidRDefault="00417CF7" w:rsidP="00417CF7">
            <w:pPr>
              <w:rPr>
                <w:rFonts w:ascii="標楷體" w:eastAsia="標楷體" w:hAnsi="標楷體"/>
              </w:rPr>
            </w:pPr>
            <w:r w:rsidRPr="00417CF7">
              <w:rPr>
                <w:rFonts w:ascii="標楷體" w:eastAsia="標楷體" w:hAnsi="標楷體" w:hint="eastAsia"/>
              </w:rPr>
              <w:t>2.團體歷程、規範說明，營造安全、信任氣氛。</w:t>
            </w:r>
          </w:p>
          <w:p w:rsidR="00417CF7" w:rsidRPr="00417CF7" w:rsidRDefault="00417CF7" w:rsidP="00417CF7">
            <w:pPr>
              <w:rPr>
                <w:rFonts w:ascii="標楷體" w:eastAsia="標楷體" w:hAnsi="標楷體"/>
              </w:rPr>
            </w:pPr>
            <w:r w:rsidRPr="00417CF7">
              <w:rPr>
                <w:rFonts w:ascii="標楷體" w:eastAsia="標楷體" w:hAnsi="標楷體" w:hint="eastAsia"/>
              </w:rPr>
              <w:t>3.創作與自我特質連結，探討與覺察自我。</w:t>
            </w:r>
          </w:p>
          <w:p w:rsidR="00417CF7" w:rsidRPr="00417CF7" w:rsidRDefault="00417CF7" w:rsidP="00417CF7">
            <w:pPr>
              <w:rPr>
                <w:rFonts w:ascii="標楷體" w:eastAsia="標楷體" w:hAnsi="標楷體"/>
              </w:rPr>
            </w:pP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1.帶領團隊製作名牌與自我介紹，團員彼此認識，團體傳球活動暖身、接物傳情。</w:t>
            </w:r>
          </w:p>
          <w:p w:rsidR="00417CF7" w:rsidRPr="00417CF7" w:rsidRDefault="00417CF7" w:rsidP="00417CF7">
            <w:pPr>
              <w:rPr>
                <w:rFonts w:ascii="標楷體" w:eastAsia="標楷體" w:hAnsi="標楷體"/>
              </w:rPr>
            </w:pPr>
            <w:r w:rsidRPr="00417CF7">
              <w:rPr>
                <w:rFonts w:ascii="標楷體" w:eastAsia="標楷體" w:hAnsi="標楷體" w:hint="eastAsia"/>
              </w:rPr>
              <w:t>2.團體期待和規範說明。</w:t>
            </w:r>
            <w:r w:rsidRPr="00417CF7">
              <w:rPr>
                <w:rFonts w:ascii="標楷體" w:eastAsia="標楷體" w:hAnsi="標楷體"/>
              </w:rPr>
              <w:t xml:space="preserve"> </w:t>
            </w:r>
          </w:p>
          <w:p w:rsidR="00417CF7" w:rsidRPr="00417CF7" w:rsidRDefault="00417CF7" w:rsidP="00417CF7">
            <w:pPr>
              <w:rPr>
                <w:rFonts w:ascii="標楷體" w:eastAsia="標楷體" w:hAnsi="標楷體"/>
              </w:rPr>
            </w:pPr>
            <w:r w:rsidRPr="00417CF7">
              <w:rPr>
                <w:rFonts w:ascii="標楷體" w:eastAsia="標楷體" w:hAnsi="標楷體"/>
              </w:rPr>
              <w:t>3.</w:t>
            </w:r>
            <w:r w:rsidRPr="00417CF7">
              <w:rPr>
                <w:rFonts w:ascii="標楷體" w:eastAsia="標楷體" w:hAnsi="標楷體" w:hint="eastAsia"/>
              </w:rPr>
              <w:t>繪出生命之花、生命之樹(說出最像自己的樣子的部分、創作狀態與心情)，探索並覺察自我。</w:t>
            </w:r>
          </w:p>
        </w:tc>
        <w:tc>
          <w:tcPr>
            <w:tcW w:w="1984" w:type="dxa"/>
          </w:tcPr>
          <w:p w:rsidR="00417CF7" w:rsidRPr="00417CF7" w:rsidRDefault="00417CF7" w:rsidP="00417CF7">
            <w:pPr>
              <w:rPr>
                <w:rFonts w:ascii="標楷體" w:eastAsia="標楷體" w:hAnsi="標楷體"/>
              </w:rPr>
            </w:pPr>
            <w:r w:rsidRPr="00417CF7">
              <w:rPr>
                <w:rFonts w:ascii="標楷體" w:eastAsia="標楷體" w:hAnsi="標楷體" w:hint="eastAsia"/>
              </w:rPr>
              <w:t>懷舊理論:</w:t>
            </w:r>
          </w:p>
          <w:p w:rsidR="00417CF7" w:rsidRPr="00417CF7" w:rsidRDefault="00417CF7" w:rsidP="00417CF7">
            <w:pPr>
              <w:rPr>
                <w:rFonts w:ascii="標楷體" w:eastAsia="標楷體" w:hAnsi="標楷體"/>
              </w:rPr>
            </w:pPr>
            <w:r w:rsidRPr="00417CF7">
              <w:rPr>
                <w:rFonts w:ascii="標楷體" w:eastAsia="標楷體" w:hAnsi="標楷體" w:hint="eastAsia"/>
              </w:rPr>
              <w:t>記憶重現與懷舊記憶的保存，能刺激晚年生命的梳理與活力，建構老人的自我認同與生命價值</w:t>
            </w:r>
          </w:p>
        </w:tc>
        <w:tc>
          <w:tcPr>
            <w:tcW w:w="1560" w:type="dxa"/>
          </w:tcPr>
          <w:p w:rsidR="00417CF7" w:rsidRPr="00417CF7" w:rsidRDefault="00417CF7" w:rsidP="00417CF7">
            <w:pPr>
              <w:rPr>
                <w:rFonts w:ascii="標楷體" w:eastAsia="標楷體" w:hAnsi="標楷體"/>
              </w:rPr>
            </w:pPr>
            <w:r w:rsidRPr="00417CF7">
              <w:rPr>
                <w:rFonts w:ascii="標楷體" w:eastAsia="標楷體" w:hAnsi="標楷體" w:hint="eastAsia"/>
              </w:rPr>
              <w:t>大顆骰子、背景懷舊輕音樂(各式花朵、樹木圖片、蠟筆、哨子、彩色筆、A4圖畫紙)。</w:t>
            </w:r>
          </w:p>
        </w:tc>
      </w:tr>
      <w:tr w:rsidR="00417CF7" w:rsidRPr="00417CF7" w:rsidTr="00F549D1">
        <w:tc>
          <w:tcPr>
            <w:tcW w:w="1418" w:type="dxa"/>
          </w:tcPr>
          <w:p w:rsidR="00417CF7" w:rsidRPr="00417CF7" w:rsidRDefault="00417CF7" w:rsidP="00417CF7">
            <w:pPr>
              <w:rPr>
                <w:rFonts w:ascii="標楷體" w:eastAsia="標楷體" w:hAnsi="標楷體"/>
              </w:rPr>
            </w:pPr>
            <w:r w:rsidRPr="00417CF7">
              <w:rPr>
                <w:rFonts w:ascii="標楷體" w:eastAsia="標楷體" w:hAnsi="標楷體" w:hint="eastAsia"/>
              </w:rPr>
              <w:t>第二次</w:t>
            </w:r>
          </w:p>
          <w:p w:rsidR="00417CF7" w:rsidRPr="00417CF7" w:rsidRDefault="00417CF7" w:rsidP="00417CF7">
            <w:pPr>
              <w:rPr>
                <w:rFonts w:ascii="標楷體" w:eastAsia="標楷體" w:hAnsi="標楷體"/>
              </w:rPr>
            </w:pPr>
            <w:r w:rsidRPr="00417CF7">
              <w:rPr>
                <w:rFonts w:ascii="標楷體" w:eastAsia="標楷體" w:hAnsi="標楷體" w:hint="eastAsia"/>
              </w:rPr>
              <w:t>童年往事與我的家人</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1.協助團員透過回憶、懷舊之生命經驗，增加團員彼此生命經驗連結。</w:t>
            </w:r>
          </w:p>
          <w:p w:rsidR="00417CF7" w:rsidRPr="00417CF7" w:rsidRDefault="00417CF7" w:rsidP="00417CF7">
            <w:pPr>
              <w:rPr>
                <w:rFonts w:ascii="標楷體" w:eastAsia="標楷體" w:hAnsi="標楷體"/>
              </w:rPr>
            </w:pPr>
            <w:r w:rsidRPr="00417CF7">
              <w:rPr>
                <w:rFonts w:ascii="標楷體" w:eastAsia="標楷體" w:hAnsi="標楷體"/>
              </w:rPr>
              <w:t>2.</w:t>
            </w:r>
            <w:r w:rsidRPr="00417CF7">
              <w:rPr>
                <w:rFonts w:ascii="標楷體" w:eastAsia="標楷體" w:hAnsi="標楷體" w:hint="eastAsia"/>
              </w:rPr>
              <w:t>覺察童年、原生家庭中重要的人、事、物，對自我生命的影響。</w:t>
            </w:r>
          </w:p>
          <w:p w:rsidR="00417CF7" w:rsidRPr="00417CF7" w:rsidRDefault="00417CF7" w:rsidP="00417CF7">
            <w:pPr>
              <w:rPr>
                <w:rFonts w:ascii="標楷體" w:eastAsia="標楷體" w:hAnsi="標楷體"/>
              </w:rPr>
            </w:pPr>
            <w:r w:rsidRPr="00417CF7">
              <w:rPr>
                <w:rFonts w:ascii="標楷體" w:eastAsia="標楷體" w:hAnsi="標楷體" w:hint="eastAsia"/>
              </w:rPr>
              <w:t>3.抒發情緒、回顧生命經驗，建立自我價值感。</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1.台灣街景老照片、電影懷舊分享。</w:t>
            </w:r>
          </w:p>
          <w:p w:rsidR="00417CF7" w:rsidRPr="00417CF7" w:rsidRDefault="00417CF7" w:rsidP="00417CF7">
            <w:pPr>
              <w:rPr>
                <w:rFonts w:ascii="標楷體" w:eastAsia="標楷體" w:hAnsi="標楷體"/>
              </w:rPr>
            </w:pPr>
            <w:r w:rsidRPr="00417CF7">
              <w:rPr>
                <w:rFonts w:ascii="標楷體" w:eastAsia="標楷體" w:hAnsi="標楷體"/>
              </w:rPr>
              <w:t>2.</w:t>
            </w:r>
            <w:r w:rsidRPr="00417CF7">
              <w:rPr>
                <w:rFonts w:ascii="標楷體" w:eastAsia="標楷體" w:hAnsi="標楷體" w:hint="eastAsia"/>
              </w:rPr>
              <w:t>透過盲盒童玩箱暖身，童年故事、原生家庭父母、兄弟姊妹的生活經驗與深刻記憶分享回顧。</w:t>
            </w:r>
          </w:p>
          <w:p w:rsidR="00417CF7" w:rsidRPr="00417CF7" w:rsidRDefault="00417CF7" w:rsidP="00417CF7">
            <w:pPr>
              <w:rPr>
                <w:rFonts w:ascii="標楷體" w:eastAsia="標楷體" w:hAnsi="標楷體"/>
              </w:rPr>
            </w:pPr>
            <w:r w:rsidRPr="00417CF7">
              <w:rPr>
                <w:rFonts w:ascii="標楷體" w:eastAsia="標楷體" w:hAnsi="標楷體" w:hint="eastAsia"/>
              </w:rPr>
              <w:t>3以圖畫紙創作</w:t>
            </w:r>
            <w:r w:rsidRPr="00417CF7">
              <w:rPr>
                <w:rFonts w:ascii="標楷體" w:eastAsia="標楷體" w:hAnsi="標楷體"/>
              </w:rPr>
              <w:t>”</w:t>
            </w:r>
            <w:r w:rsidRPr="00417CF7">
              <w:rPr>
                <w:rFonts w:ascii="標楷體" w:eastAsia="標楷體" w:hAnsi="標楷體" w:hint="eastAsia"/>
              </w:rPr>
              <w:t>我的童年</w:t>
            </w:r>
            <w:r w:rsidRPr="00417CF7">
              <w:rPr>
                <w:rFonts w:ascii="標楷體" w:eastAsia="標楷體" w:hAnsi="標楷體"/>
              </w:rPr>
              <w:t>”</w:t>
            </w:r>
            <w:r w:rsidRPr="00417CF7">
              <w:rPr>
                <w:rFonts w:ascii="標楷體" w:eastAsia="標楷體" w:hAnsi="標楷體" w:hint="eastAsia"/>
              </w:rPr>
              <w:t>，分享創作的意義與未竟事物的經驗，引導成員彼此回饋，整理成員對自己的看法。</w:t>
            </w:r>
          </w:p>
        </w:tc>
        <w:tc>
          <w:tcPr>
            <w:tcW w:w="1984" w:type="dxa"/>
          </w:tcPr>
          <w:p w:rsidR="00417CF7" w:rsidRPr="00417CF7" w:rsidRDefault="00417CF7" w:rsidP="00417CF7">
            <w:pPr>
              <w:rPr>
                <w:rFonts w:ascii="標楷體" w:eastAsia="標楷體" w:hAnsi="標楷體"/>
              </w:rPr>
            </w:pPr>
            <w:r w:rsidRPr="00417CF7">
              <w:rPr>
                <w:rFonts w:ascii="標楷體" w:eastAsia="標楷體" w:hAnsi="標楷體" w:hint="eastAsia"/>
              </w:rPr>
              <w:t>懷舊理論</w:t>
            </w:r>
          </w:p>
          <w:p w:rsidR="00417CF7" w:rsidRPr="00417CF7" w:rsidRDefault="00417CF7" w:rsidP="00417CF7">
            <w:pPr>
              <w:rPr>
                <w:rFonts w:ascii="標楷體" w:eastAsia="標楷體" w:hAnsi="標楷體"/>
              </w:rPr>
            </w:pPr>
          </w:p>
        </w:tc>
        <w:tc>
          <w:tcPr>
            <w:tcW w:w="1560" w:type="dxa"/>
          </w:tcPr>
          <w:p w:rsidR="00417CF7" w:rsidRPr="00417CF7" w:rsidRDefault="00417CF7" w:rsidP="00417CF7">
            <w:pPr>
              <w:rPr>
                <w:rFonts w:ascii="標楷體" w:eastAsia="標楷體" w:hAnsi="標楷體"/>
              </w:rPr>
            </w:pPr>
            <w:r w:rsidRPr="00417CF7">
              <w:rPr>
                <w:rFonts w:ascii="標楷體" w:eastAsia="標楷體" w:hAnsi="標楷體" w:hint="eastAsia"/>
              </w:rPr>
              <w:t>竹蜻蜓、搖鼓、彈弓、彈珠、紅仔標、蠟筆、圖畫紙</w:t>
            </w:r>
          </w:p>
        </w:tc>
      </w:tr>
      <w:tr w:rsidR="00417CF7" w:rsidRPr="00417CF7" w:rsidTr="00F549D1">
        <w:tc>
          <w:tcPr>
            <w:tcW w:w="1418" w:type="dxa"/>
          </w:tcPr>
          <w:p w:rsidR="00417CF7" w:rsidRPr="00417CF7" w:rsidRDefault="00417CF7" w:rsidP="00417CF7">
            <w:pPr>
              <w:rPr>
                <w:rFonts w:ascii="標楷體" w:eastAsia="標楷體" w:hAnsi="標楷體"/>
              </w:rPr>
            </w:pPr>
            <w:r w:rsidRPr="00417CF7">
              <w:rPr>
                <w:rFonts w:ascii="標楷體" w:eastAsia="標楷體" w:hAnsi="標楷體" w:hint="eastAsia"/>
              </w:rPr>
              <w:t>第三次</w:t>
            </w:r>
          </w:p>
          <w:p w:rsidR="00417CF7" w:rsidRPr="00417CF7" w:rsidRDefault="00417CF7" w:rsidP="00417CF7">
            <w:pPr>
              <w:rPr>
                <w:rFonts w:ascii="標楷體" w:eastAsia="標楷體" w:hAnsi="標楷體"/>
              </w:rPr>
            </w:pPr>
            <w:r w:rsidRPr="00417CF7">
              <w:rPr>
                <w:rFonts w:ascii="標楷體" w:eastAsia="標楷體" w:hAnsi="標楷體" w:hint="eastAsia"/>
              </w:rPr>
              <w:t>婚嫁記憶與「家」的形</w:t>
            </w:r>
            <w:r w:rsidRPr="00417CF7">
              <w:rPr>
                <w:rFonts w:ascii="標楷體" w:eastAsia="標楷體" w:hAnsi="標楷體" w:hint="eastAsia"/>
              </w:rPr>
              <w:lastRenderedPageBreak/>
              <w:t>狀</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1.回顧嫁娶、結婚經歷，強化團員生命經驗連結與支持。</w:t>
            </w:r>
          </w:p>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2.覺察婚姻、家庭對自我的影響。</w:t>
            </w:r>
          </w:p>
          <w:p w:rsidR="00417CF7" w:rsidRPr="00417CF7" w:rsidRDefault="00417CF7" w:rsidP="00417CF7">
            <w:pPr>
              <w:rPr>
                <w:rFonts w:ascii="標楷體" w:eastAsia="標楷體" w:hAnsi="標楷體"/>
              </w:rPr>
            </w:pP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1.暖身活動，團體分享結婚經驗。</w:t>
            </w:r>
          </w:p>
          <w:p w:rsidR="00417CF7" w:rsidRPr="00417CF7" w:rsidRDefault="00417CF7" w:rsidP="00417CF7">
            <w:pPr>
              <w:rPr>
                <w:rFonts w:ascii="標楷體" w:eastAsia="標楷體" w:hAnsi="標楷體"/>
              </w:rPr>
            </w:pPr>
            <w:r w:rsidRPr="00417CF7">
              <w:rPr>
                <w:rFonts w:ascii="標楷體" w:eastAsia="標楷體" w:hAnsi="標楷體"/>
              </w:rPr>
              <w:t>2.</w:t>
            </w:r>
            <w:r w:rsidRPr="00417CF7">
              <w:rPr>
                <w:rFonts w:ascii="標楷體" w:eastAsia="標楷體" w:hAnsi="標楷體" w:hint="eastAsia"/>
              </w:rPr>
              <w:t>團體分享家庭生活</w:t>
            </w:r>
            <w:r w:rsidRPr="00417CF7">
              <w:rPr>
                <w:rFonts w:ascii="標楷體" w:eastAsia="標楷體" w:hAnsi="標楷體" w:hint="eastAsia"/>
              </w:rPr>
              <w:lastRenderedPageBreak/>
              <w:t>與「家」的形狀，帶給自己的力量與生命意義。</w:t>
            </w:r>
          </w:p>
          <w:p w:rsidR="00417CF7" w:rsidRPr="00417CF7" w:rsidRDefault="00417CF7" w:rsidP="00417CF7">
            <w:pPr>
              <w:rPr>
                <w:rFonts w:ascii="標楷體" w:eastAsia="標楷體" w:hAnsi="標楷體"/>
              </w:rPr>
            </w:pPr>
            <w:r w:rsidRPr="00417CF7">
              <w:rPr>
                <w:rFonts w:ascii="標楷體" w:eastAsia="標楷體" w:hAnsi="標楷體" w:hint="eastAsia"/>
              </w:rPr>
              <w:t>3.拼貼我的家，以書報雜誌圖片進行拼貼，或繪出心中的家</w:t>
            </w:r>
          </w:p>
        </w:tc>
        <w:tc>
          <w:tcPr>
            <w:tcW w:w="1984" w:type="dxa"/>
          </w:tcPr>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懷舊理論</w:t>
            </w:r>
          </w:p>
          <w:p w:rsidR="00417CF7" w:rsidRPr="00417CF7" w:rsidRDefault="00417CF7" w:rsidP="00417CF7">
            <w:pPr>
              <w:rPr>
                <w:rFonts w:ascii="標楷體" w:eastAsia="標楷體" w:hAnsi="標楷體"/>
              </w:rPr>
            </w:pPr>
          </w:p>
        </w:tc>
        <w:tc>
          <w:tcPr>
            <w:tcW w:w="1560" w:type="dxa"/>
          </w:tcPr>
          <w:p w:rsidR="00417CF7" w:rsidRPr="00417CF7" w:rsidRDefault="00417CF7" w:rsidP="00417CF7">
            <w:pPr>
              <w:rPr>
                <w:rFonts w:ascii="標楷體" w:eastAsia="標楷體" w:hAnsi="標楷體"/>
              </w:rPr>
            </w:pPr>
            <w:r w:rsidRPr="00417CF7">
              <w:rPr>
                <w:rFonts w:ascii="標楷體" w:eastAsia="標楷體" w:hAnsi="標楷體" w:hint="eastAsia"/>
              </w:rPr>
              <w:t>雜誌、報紙、圖畫紙、剪刀、</w:t>
            </w:r>
            <w:r w:rsidRPr="00417CF7">
              <w:rPr>
                <w:rFonts w:ascii="標楷體" w:eastAsia="標楷體" w:hAnsi="標楷體" w:hint="eastAsia"/>
              </w:rPr>
              <w:lastRenderedPageBreak/>
              <w:t>膠水、蠟筆</w:t>
            </w:r>
          </w:p>
        </w:tc>
      </w:tr>
      <w:tr w:rsidR="00417CF7" w:rsidRPr="00417CF7" w:rsidTr="00F549D1">
        <w:tc>
          <w:tcPr>
            <w:tcW w:w="1418" w:type="dxa"/>
          </w:tcPr>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第四次</w:t>
            </w:r>
          </w:p>
          <w:p w:rsidR="00417CF7" w:rsidRPr="00417CF7" w:rsidRDefault="00417CF7" w:rsidP="00417CF7">
            <w:pPr>
              <w:rPr>
                <w:rFonts w:ascii="標楷體" w:eastAsia="標楷體" w:hAnsi="標楷體"/>
              </w:rPr>
            </w:pPr>
            <w:r w:rsidRPr="00417CF7">
              <w:rPr>
                <w:rFonts w:ascii="標楷體" w:eastAsia="標楷體" w:hAnsi="標楷體" w:hint="eastAsia"/>
              </w:rPr>
              <w:t>心內的歌與磨練的禮物</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1.團員分享對年代歌曲的感受，在生命記憶中找出連結與增加團員相互支持。</w:t>
            </w:r>
          </w:p>
          <w:p w:rsidR="00417CF7" w:rsidRPr="00417CF7" w:rsidRDefault="00417CF7" w:rsidP="00417CF7">
            <w:pPr>
              <w:rPr>
                <w:rFonts w:ascii="標楷體" w:eastAsia="標楷體" w:hAnsi="標楷體"/>
              </w:rPr>
            </w:pPr>
            <w:r w:rsidRPr="00417CF7">
              <w:rPr>
                <w:rFonts w:ascii="標楷體" w:eastAsia="標楷體" w:hAnsi="標楷體" w:hint="eastAsia"/>
              </w:rPr>
              <w:t>2工作打拼的生命經驗，找出生命韌性與力量。</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1.回顧與猜歌曲暖身</w:t>
            </w:r>
          </w:p>
          <w:p w:rsidR="00417CF7" w:rsidRPr="00417CF7" w:rsidRDefault="00417CF7" w:rsidP="00417CF7">
            <w:pPr>
              <w:rPr>
                <w:rFonts w:ascii="標楷體" w:eastAsia="標楷體" w:hAnsi="標楷體"/>
              </w:rPr>
            </w:pPr>
            <w:r w:rsidRPr="00417CF7">
              <w:rPr>
                <w:rFonts w:ascii="標楷體" w:eastAsia="標楷體" w:hAnsi="標楷體" w:hint="eastAsia"/>
              </w:rPr>
              <w:t>2.早年外出工作經歷的艱辛與生活經驗分享、回顧。</w:t>
            </w:r>
          </w:p>
          <w:p w:rsidR="00417CF7" w:rsidRPr="00417CF7" w:rsidRDefault="00417CF7" w:rsidP="00417CF7">
            <w:pPr>
              <w:rPr>
                <w:rFonts w:ascii="標楷體" w:eastAsia="標楷體" w:hAnsi="標楷體"/>
              </w:rPr>
            </w:pPr>
            <w:r w:rsidRPr="00417CF7">
              <w:rPr>
                <w:rFonts w:ascii="標楷體" w:eastAsia="標楷體" w:hAnsi="標楷體" w:hint="eastAsia"/>
              </w:rPr>
              <w:t>3.回憶歌曲:愛拚才會贏，分享工作中感謝感謝的人、事、物</w:t>
            </w:r>
          </w:p>
        </w:tc>
        <w:tc>
          <w:tcPr>
            <w:tcW w:w="1984" w:type="dxa"/>
          </w:tcPr>
          <w:p w:rsidR="00417CF7" w:rsidRPr="00417CF7" w:rsidRDefault="00417CF7" w:rsidP="00417CF7">
            <w:pPr>
              <w:rPr>
                <w:rFonts w:ascii="標楷體" w:eastAsia="標楷體" w:hAnsi="標楷體"/>
              </w:rPr>
            </w:pPr>
            <w:r w:rsidRPr="00417CF7">
              <w:rPr>
                <w:rFonts w:ascii="標楷體" w:eastAsia="標楷體" w:hAnsi="標楷體" w:hint="eastAsia"/>
              </w:rPr>
              <w:t>懷舊理論</w:t>
            </w:r>
          </w:p>
          <w:p w:rsidR="00417CF7" w:rsidRPr="00417CF7" w:rsidRDefault="00417CF7" w:rsidP="00417CF7">
            <w:pPr>
              <w:rPr>
                <w:rFonts w:ascii="標楷體" w:eastAsia="標楷體" w:hAnsi="標楷體"/>
              </w:rPr>
            </w:pPr>
          </w:p>
        </w:tc>
        <w:tc>
          <w:tcPr>
            <w:tcW w:w="1560" w:type="dxa"/>
          </w:tcPr>
          <w:p w:rsidR="00417CF7" w:rsidRPr="00417CF7" w:rsidRDefault="00417CF7" w:rsidP="00417CF7">
            <w:pPr>
              <w:rPr>
                <w:rFonts w:ascii="標楷體" w:eastAsia="標楷體" w:hAnsi="標楷體"/>
              </w:rPr>
            </w:pPr>
            <w:r w:rsidRPr="00417CF7">
              <w:rPr>
                <w:rFonts w:ascii="標楷體" w:eastAsia="標楷體" w:hAnsi="標楷體" w:hint="eastAsia"/>
              </w:rPr>
              <w:t>年代音樂、小音響、麥克風。</w:t>
            </w:r>
          </w:p>
        </w:tc>
      </w:tr>
      <w:tr w:rsidR="00417CF7" w:rsidRPr="00417CF7" w:rsidTr="00F549D1">
        <w:tc>
          <w:tcPr>
            <w:tcW w:w="1418" w:type="dxa"/>
          </w:tcPr>
          <w:p w:rsidR="00417CF7" w:rsidRPr="00417CF7" w:rsidRDefault="00417CF7" w:rsidP="00417CF7">
            <w:pPr>
              <w:rPr>
                <w:rFonts w:ascii="標楷體" w:eastAsia="標楷體" w:hAnsi="標楷體"/>
              </w:rPr>
            </w:pPr>
            <w:r w:rsidRPr="00417CF7">
              <w:rPr>
                <w:rFonts w:ascii="標楷體" w:eastAsia="標楷體" w:hAnsi="標楷體" w:hint="eastAsia"/>
              </w:rPr>
              <w:t>第五次</w:t>
            </w:r>
          </w:p>
          <w:p w:rsidR="00417CF7" w:rsidRPr="00417CF7" w:rsidRDefault="00417CF7" w:rsidP="00417CF7">
            <w:pPr>
              <w:rPr>
                <w:rFonts w:ascii="標楷體" w:eastAsia="標楷體" w:hAnsi="標楷體"/>
              </w:rPr>
            </w:pPr>
            <w:r w:rsidRPr="00417CF7">
              <w:rPr>
                <w:rFonts w:ascii="標楷體" w:eastAsia="標楷體" w:hAnsi="標楷體" w:hint="eastAsia"/>
              </w:rPr>
              <w:t>失落的淬鍊</w:t>
            </w:r>
          </w:p>
          <w:p w:rsidR="00417CF7" w:rsidRPr="00417CF7" w:rsidRDefault="00417CF7" w:rsidP="00417CF7">
            <w:pPr>
              <w:rPr>
                <w:rFonts w:ascii="標楷體" w:eastAsia="標楷體" w:hAnsi="標楷體"/>
              </w:rPr>
            </w:pPr>
            <w:r w:rsidRPr="00417CF7">
              <w:rPr>
                <w:rFonts w:ascii="標楷體" w:eastAsia="標楷體" w:hAnsi="標楷體" w:hint="eastAsia"/>
              </w:rPr>
              <w:t>(修補關係)</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1.重述與回顧生命失落經驗，覺察自我在關係中的未竟事宜。</w:t>
            </w:r>
          </w:p>
          <w:p w:rsidR="00417CF7" w:rsidRPr="00417CF7" w:rsidRDefault="00417CF7" w:rsidP="00417CF7">
            <w:pPr>
              <w:rPr>
                <w:rFonts w:ascii="標楷體" w:eastAsia="標楷體" w:hAnsi="標楷體"/>
              </w:rPr>
            </w:pPr>
            <w:r w:rsidRPr="00417CF7">
              <w:rPr>
                <w:rFonts w:ascii="標楷體" w:eastAsia="標楷體" w:hAnsi="標楷體" w:hint="eastAsia"/>
              </w:rPr>
              <w:t>2.在創作與分享中</w:t>
            </w:r>
          </w:p>
          <w:p w:rsidR="00417CF7" w:rsidRPr="00417CF7" w:rsidRDefault="00417CF7" w:rsidP="00417CF7">
            <w:pPr>
              <w:rPr>
                <w:rFonts w:ascii="標楷體" w:eastAsia="標楷體" w:hAnsi="標楷體"/>
              </w:rPr>
            </w:pPr>
            <w:r w:rsidRPr="00417CF7">
              <w:rPr>
                <w:rFonts w:ascii="標楷體" w:eastAsia="標楷體" w:hAnsi="標楷體" w:hint="eastAsia"/>
              </w:rPr>
              <w:t>表達對失落經驗的情緒抒發與再次重整與修補。</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1.回顧與暖身</w:t>
            </w:r>
          </w:p>
          <w:p w:rsidR="00417CF7" w:rsidRPr="00417CF7" w:rsidRDefault="00417CF7" w:rsidP="00417CF7">
            <w:pPr>
              <w:rPr>
                <w:rFonts w:ascii="標楷體" w:eastAsia="標楷體" w:hAnsi="標楷體"/>
              </w:rPr>
            </w:pPr>
            <w:r w:rsidRPr="00417CF7">
              <w:rPr>
                <w:rFonts w:ascii="標楷體" w:eastAsia="標楷體" w:hAnsi="標楷體" w:hint="eastAsia"/>
              </w:rPr>
              <w:t>2.藉由小圓形圖畫紙畫出生命中重要的親人、子女，再用一個大圓圖畫紙創作童年、打拼、年老時期、以棉線表達生命中重要事件的連結、傳達心中的各種情感，再次重新梳理創作與和解。</w:t>
            </w:r>
          </w:p>
          <w:p w:rsidR="00417CF7" w:rsidRPr="00417CF7" w:rsidRDefault="00417CF7" w:rsidP="00417CF7">
            <w:pPr>
              <w:rPr>
                <w:rFonts w:ascii="標楷體" w:eastAsia="標楷體" w:hAnsi="標楷體"/>
              </w:rPr>
            </w:pPr>
            <w:r w:rsidRPr="00417CF7">
              <w:rPr>
                <w:rFonts w:ascii="標楷體" w:eastAsia="標楷體" w:hAnsi="標楷體" w:hint="eastAsia"/>
              </w:rPr>
              <w:t>3</w:t>
            </w:r>
            <w:r w:rsidRPr="00417CF7">
              <w:rPr>
                <w:rFonts w:ascii="標楷體" w:eastAsia="標楷體" w:hAnsi="標楷體"/>
              </w:rPr>
              <w:t>.</w:t>
            </w:r>
            <w:r w:rsidRPr="00417CF7">
              <w:rPr>
                <w:rFonts w:ascii="標楷體" w:eastAsia="標楷體" w:hAnsi="標楷體" w:hint="eastAsia"/>
              </w:rPr>
              <w:t>承載能量船的力量</w:t>
            </w:r>
          </w:p>
          <w:p w:rsidR="00417CF7" w:rsidRPr="00417CF7" w:rsidRDefault="00417CF7" w:rsidP="00417CF7">
            <w:pPr>
              <w:rPr>
                <w:rFonts w:ascii="標楷體" w:eastAsia="標楷體" w:hAnsi="標楷體"/>
              </w:rPr>
            </w:pPr>
            <w:r w:rsidRPr="00417CF7">
              <w:rPr>
                <w:rFonts w:ascii="標楷體" w:eastAsia="標楷體" w:hAnsi="標楷體"/>
              </w:rPr>
              <w:t>4</w:t>
            </w:r>
            <w:r w:rsidRPr="00417CF7">
              <w:rPr>
                <w:rFonts w:ascii="標楷體" w:eastAsia="標楷體" w:hAnsi="標楷體" w:hint="eastAsia"/>
              </w:rPr>
              <w:t>.分享創作大圓圖畫紙與小圓圖畫紙的歷程、敘說生命失落經驗、棉線代表的意義、關係重整的期待與梳理。</w:t>
            </w:r>
          </w:p>
        </w:tc>
        <w:tc>
          <w:tcPr>
            <w:tcW w:w="1984" w:type="dxa"/>
          </w:tcPr>
          <w:p w:rsidR="00417CF7" w:rsidRPr="00417CF7" w:rsidRDefault="00417CF7" w:rsidP="00417CF7">
            <w:pPr>
              <w:rPr>
                <w:rFonts w:ascii="標楷體" w:eastAsia="標楷體" w:hAnsi="標楷體"/>
              </w:rPr>
            </w:pPr>
            <w:r w:rsidRPr="00417CF7">
              <w:rPr>
                <w:rFonts w:ascii="標楷體" w:eastAsia="標楷體" w:hAnsi="標楷體" w:hint="eastAsia"/>
              </w:rPr>
              <w:t>懷舊理論</w:t>
            </w:r>
          </w:p>
          <w:p w:rsidR="00417CF7" w:rsidRPr="00417CF7" w:rsidRDefault="00417CF7" w:rsidP="00417CF7">
            <w:pPr>
              <w:rPr>
                <w:rFonts w:ascii="標楷體" w:eastAsia="標楷體" w:hAnsi="標楷體"/>
              </w:rPr>
            </w:pPr>
          </w:p>
        </w:tc>
        <w:tc>
          <w:tcPr>
            <w:tcW w:w="1560" w:type="dxa"/>
          </w:tcPr>
          <w:p w:rsidR="00417CF7" w:rsidRPr="00417CF7" w:rsidRDefault="00417CF7" w:rsidP="00417CF7">
            <w:pPr>
              <w:rPr>
                <w:rFonts w:ascii="標楷體" w:eastAsia="標楷體" w:hAnsi="標楷體"/>
              </w:rPr>
            </w:pPr>
            <w:r w:rsidRPr="00417CF7">
              <w:rPr>
                <w:rFonts w:ascii="標楷體" w:eastAsia="標楷體" w:hAnsi="標楷體" w:hint="eastAsia"/>
              </w:rPr>
              <w:t>穩定、釋放輕音樂、圖畫紙(剪成圓形)、蠟筆、彩色筆</w:t>
            </w:r>
          </w:p>
        </w:tc>
      </w:tr>
      <w:tr w:rsidR="00417CF7" w:rsidRPr="00417CF7" w:rsidTr="00F549D1">
        <w:tc>
          <w:tcPr>
            <w:tcW w:w="1418" w:type="dxa"/>
          </w:tcPr>
          <w:p w:rsidR="00417CF7" w:rsidRPr="00417CF7" w:rsidRDefault="00417CF7" w:rsidP="00417CF7">
            <w:pPr>
              <w:rPr>
                <w:rFonts w:ascii="標楷體" w:eastAsia="標楷體" w:hAnsi="標楷體"/>
              </w:rPr>
            </w:pPr>
            <w:r w:rsidRPr="00417CF7">
              <w:rPr>
                <w:rFonts w:ascii="標楷體" w:eastAsia="標楷體" w:hAnsi="標楷體" w:hint="eastAsia"/>
              </w:rPr>
              <w:t>第六次</w:t>
            </w:r>
          </w:p>
          <w:p w:rsidR="00417CF7" w:rsidRPr="00417CF7" w:rsidRDefault="00417CF7" w:rsidP="00417CF7">
            <w:pPr>
              <w:rPr>
                <w:rFonts w:ascii="標楷體" w:eastAsia="標楷體" w:hAnsi="標楷體"/>
              </w:rPr>
            </w:pPr>
            <w:r w:rsidRPr="00417CF7">
              <w:rPr>
                <w:rFonts w:ascii="標楷體" w:eastAsia="標楷體" w:hAnsi="標楷體" w:hint="eastAsia"/>
              </w:rPr>
              <w:t>生命重量與</w:t>
            </w:r>
          </w:p>
          <w:p w:rsidR="00417CF7" w:rsidRPr="00417CF7" w:rsidRDefault="00417CF7" w:rsidP="00417CF7">
            <w:pPr>
              <w:rPr>
                <w:rFonts w:ascii="標楷體" w:eastAsia="標楷體" w:hAnsi="標楷體"/>
              </w:rPr>
            </w:pPr>
            <w:r w:rsidRPr="00417CF7">
              <w:rPr>
                <w:rFonts w:ascii="標楷體" w:eastAsia="標楷體" w:hAnsi="標楷體" w:hint="eastAsia"/>
              </w:rPr>
              <w:t>生命禮物</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t>1.團員分享、統整團體經驗、回顧團體歷程與變化。</w:t>
            </w:r>
          </w:p>
          <w:p w:rsidR="00417CF7" w:rsidRPr="00417CF7" w:rsidRDefault="00417CF7" w:rsidP="00417CF7">
            <w:pPr>
              <w:rPr>
                <w:rFonts w:ascii="標楷體" w:eastAsia="標楷體" w:hAnsi="標楷體"/>
              </w:rPr>
            </w:pPr>
            <w:r w:rsidRPr="00417CF7">
              <w:rPr>
                <w:rFonts w:ascii="標楷體" w:eastAsia="標楷體" w:hAnsi="標楷體"/>
              </w:rPr>
              <w:t>2.</w:t>
            </w:r>
            <w:r w:rsidRPr="00417CF7">
              <w:rPr>
                <w:rFonts w:ascii="標楷體" w:eastAsia="標楷體" w:hAnsi="標楷體" w:hint="eastAsia"/>
              </w:rPr>
              <w:t>團員</w:t>
            </w:r>
            <w:r w:rsidRPr="00417CF7">
              <w:rPr>
                <w:rFonts w:ascii="標楷體" w:eastAsia="標楷體" w:hAnsi="標楷體"/>
              </w:rPr>
              <w:t>詮釋生命的累積與</w:t>
            </w:r>
            <w:r w:rsidRPr="00417CF7">
              <w:rPr>
                <w:rFonts w:ascii="標楷體" w:eastAsia="標楷體" w:hAnsi="標楷體" w:hint="eastAsia"/>
              </w:rPr>
              <w:t>價值，尋找自己生命力量、增加自我肯定。</w:t>
            </w:r>
          </w:p>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4.成員彼此支持、回饋與祝福</w:t>
            </w:r>
          </w:p>
        </w:tc>
        <w:tc>
          <w:tcPr>
            <w:tcW w:w="2410" w:type="dxa"/>
          </w:tcPr>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1.媒材認識與暖身</w:t>
            </w:r>
          </w:p>
          <w:p w:rsidR="00417CF7" w:rsidRPr="00417CF7" w:rsidRDefault="00417CF7" w:rsidP="00417CF7">
            <w:pPr>
              <w:rPr>
                <w:rFonts w:ascii="標楷體" w:eastAsia="標楷體" w:hAnsi="標楷體"/>
              </w:rPr>
            </w:pPr>
            <w:r w:rsidRPr="00417CF7">
              <w:rPr>
                <w:rFonts w:ascii="標楷體" w:eastAsia="標楷體" w:hAnsi="標楷體" w:hint="eastAsia"/>
              </w:rPr>
              <w:t>2.將作品彙整為「生命故事書」並為故事書下標題。</w:t>
            </w:r>
          </w:p>
          <w:p w:rsidR="00417CF7" w:rsidRPr="00417CF7" w:rsidRDefault="00417CF7" w:rsidP="00417CF7">
            <w:pPr>
              <w:rPr>
                <w:rFonts w:ascii="標楷體" w:eastAsia="標楷體" w:hAnsi="標楷體"/>
              </w:rPr>
            </w:pPr>
            <w:r w:rsidRPr="00417CF7">
              <w:rPr>
                <w:rFonts w:ascii="標楷體" w:eastAsia="標楷體" w:hAnsi="標楷體" w:hint="eastAsia"/>
              </w:rPr>
              <w:t>3.團員欣賞彼此作品、分享作品的歷程與回饋。</w:t>
            </w:r>
          </w:p>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4.彼此回饋、祝福、道別</w:t>
            </w:r>
          </w:p>
        </w:tc>
        <w:tc>
          <w:tcPr>
            <w:tcW w:w="1984" w:type="dxa"/>
          </w:tcPr>
          <w:p w:rsidR="00417CF7" w:rsidRPr="00417CF7" w:rsidRDefault="00417CF7" w:rsidP="00417CF7">
            <w:pPr>
              <w:rPr>
                <w:rFonts w:ascii="標楷體" w:eastAsia="標楷體" w:hAnsi="標楷體"/>
              </w:rPr>
            </w:pPr>
            <w:r w:rsidRPr="00417CF7">
              <w:rPr>
                <w:rFonts w:ascii="標楷體" w:eastAsia="標楷體" w:hAnsi="標楷體" w:hint="eastAsia"/>
              </w:rPr>
              <w:lastRenderedPageBreak/>
              <w:t>懷舊理論</w:t>
            </w:r>
          </w:p>
          <w:p w:rsidR="00417CF7" w:rsidRPr="00417CF7" w:rsidRDefault="00417CF7" w:rsidP="00417CF7">
            <w:pPr>
              <w:rPr>
                <w:rFonts w:ascii="標楷體" w:eastAsia="標楷體" w:hAnsi="標楷體"/>
              </w:rPr>
            </w:pPr>
          </w:p>
        </w:tc>
        <w:tc>
          <w:tcPr>
            <w:tcW w:w="1560" w:type="dxa"/>
          </w:tcPr>
          <w:p w:rsidR="00417CF7" w:rsidRPr="00417CF7" w:rsidRDefault="00417CF7" w:rsidP="00417CF7">
            <w:pPr>
              <w:rPr>
                <w:rFonts w:ascii="標楷體" w:eastAsia="標楷體" w:hAnsi="標楷體"/>
              </w:rPr>
            </w:pPr>
            <w:r w:rsidRPr="00417CF7">
              <w:rPr>
                <w:rFonts w:ascii="標楷體" w:eastAsia="標楷體" w:hAnsi="標楷體" w:hint="eastAsia"/>
              </w:rPr>
              <w:t>考量兩位長者實作及認字困難，因</w:t>
            </w:r>
          </w:p>
          <w:p w:rsidR="00417CF7" w:rsidRPr="00417CF7" w:rsidRDefault="00417CF7" w:rsidP="00417CF7">
            <w:pPr>
              <w:rPr>
                <w:rFonts w:ascii="標楷體" w:eastAsia="標楷體" w:hAnsi="標楷體"/>
              </w:rPr>
            </w:pPr>
            <w:r w:rsidRPr="00417CF7">
              <w:rPr>
                <w:rFonts w:ascii="標楷體" w:eastAsia="標楷體" w:hAnsi="標楷體" w:hint="eastAsia"/>
              </w:rPr>
              <w:t>此預先將作品彙整成一一本書，長者以命題及</w:t>
            </w:r>
            <w:r w:rsidRPr="00417CF7">
              <w:rPr>
                <w:rFonts w:ascii="標楷體" w:eastAsia="標楷體" w:hAnsi="標楷體" w:hint="eastAsia"/>
              </w:rPr>
              <w:lastRenderedPageBreak/>
              <w:t>創作封面為主。</w:t>
            </w:r>
            <w:r w:rsidRPr="00417CF7">
              <w:rPr>
                <w:rFonts w:ascii="標楷體" w:eastAsia="標楷體" w:hAnsi="標楷體"/>
              </w:rPr>
              <w:t xml:space="preserve"> </w:t>
            </w:r>
          </w:p>
        </w:tc>
      </w:tr>
    </w:tbl>
    <w:p w:rsidR="00417CF7" w:rsidRDefault="00417CF7" w:rsidP="00417CF7">
      <w:pPr>
        <w:rPr>
          <w:rFonts w:ascii="標楷體" w:eastAsia="標楷體" w:hAnsi="標楷體"/>
          <w:sz w:val="28"/>
          <w:szCs w:val="28"/>
        </w:rPr>
      </w:pPr>
    </w:p>
    <w:p w:rsidR="00917F03" w:rsidRDefault="00917F03" w:rsidP="00417CF7">
      <w:pPr>
        <w:rPr>
          <w:rFonts w:ascii="標楷體" w:eastAsia="標楷體" w:hAnsi="標楷體"/>
          <w:sz w:val="28"/>
          <w:szCs w:val="28"/>
        </w:rPr>
      </w:pPr>
      <w:r>
        <w:rPr>
          <w:rFonts w:ascii="標楷體" w:eastAsia="標楷體" w:hAnsi="標楷體" w:hint="eastAsia"/>
          <w:sz w:val="28"/>
          <w:szCs w:val="28"/>
        </w:rPr>
        <w:t>十一、研究結果</w:t>
      </w:r>
    </w:p>
    <w:p w:rsidR="00417CF7" w:rsidRPr="00A12122" w:rsidRDefault="00A12122" w:rsidP="00A12122">
      <w:pPr>
        <w:pStyle w:val="a8"/>
        <w:numPr>
          <w:ilvl w:val="0"/>
          <w:numId w:val="9"/>
        </w:numPr>
        <w:ind w:leftChars="0"/>
        <w:rPr>
          <w:rFonts w:ascii="標楷體" w:eastAsia="標楷體" w:hAnsi="標楷體"/>
        </w:rPr>
      </w:pPr>
      <w:r w:rsidRPr="00A12122">
        <w:rPr>
          <w:rFonts w:ascii="標楷體" w:eastAsia="標楷體" w:hAnsi="標楷體" w:hint="eastAsia"/>
        </w:rPr>
        <w:t>基本人口變項</w:t>
      </w:r>
    </w:p>
    <w:p w:rsidR="00A12122" w:rsidRPr="00AE4C80" w:rsidRDefault="00A12122" w:rsidP="00A12122">
      <w:pPr>
        <w:pStyle w:val="a8"/>
        <w:ind w:leftChars="0"/>
        <w:rPr>
          <w:rFonts w:ascii="標楷體" w:eastAsia="標楷體" w:hAnsi="標楷體"/>
          <w:szCs w:val="24"/>
        </w:rPr>
      </w:pPr>
      <w:r>
        <w:rPr>
          <w:rFonts w:ascii="標楷體" w:eastAsia="標楷體" w:hAnsi="標楷體" w:hint="eastAsia"/>
          <w:szCs w:val="24"/>
        </w:rPr>
        <w:t xml:space="preserve">    依據前述參與成員基本資料，</w:t>
      </w:r>
      <w:r w:rsidRPr="00AE4C80">
        <w:rPr>
          <w:rFonts w:ascii="標楷體" w:eastAsia="標楷體" w:hAnsi="標楷體" w:hint="eastAsia"/>
          <w:szCs w:val="24"/>
        </w:rPr>
        <w:t>研究者者觀察兩名成員團體中常出現的語言為「我沒有讀書」、「命不好」、「女人沒價值」，生命中因出養而被父母拋棄的感受、童養媳身分的拘束與卑微、報答養恩的犧牲、手足重繭全力拚搏為兒女，生命中的鉛錘與試煉，憑藉自己的力量而更有超脫的坦然與韌性。</w:t>
      </w:r>
    </w:p>
    <w:p w:rsidR="00A12122" w:rsidRPr="00AE4C80" w:rsidRDefault="00A12122" w:rsidP="00A12122">
      <w:pPr>
        <w:pStyle w:val="a8"/>
        <w:ind w:leftChars="0"/>
        <w:rPr>
          <w:rFonts w:ascii="標楷體" w:eastAsia="標楷體" w:hAnsi="標楷體"/>
          <w:szCs w:val="24"/>
        </w:rPr>
      </w:pPr>
      <w:r w:rsidRPr="00AE4C80">
        <w:rPr>
          <w:rFonts w:ascii="標楷體" w:eastAsia="標楷體" w:hAnsi="標楷體" w:hint="eastAsia"/>
          <w:szCs w:val="24"/>
        </w:rPr>
        <w:t xml:space="preserve">   </w:t>
      </w:r>
      <w:r>
        <w:rPr>
          <w:rFonts w:ascii="標楷體" w:eastAsia="標楷體" w:hAnsi="標楷體" w:hint="eastAsia"/>
          <w:szCs w:val="24"/>
        </w:rPr>
        <w:t>五位</w:t>
      </w:r>
      <w:r w:rsidRPr="00AE4C80">
        <w:rPr>
          <w:rFonts w:ascii="標楷體" w:eastAsia="標楷體" w:hAnsi="標楷體" w:hint="eastAsia"/>
          <w:szCs w:val="24"/>
        </w:rPr>
        <w:t>長者成員邁入老年階段後，面臨子女成家後的空巢期，時代背景下子女扶養父母的責任義務之認知差距而感到衝擊與失落、夫妻間的未竟事宜與喪偶的傷痛，其中一名成員除上述經歷外，更歷經喪子、喪女的生命意義斷裂悲慟，且因中風而雙下肢無力而產生生命無力感，第一次至第四次參與團體每每提及自身的疾病與子女潸然淚下，隨著生命的過程不斷地推展與變化，世代的差異恆存、無法避免的失落哀傷，而長者在生命的劇變裡面臨向死而生的存有衝擊，生命的意義的梳理與重整，即為老年期感受當下與體現生命的重要嚮導，因此在團體中長者們的互動，在自我與他人的「接納」與「涵容」裡，覺察「面對」帶來新一層對生死經驗的認識與拓展，鬆動內心世界建構的本質與核心，為統整生命的意義的團體重要任務。</w:t>
      </w:r>
    </w:p>
    <w:p w:rsidR="00905370" w:rsidRPr="00905370" w:rsidRDefault="00905370" w:rsidP="00905370">
      <w:pPr>
        <w:rPr>
          <w:rFonts w:ascii="標楷體" w:eastAsia="標楷體" w:hAnsi="標楷體"/>
        </w:rPr>
      </w:pPr>
      <w:r w:rsidRPr="00905370">
        <w:rPr>
          <w:rFonts w:ascii="標楷體" w:eastAsia="標楷體" w:hAnsi="標楷體" w:hint="eastAsia"/>
        </w:rPr>
        <w:t>(二)團體氣氛量表</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於第三次及第六次團體結束後施測，共施測兩次，將每次題目加總，以平均數表示團體氛圍以投入、逃避、衝突為主，如圖1所示。</w:t>
      </w:r>
    </w:p>
    <w:p w:rsidR="00905370" w:rsidRPr="00905370" w:rsidRDefault="00905370" w:rsidP="00905370">
      <w:pPr>
        <w:jc w:val="center"/>
        <w:rPr>
          <w:rFonts w:ascii="標楷體" w:eastAsia="標楷體" w:hAnsi="標楷體"/>
        </w:rPr>
      </w:pPr>
      <w:r w:rsidRPr="00905370">
        <w:rPr>
          <w:rFonts w:ascii="標楷體" w:eastAsia="標楷體" w:hAnsi="標楷體"/>
          <w:noProof/>
        </w:rPr>
        <w:drawing>
          <wp:inline distT="0" distB="0" distL="0" distR="0" wp14:anchorId="5B684472" wp14:editId="4A16B9F5">
            <wp:extent cx="3594100" cy="2002367"/>
            <wp:effectExtent l="0" t="0" r="6350" b="1714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5370" w:rsidRPr="00905370" w:rsidRDefault="00905370" w:rsidP="00905370">
      <w:pPr>
        <w:rPr>
          <w:rFonts w:ascii="標楷體" w:eastAsia="標楷體" w:hAnsi="標楷體"/>
          <w:sz w:val="20"/>
          <w:szCs w:val="20"/>
        </w:rPr>
      </w:pPr>
      <w:r w:rsidRPr="00905370">
        <w:rPr>
          <w:rFonts w:ascii="標楷體" w:eastAsia="標楷體" w:hAnsi="標楷體" w:hint="eastAsia"/>
        </w:rPr>
        <w:t xml:space="preserve">                                </w:t>
      </w:r>
      <w:r w:rsidRPr="00905370">
        <w:rPr>
          <w:rFonts w:ascii="標楷體" w:eastAsia="標楷體" w:hAnsi="標楷體"/>
        </w:rPr>
        <w:t xml:space="preserve">  </w:t>
      </w:r>
      <w:r w:rsidRPr="00905370">
        <w:rPr>
          <w:rFonts w:ascii="標楷體" w:eastAsia="標楷體" w:hAnsi="標楷體" w:hint="eastAsia"/>
          <w:sz w:val="20"/>
          <w:szCs w:val="20"/>
        </w:rPr>
        <w:t>圖一</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圖1所示，第三次投入、逃避、衝突之平均數依序為3</w:t>
      </w:r>
      <w:r w:rsidRPr="00905370">
        <w:rPr>
          <w:rFonts w:ascii="標楷體" w:eastAsia="標楷體" w:hAnsi="標楷體"/>
        </w:rPr>
        <w:t>.96</w:t>
      </w:r>
      <w:r w:rsidRPr="00905370">
        <w:rPr>
          <w:rFonts w:ascii="標楷體" w:eastAsia="標楷體" w:hAnsi="標楷體" w:hint="eastAsia"/>
        </w:rPr>
        <w:t>、2.45、1，以欸高分數投入3</w:t>
      </w:r>
      <w:r w:rsidRPr="00905370">
        <w:rPr>
          <w:rFonts w:ascii="標楷體" w:eastAsia="標楷體" w:hAnsi="標楷體"/>
        </w:rPr>
        <w:t>.96</w:t>
      </w:r>
      <w:r w:rsidRPr="00905370">
        <w:rPr>
          <w:rFonts w:ascii="標楷體" w:eastAsia="標楷體" w:hAnsi="標楷體" w:hint="eastAsia"/>
        </w:rPr>
        <w:t>為第三次主要團體氛圍，第六次投入、逃避、衝突之平均數</w:t>
      </w:r>
      <w:r w:rsidRPr="00905370">
        <w:rPr>
          <w:rFonts w:ascii="標楷體" w:eastAsia="標楷體" w:hAnsi="標楷體" w:hint="eastAsia"/>
        </w:rPr>
        <w:lastRenderedPageBreak/>
        <w:t>依序為4</w:t>
      </w:r>
      <w:r w:rsidRPr="00905370">
        <w:rPr>
          <w:rFonts w:ascii="標楷體" w:eastAsia="標楷體" w:hAnsi="標楷體"/>
        </w:rPr>
        <w:t>.72</w:t>
      </w:r>
      <w:r w:rsidRPr="00905370">
        <w:rPr>
          <w:rFonts w:ascii="標楷體" w:eastAsia="標楷體" w:hAnsi="標楷體" w:hint="eastAsia"/>
        </w:rPr>
        <w:t>、3.52、2.7，以最高分數投入4</w:t>
      </w:r>
      <w:r w:rsidRPr="00905370">
        <w:rPr>
          <w:rFonts w:ascii="標楷體" w:eastAsia="標楷體" w:hAnsi="標楷體"/>
        </w:rPr>
        <w:t>.72</w:t>
      </w:r>
      <w:r w:rsidRPr="00905370">
        <w:rPr>
          <w:rFonts w:ascii="標楷體" w:eastAsia="標楷體" w:hAnsi="標楷體" w:hint="eastAsia"/>
        </w:rPr>
        <w:t>為第六次主要團體氛圍。</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w:t>
      </w:r>
    </w:p>
    <w:tbl>
      <w:tblPr>
        <w:tblStyle w:val="6-4"/>
        <w:tblW w:w="0" w:type="auto"/>
        <w:tblLook w:val="04A0" w:firstRow="1" w:lastRow="0" w:firstColumn="1" w:lastColumn="0" w:noHBand="0" w:noVBand="1"/>
      </w:tblPr>
      <w:tblGrid>
        <w:gridCol w:w="1659"/>
        <w:gridCol w:w="1659"/>
        <w:gridCol w:w="1659"/>
        <w:gridCol w:w="1659"/>
        <w:gridCol w:w="1660"/>
      </w:tblGrid>
      <w:tr w:rsidR="00905370" w:rsidRPr="00905370" w:rsidTr="00F54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jc w:val="center"/>
              <w:rPr>
                <w:rFonts w:ascii="標楷體" w:eastAsia="標楷體" w:hAnsi="標楷體"/>
              </w:rPr>
            </w:pPr>
            <w:r w:rsidRPr="00905370">
              <w:rPr>
                <w:rFonts w:ascii="標楷體" w:eastAsia="標楷體" w:hAnsi="標楷體" w:hint="eastAsia"/>
              </w:rPr>
              <w:t>團體次數</w:t>
            </w:r>
          </w:p>
        </w:tc>
        <w:tc>
          <w:tcPr>
            <w:tcW w:w="1659" w:type="dxa"/>
          </w:tcPr>
          <w:p w:rsidR="00905370" w:rsidRPr="00905370" w:rsidRDefault="00905370" w:rsidP="0090537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平均值</w:t>
            </w:r>
          </w:p>
        </w:tc>
        <w:tc>
          <w:tcPr>
            <w:tcW w:w="1659" w:type="dxa"/>
          </w:tcPr>
          <w:p w:rsidR="00905370" w:rsidRPr="00905370" w:rsidRDefault="00905370" w:rsidP="0090537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均值差</w:t>
            </w:r>
          </w:p>
        </w:tc>
        <w:tc>
          <w:tcPr>
            <w:tcW w:w="1659" w:type="dxa"/>
          </w:tcPr>
          <w:p w:rsidR="00905370" w:rsidRPr="00905370" w:rsidRDefault="00905370" w:rsidP="0090537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t</w:t>
            </w:r>
          </w:p>
        </w:tc>
        <w:tc>
          <w:tcPr>
            <w:tcW w:w="1660" w:type="dxa"/>
          </w:tcPr>
          <w:p w:rsidR="00905370" w:rsidRPr="00905370" w:rsidRDefault="00905370" w:rsidP="00905370">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顯著性</w:t>
            </w: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第三次投入</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3</w:t>
            </w:r>
            <w:r w:rsidRPr="00905370">
              <w:rPr>
                <w:rFonts w:ascii="標楷體" w:eastAsia="標楷體" w:hAnsi="標楷體"/>
              </w:rPr>
              <w:t>.65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1.25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3.392</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043*</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第六次投入</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4</w:t>
            </w:r>
            <w:r w:rsidRPr="00905370">
              <w:rPr>
                <w:rFonts w:ascii="標楷體" w:eastAsia="標楷體" w:hAnsi="標楷體"/>
              </w:rPr>
              <w:t>.90</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第三次逃避</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2</w:t>
            </w:r>
            <w:r w:rsidRPr="00905370">
              <w:rPr>
                <w:rFonts w:ascii="標楷體" w:eastAsia="標楷體" w:hAnsi="標楷體"/>
              </w:rPr>
              <w:t>.49</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9.10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1.873</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158</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第六次逃避</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rPr>
              <w:t>3.40</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第三次衝突</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1</w:t>
            </w:r>
            <w:r w:rsidRPr="00905370">
              <w:rPr>
                <w:rFonts w:ascii="標楷體" w:eastAsia="標楷體" w:hAnsi="標楷體"/>
              </w:rPr>
              <w:t>.18</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1.25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2.132</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123</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第六次衝突</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2</w:t>
            </w:r>
            <w:r w:rsidRPr="00905370">
              <w:rPr>
                <w:rFonts w:ascii="標楷體" w:eastAsia="標楷體" w:hAnsi="標楷體"/>
              </w:rPr>
              <w:t>.43</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bl>
    <w:p w:rsidR="00905370" w:rsidRPr="00905370" w:rsidRDefault="00905370" w:rsidP="00905370">
      <w:pPr>
        <w:rPr>
          <w:rFonts w:ascii="標楷體" w:eastAsia="標楷體" w:hAnsi="標楷體"/>
        </w:rPr>
      </w:pPr>
      <w:r w:rsidRPr="00905370">
        <w:rPr>
          <w:rFonts w:ascii="標楷體" w:eastAsia="標楷體" w:hAnsi="標楷體" w:hint="eastAsia"/>
        </w:rPr>
        <w:t>*</w:t>
      </w:r>
      <w:r w:rsidRPr="00905370">
        <w:rPr>
          <w:rFonts w:ascii="標楷體" w:eastAsia="標楷體" w:hAnsi="標楷體" w:hint="eastAsia"/>
          <w:i/>
        </w:rPr>
        <w:t>p</w:t>
      </w:r>
      <w:r w:rsidRPr="00905370">
        <w:rPr>
          <w:rFonts w:ascii="標楷體" w:eastAsia="標楷體" w:hAnsi="標楷體" w:hint="eastAsia"/>
        </w:rPr>
        <w:t>&lt;.</w:t>
      </w:r>
      <w:r w:rsidRPr="00905370">
        <w:rPr>
          <w:rFonts w:ascii="標楷體" w:eastAsia="標楷體" w:hAnsi="標楷體"/>
        </w:rPr>
        <w:t>05</w:t>
      </w:r>
      <w:r w:rsidRPr="00905370">
        <w:rPr>
          <w:rFonts w:ascii="標楷體" w:eastAsia="標楷體" w:hAnsi="標楷體" w:hint="eastAsia"/>
        </w:rPr>
        <w:t xml:space="preserve">                     表一</w:t>
      </w:r>
    </w:p>
    <w:p w:rsidR="00905370" w:rsidRPr="00905370" w:rsidRDefault="00905370" w:rsidP="00905370">
      <w:pPr>
        <w:ind w:firstLineChars="200" w:firstLine="480"/>
        <w:rPr>
          <w:rFonts w:ascii="標楷體" w:eastAsia="標楷體" w:hAnsi="標楷體"/>
        </w:rPr>
      </w:pPr>
      <w:r w:rsidRPr="00905370">
        <w:rPr>
          <w:rFonts w:ascii="標楷體" w:eastAsia="標楷體" w:hAnsi="標楷體" w:hint="eastAsia"/>
        </w:rPr>
        <w:t>表一以成對樣本t檢定進行第三次與第六次投入、逃避、衝突氛圍進行單組前後測比較，第三次與第六次投入氛圍平均值差異為-</w:t>
      </w:r>
      <w:r w:rsidRPr="00905370">
        <w:rPr>
          <w:rFonts w:ascii="標楷體" w:eastAsia="標楷體" w:hAnsi="標楷體"/>
        </w:rPr>
        <w:t>1.25</w:t>
      </w:r>
      <w:r w:rsidRPr="00905370">
        <w:rPr>
          <w:rFonts w:ascii="標楷體" w:eastAsia="標楷體" w:hAnsi="標楷體" w:hint="eastAsia"/>
        </w:rPr>
        <w:t>，</w:t>
      </w:r>
      <w:r w:rsidRPr="00905370">
        <w:rPr>
          <w:rFonts w:ascii="標楷體" w:eastAsia="標楷體" w:hAnsi="標楷體" w:hint="eastAsia"/>
          <w:i/>
        </w:rPr>
        <w:t>p</w:t>
      </w:r>
      <w:r w:rsidRPr="00905370">
        <w:rPr>
          <w:rFonts w:ascii="標楷體" w:eastAsia="標楷體" w:hAnsi="標楷體"/>
        </w:rPr>
        <w:t>=</w:t>
      </w:r>
      <w:r w:rsidRPr="00905370">
        <w:rPr>
          <w:rFonts w:ascii="標楷體" w:eastAsia="標楷體" w:hAnsi="標楷體" w:hint="eastAsia"/>
        </w:rPr>
        <w:t>.</w:t>
      </w:r>
      <w:r w:rsidRPr="00905370">
        <w:rPr>
          <w:rFonts w:ascii="標楷體" w:eastAsia="標楷體" w:hAnsi="標楷體"/>
        </w:rPr>
        <w:t>43&lt;.05</w:t>
      </w:r>
      <w:r w:rsidRPr="00905370">
        <w:rPr>
          <w:rFonts w:ascii="標楷體" w:eastAsia="標楷體" w:hAnsi="標楷體" w:hint="eastAsia"/>
        </w:rPr>
        <w:t>，達顯著差異，其第三次與第六次逃避氛圍平均值差異為-</w:t>
      </w:r>
      <w:r w:rsidRPr="00905370">
        <w:rPr>
          <w:rFonts w:ascii="標楷體" w:eastAsia="標楷體" w:hAnsi="標楷體"/>
        </w:rPr>
        <w:t>9.10</w:t>
      </w:r>
      <w:r w:rsidRPr="00905370">
        <w:rPr>
          <w:rFonts w:ascii="標楷體" w:eastAsia="標楷體" w:hAnsi="標楷體" w:hint="eastAsia"/>
        </w:rPr>
        <w:t>，</w:t>
      </w:r>
      <w:r w:rsidRPr="00905370">
        <w:rPr>
          <w:rFonts w:ascii="標楷體" w:eastAsia="標楷體" w:hAnsi="標楷體" w:hint="eastAsia"/>
          <w:i/>
        </w:rPr>
        <w:t>P</w:t>
      </w:r>
      <w:r w:rsidRPr="00905370">
        <w:rPr>
          <w:rFonts w:ascii="標楷體" w:eastAsia="標楷體" w:hAnsi="標楷體" w:hint="eastAsia"/>
        </w:rPr>
        <w:t>=.16&gt;.05，第三次與第六次出氛圍平均值差異為-</w:t>
      </w:r>
      <w:r w:rsidRPr="00905370">
        <w:rPr>
          <w:rFonts w:ascii="標楷體" w:eastAsia="標楷體" w:hAnsi="標楷體"/>
        </w:rPr>
        <w:t>1.25</w:t>
      </w:r>
      <w:r w:rsidRPr="00905370">
        <w:rPr>
          <w:rFonts w:ascii="標楷體" w:eastAsia="標楷體" w:hAnsi="標楷體" w:hint="eastAsia"/>
        </w:rPr>
        <w:t>，</w:t>
      </w:r>
      <w:r w:rsidRPr="00905370">
        <w:rPr>
          <w:rFonts w:ascii="標楷體" w:eastAsia="標楷體" w:hAnsi="標楷體" w:hint="eastAsia"/>
          <w:i/>
        </w:rPr>
        <w:t>P</w:t>
      </w:r>
      <w:r w:rsidRPr="00905370">
        <w:rPr>
          <w:rFonts w:ascii="標楷體" w:eastAsia="標楷體" w:hAnsi="標楷體" w:hint="eastAsia"/>
        </w:rPr>
        <w:t>=.123&gt;.05，未達顯著差異，以上所述得知團體前後測投入氛圍達顯著差異。</w:t>
      </w:r>
    </w:p>
    <w:p w:rsidR="00905370" w:rsidRPr="00905370" w:rsidRDefault="00905370" w:rsidP="00905370">
      <w:pPr>
        <w:ind w:firstLineChars="200" w:firstLine="480"/>
        <w:rPr>
          <w:rFonts w:ascii="標楷體" w:eastAsia="標楷體" w:hAnsi="標楷體"/>
        </w:rPr>
      </w:pPr>
    </w:p>
    <w:p w:rsidR="00905370" w:rsidRPr="00905370" w:rsidRDefault="00905370" w:rsidP="00905370">
      <w:pPr>
        <w:rPr>
          <w:rFonts w:ascii="標楷體" w:eastAsia="標楷體" w:hAnsi="標楷體"/>
        </w:rPr>
      </w:pPr>
      <w:r w:rsidRPr="00905370">
        <w:rPr>
          <w:rFonts w:ascii="標楷體" w:eastAsia="標楷體" w:hAnsi="標楷體" w:hint="eastAsia"/>
        </w:rPr>
        <w:t>(三)團體過程量表</w:t>
      </w:r>
    </w:p>
    <w:p w:rsidR="00905370" w:rsidRPr="00905370" w:rsidRDefault="00905370" w:rsidP="00905370">
      <w:pPr>
        <w:rPr>
          <w:rFonts w:ascii="標楷體" w:eastAsia="標楷體" w:hAnsi="標楷體"/>
        </w:rPr>
      </w:pPr>
    </w:p>
    <w:p w:rsidR="00905370" w:rsidRDefault="00905370" w:rsidP="00905370">
      <w:pPr>
        <w:rPr>
          <w:rFonts w:ascii="標楷體" w:eastAsia="標楷體" w:hAnsi="標楷體"/>
        </w:rPr>
      </w:pPr>
      <w:r w:rsidRPr="00905370">
        <w:rPr>
          <w:rFonts w:ascii="標楷體" w:eastAsia="標楷體" w:hAnsi="標楷體" w:hint="eastAsia"/>
        </w:rPr>
        <w:t xml:space="preserve">    於第三次及第六次團體結束後施測，共施測兩次，將每次題目加總，以平均數表示團體過程SEQ顯示之D整體評價、D深入、S順暢、P正向、A激動性，如圖二所示。</w:t>
      </w:r>
    </w:p>
    <w:p w:rsidR="00B4566D" w:rsidRDefault="00B4566D" w:rsidP="00905370">
      <w:pPr>
        <w:rPr>
          <w:rFonts w:ascii="標楷體" w:eastAsia="標楷體" w:hAnsi="標楷體"/>
        </w:rPr>
      </w:pPr>
    </w:p>
    <w:p w:rsidR="00B4566D" w:rsidRPr="00905370" w:rsidRDefault="00B4566D" w:rsidP="00905370">
      <w:pPr>
        <w:rPr>
          <w:rFonts w:ascii="標楷體" w:eastAsia="標楷體" w:hAnsi="標楷體"/>
        </w:rPr>
      </w:pPr>
    </w:p>
    <w:p w:rsidR="00905370" w:rsidRPr="00905370" w:rsidRDefault="00905370" w:rsidP="00905370">
      <w:pPr>
        <w:jc w:val="center"/>
        <w:rPr>
          <w:rFonts w:ascii="標楷體" w:eastAsia="標楷體" w:hAnsi="標楷體"/>
        </w:rPr>
      </w:pPr>
      <w:r w:rsidRPr="00905370">
        <w:rPr>
          <w:rFonts w:ascii="標楷體" w:eastAsia="標楷體" w:hAnsi="標楷體"/>
          <w:noProof/>
        </w:rPr>
        <w:drawing>
          <wp:inline distT="0" distB="0" distL="0" distR="0" wp14:anchorId="64E8BF19" wp14:editId="4FF80CC7">
            <wp:extent cx="4572000" cy="2743200"/>
            <wp:effectExtent l="0" t="0" r="0" b="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5370" w:rsidRPr="00905370" w:rsidRDefault="00905370" w:rsidP="00905370">
      <w:pPr>
        <w:rPr>
          <w:rFonts w:ascii="標楷體" w:eastAsia="標楷體" w:hAnsi="標楷體"/>
          <w:sz w:val="20"/>
          <w:szCs w:val="20"/>
        </w:rPr>
      </w:pPr>
      <w:r w:rsidRPr="00905370">
        <w:rPr>
          <w:rFonts w:ascii="標楷體" w:eastAsia="標楷體" w:hAnsi="標楷體" w:hint="eastAsia"/>
        </w:rPr>
        <w:t xml:space="preserve">                            </w:t>
      </w:r>
      <w:r w:rsidRPr="00905370">
        <w:rPr>
          <w:rFonts w:ascii="標楷體" w:eastAsia="標楷體" w:hAnsi="標楷體"/>
        </w:rPr>
        <w:t xml:space="preserve">     </w:t>
      </w:r>
      <w:r w:rsidRPr="00905370">
        <w:rPr>
          <w:rFonts w:ascii="標楷體" w:eastAsia="標楷體" w:hAnsi="標楷體" w:hint="eastAsia"/>
          <w:sz w:val="20"/>
          <w:szCs w:val="20"/>
        </w:rPr>
        <w:t>圖二</w:t>
      </w:r>
    </w:p>
    <w:p w:rsidR="00905370" w:rsidRDefault="00905370" w:rsidP="00905370">
      <w:pPr>
        <w:rPr>
          <w:rFonts w:ascii="標楷體" w:eastAsia="標楷體" w:hAnsi="標楷體"/>
          <w:sz w:val="20"/>
          <w:szCs w:val="20"/>
        </w:rPr>
      </w:pPr>
    </w:p>
    <w:p w:rsidR="00B4566D" w:rsidRPr="00905370" w:rsidRDefault="00B4566D" w:rsidP="00905370">
      <w:pPr>
        <w:rPr>
          <w:rFonts w:ascii="標楷體" w:eastAsia="標楷體" w:hAnsi="標楷體"/>
          <w:sz w:val="20"/>
          <w:szCs w:val="20"/>
        </w:rPr>
      </w:pPr>
    </w:p>
    <w:tbl>
      <w:tblPr>
        <w:tblStyle w:val="1-6"/>
        <w:tblW w:w="0" w:type="auto"/>
        <w:tblLook w:val="04A0" w:firstRow="1" w:lastRow="0" w:firstColumn="1" w:lastColumn="0" w:noHBand="0" w:noVBand="1"/>
      </w:tblPr>
      <w:tblGrid>
        <w:gridCol w:w="1659"/>
        <w:gridCol w:w="1659"/>
        <w:gridCol w:w="1659"/>
        <w:gridCol w:w="1659"/>
        <w:gridCol w:w="1660"/>
      </w:tblGrid>
      <w:tr w:rsidR="00905370" w:rsidRPr="00905370" w:rsidTr="00F54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lastRenderedPageBreak/>
              <w:t>團體次數</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平均值</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均值差</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t</w:t>
            </w:r>
          </w:p>
        </w:tc>
        <w:tc>
          <w:tcPr>
            <w:tcW w:w="1660"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顯著性</w:t>
            </w: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第三次整體評價</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5</w:t>
            </w:r>
            <w:r w:rsidRPr="00905370">
              <w:rPr>
                <w:rFonts w:ascii="標楷體" w:eastAsia="標楷體" w:hAnsi="標楷體"/>
                <w:sz w:val="20"/>
                <w:szCs w:val="20"/>
              </w:rPr>
              <w:t>.50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.75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1.567</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21</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第六次整體評價</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6</w:t>
            </w:r>
            <w:r w:rsidRPr="00905370">
              <w:rPr>
                <w:rFonts w:ascii="標楷體" w:eastAsia="標楷體" w:hAnsi="標楷體"/>
                <w:sz w:val="20"/>
                <w:szCs w:val="20"/>
              </w:rPr>
              <w:t>.25</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第三次順暢度</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5</w:t>
            </w:r>
            <w:r w:rsidRPr="00905370">
              <w:rPr>
                <w:rFonts w:ascii="標楷體" w:eastAsia="標楷體" w:hAnsi="標楷體"/>
                <w:sz w:val="20"/>
                <w:szCs w:val="20"/>
              </w:rPr>
              <w:t>.75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.40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1.852</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16</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第六次順暢度</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6</w:t>
            </w:r>
            <w:r w:rsidRPr="00905370">
              <w:rPr>
                <w:rFonts w:ascii="標楷體" w:eastAsia="標楷體" w:hAnsi="標楷體"/>
                <w:sz w:val="20"/>
                <w:szCs w:val="20"/>
              </w:rPr>
              <w:t>.15</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第三次深入</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5</w:t>
            </w:r>
            <w:r w:rsidRPr="00905370">
              <w:rPr>
                <w:rFonts w:ascii="標楷體" w:eastAsia="標楷體" w:hAnsi="標楷體"/>
                <w:sz w:val="20"/>
                <w:szCs w:val="20"/>
              </w:rPr>
              <w:t>.35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.70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1.993</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14</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第六次深入</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6</w:t>
            </w:r>
            <w:r w:rsidRPr="00905370">
              <w:rPr>
                <w:rFonts w:ascii="標楷體" w:eastAsia="標楷體" w:hAnsi="標楷體"/>
                <w:sz w:val="20"/>
                <w:szCs w:val="20"/>
              </w:rPr>
              <w:t>.05</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第三次正向</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5</w:t>
            </w:r>
            <w:r w:rsidRPr="00905370">
              <w:rPr>
                <w:rFonts w:ascii="標楷體" w:eastAsia="標楷體" w:hAnsi="標楷體"/>
                <w:sz w:val="20"/>
                <w:szCs w:val="20"/>
              </w:rPr>
              <w:t>.25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.75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2.343</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10</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第六次正向</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6</w:t>
            </w:r>
            <w:r w:rsidRPr="00905370">
              <w:rPr>
                <w:rFonts w:ascii="標楷體" w:eastAsia="標楷體" w:hAnsi="標楷體"/>
                <w:sz w:val="20"/>
                <w:szCs w:val="20"/>
              </w:rPr>
              <w:t>.00</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第三次激動性</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4</w:t>
            </w:r>
            <w:r w:rsidRPr="00905370">
              <w:rPr>
                <w:rFonts w:ascii="標楷體" w:eastAsia="標楷體" w:hAnsi="標楷體"/>
                <w:sz w:val="20"/>
                <w:szCs w:val="20"/>
              </w:rPr>
              <w:t>.95</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.20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.374</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w:t>
            </w:r>
            <w:r w:rsidRPr="00905370">
              <w:rPr>
                <w:rFonts w:ascii="標楷體" w:eastAsia="標楷體" w:hAnsi="標楷體"/>
                <w:sz w:val="20"/>
                <w:szCs w:val="20"/>
              </w:rPr>
              <w:t>73</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第六次機動性</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r w:rsidRPr="00905370">
              <w:rPr>
                <w:rFonts w:ascii="標楷體" w:eastAsia="標楷體" w:hAnsi="標楷體" w:hint="eastAsia"/>
                <w:sz w:val="20"/>
                <w:szCs w:val="20"/>
              </w:rPr>
              <w:t>5</w:t>
            </w:r>
            <w:r w:rsidRPr="00905370">
              <w:rPr>
                <w:rFonts w:ascii="標楷體" w:eastAsia="標楷體" w:hAnsi="標楷體"/>
                <w:sz w:val="20"/>
                <w:szCs w:val="20"/>
              </w:rPr>
              <w:t>.15</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0"/>
                <w:szCs w:val="20"/>
              </w:rPr>
            </w:pPr>
          </w:p>
        </w:tc>
      </w:tr>
    </w:tbl>
    <w:p w:rsidR="00905370" w:rsidRPr="00905370" w:rsidRDefault="00905370" w:rsidP="00905370">
      <w:pPr>
        <w:rPr>
          <w:rFonts w:ascii="標楷體" w:eastAsia="標楷體" w:hAnsi="標楷體"/>
          <w:sz w:val="20"/>
          <w:szCs w:val="20"/>
        </w:rPr>
      </w:pPr>
      <w:r w:rsidRPr="00905370">
        <w:rPr>
          <w:rFonts w:ascii="標楷體" w:eastAsia="標楷體" w:hAnsi="標楷體" w:hint="eastAsia"/>
          <w:sz w:val="20"/>
          <w:szCs w:val="20"/>
        </w:rPr>
        <w:t xml:space="preserve"> </w:t>
      </w:r>
      <w:r w:rsidRPr="00905370">
        <w:rPr>
          <w:rFonts w:ascii="標楷體" w:eastAsia="標楷體" w:hAnsi="標楷體"/>
          <w:sz w:val="20"/>
          <w:szCs w:val="20"/>
        </w:rPr>
        <w:t xml:space="preserve">                                 </w:t>
      </w:r>
      <w:r w:rsidRPr="00905370">
        <w:rPr>
          <w:rFonts w:ascii="標楷體" w:eastAsia="標楷體" w:hAnsi="標楷體" w:hint="eastAsia"/>
          <w:sz w:val="20"/>
          <w:szCs w:val="20"/>
        </w:rPr>
        <w:t>表二</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如圖二所示第三次整體評價平均數為5</w:t>
      </w:r>
      <w:r w:rsidRPr="00905370">
        <w:rPr>
          <w:rFonts w:ascii="標楷體" w:eastAsia="標楷體" w:hAnsi="標楷體"/>
        </w:rPr>
        <w:t>.6</w:t>
      </w:r>
      <w:r w:rsidRPr="00905370">
        <w:rPr>
          <w:rFonts w:ascii="標楷體" w:eastAsia="標楷體" w:hAnsi="標楷體" w:hint="eastAsia"/>
        </w:rPr>
        <w:t>，深入5</w:t>
      </w:r>
      <w:r w:rsidRPr="00905370">
        <w:rPr>
          <w:rFonts w:ascii="標楷體" w:eastAsia="標楷體" w:hAnsi="標楷體"/>
        </w:rPr>
        <w:t>.92</w:t>
      </w:r>
      <w:r w:rsidRPr="00905370">
        <w:rPr>
          <w:rFonts w:ascii="標楷體" w:eastAsia="標楷體" w:hAnsi="標楷體" w:hint="eastAsia"/>
        </w:rPr>
        <w:t>，順暢</w:t>
      </w:r>
      <w:r w:rsidRPr="00905370">
        <w:rPr>
          <w:rFonts w:ascii="標楷體" w:eastAsia="標楷體" w:hAnsi="標楷體"/>
        </w:rPr>
        <w:t>5.64</w:t>
      </w:r>
      <w:r w:rsidRPr="00905370">
        <w:rPr>
          <w:rFonts w:ascii="標楷體" w:eastAsia="標楷體" w:hAnsi="標楷體" w:hint="eastAsia"/>
        </w:rPr>
        <w:t>、正向5</w:t>
      </w:r>
      <w:r w:rsidRPr="00905370">
        <w:rPr>
          <w:rFonts w:ascii="標楷體" w:eastAsia="標楷體" w:hAnsi="標楷體"/>
        </w:rPr>
        <w:t>.44</w:t>
      </w:r>
      <w:r w:rsidRPr="00905370">
        <w:rPr>
          <w:rFonts w:ascii="標楷體" w:eastAsia="標楷體" w:hAnsi="標楷體" w:hint="eastAsia"/>
        </w:rPr>
        <w:t>，第六次整體評價為6</w:t>
      </w:r>
      <w:r w:rsidRPr="00905370">
        <w:rPr>
          <w:rFonts w:ascii="標楷體" w:eastAsia="標楷體" w:hAnsi="標楷體"/>
        </w:rPr>
        <w:t>.2</w:t>
      </w:r>
      <w:r w:rsidRPr="00905370">
        <w:rPr>
          <w:rFonts w:ascii="標楷體" w:eastAsia="標楷體" w:hAnsi="標楷體" w:hint="eastAsia"/>
        </w:rPr>
        <w:t>，深入5</w:t>
      </w:r>
      <w:r w:rsidRPr="00905370">
        <w:rPr>
          <w:rFonts w:ascii="標楷體" w:eastAsia="標楷體" w:hAnsi="標楷體"/>
        </w:rPr>
        <w:t>.88</w:t>
      </w:r>
      <w:r w:rsidRPr="00905370">
        <w:rPr>
          <w:rFonts w:ascii="標楷體" w:eastAsia="標楷體" w:hAnsi="標楷體" w:hint="eastAsia"/>
        </w:rPr>
        <w:t>，流暢度5</w:t>
      </w:r>
      <w:r w:rsidRPr="00905370">
        <w:rPr>
          <w:rFonts w:ascii="標楷體" w:eastAsia="標楷體" w:hAnsi="標楷體"/>
        </w:rPr>
        <w:t>.76</w:t>
      </w:r>
      <w:r w:rsidRPr="00905370">
        <w:rPr>
          <w:rFonts w:ascii="標楷體" w:eastAsia="標楷體" w:hAnsi="標楷體" w:hint="eastAsia"/>
        </w:rPr>
        <w:t>、正向5</w:t>
      </w:r>
      <w:r w:rsidRPr="00905370">
        <w:rPr>
          <w:rFonts w:ascii="標楷體" w:eastAsia="標楷體" w:hAnsi="標楷體"/>
        </w:rPr>
        <w:t>.84</w:t>
      </w:r>
      <w:r w:rsidRPr="00905370">
        <w:rPr>
          <w:rFonts w:ascii="標楷體" w:eastAsia="標楷體" w:hAnsi="標楷體" w:hint="eastAsia"/>
        </w:rPr>
        <w:t>、機動性5</w:t>
      </w:r>
      <w:r w:rsidRPr="00905370">
        <w:rPr>
          <w:rFonts w:ascii="標楷體" w:eastAsia="標楷體" w:hAnsi="標楷體"/>
        </w:rPr>
        <w:t>.24</w:t>
      </w:r>
      <w:r w:rsidRPr="00905370">
        <w:rPr>
          <w:rFonts w:ascii="標楷體" w:eastAsia="標楷體" w:hAnsi="標楷體" w:hint="eastAsia"/>
        </w:rPr>
        <w:t>。第三次與第六之整體評價未有顯著提升，以表二成對樣本t檢定進行團體過程項目比較，其整理評價、順暢度、深入、正向其平均數皆在5以上，激動性為4</w:t>
      </w:r>
      <w:r w:rsidRPr="00905370">
        <w:rPr>
          <w:rFonts w:ascii="標楷體" w:eastAsia="標楷體" w:hAnsi="標楷體"/>
        </w:rPr>
        <w:t>.95</w:t>
      </w:r>
      <w:r w:rsidRPr="00905370">
        <w:rPr>
          <w:rFonts w:ascii="標楷體" w:eastAsia="標楷體" w:hAnsi="標楷體" w:hint="eastAsia"/>
        </w:rPr>
        <w:t>，團體過程五向度未達顯著。</w:t>
      </w:r>
    </w:p>
    <w:p w:rsidR="00905370" w:rsidRPr="00905370" w:rsidRDefault="00905370" w:rsidP="00905370">
      <w:pPr>
        <w:rPr>
          <w:rFonts w:ascii="標楷體" w:eastAsia="標楷體" w:hAnsi="標楷體"/>
        </w:rPr>
      </w:pPr>
    </w:p>
    <w:p w:rsidR="00905370" w:rsidRPr="00905370" w:rsidRDefault="00905370" w:rsidP="00905370">
      <w:pPr>
        <w:rPr>
          <w:rFonts w:ascii="標楷體" w:eastAsia="標楷體" w:hAnsi="標楷體"/>
        </w:rPr>
      </w:pPr>
      <w:r w:rsidRPr="00905370">
        <w:rPr>
          <w:rFonts w:ascii="標楷體" w:eastAsia="標楷體" w:hAnsi="標楷體" w:hint="eastAsia"/>
        </w:rPr>
        <w:t>(四)未竟事務解決量表</w:t>
      </w:r>
    </w:p>
    <w:p w:rsidR="00905370" w:rsidRPr="00905370" w:rsidRDefault="00905370" w:rsidP="00905370">
      <w:pPr>
        <w:ind w:left="480"/>
        <w:rPr>
          <w:rFonts w:ascii="標楷體" w:eastAsia="標楷體" w:hAnsi="標楷體"/>
        </w:rPr>
      </w:pPr>
      <w:r w:rsidRPr="00905370">
        <w:rPr>
          <w:rFonts w:ascii="標楷體" w:eastAsia="標楷體" w:hAnsi="標楷體" w:hint="eastAsia"/>
        </w:rPr>
        <w:t xml:space="preserve">    於團體前進行未竟事務解決量表前測，並於團體結束後兩週進行後測，共施行兩次，以平均數表示未竟事務比較前後測分數，如圖三所示。</w:t>
      </w:r>
    </w:p>
    <w:p w:rsidR="00905370" w:rsidRPr="00905370" w:rsidRDefault="00905370" w:rsidP="00905370">
      <w:pPr>
        <w:jc w:val="center"/>
        <w:rPr>
          <w:rFonts w:ascii="標楷體" w:eastAsia="標楷體" w:hAnsi="標楷體"/>
        </w:rPr>
      </w:pPr>
      <w:r w:rsidRPr="00905370">
        <w:rPr>
          <w:rFonts w:ascii="標楷體" w:eastAsia="標楷體" w:hAnsi="標楷體"/>
          <w:noProof/>
        </w:rPr>
        <w:drawing>
          <wp:inline distT="0" distB="0" distL="0" distR="0" wp14:anchorId="7A0F214E" wp14:editId="317DA692">
            <wp:extent cx="3829819" cy="2259347"/>
            <wp:effectExtent l="0" t="0" r="18415" b="762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5370" w:rsidRPr="00905370" w:rsidRDefault="00905370" w:rsidP="00905370">
      <w:pPr>
        <w:ind w:firstLineChars="1600" w:firstLine="3840"/>
        <w:rPr>
          <w:rFonts w:ascii="標楷體" w:eastAsia="標楷體" w:hAnsi="標楷體"/>
        </w:rPr>
      </w:pPr>
      <w:r w:rsidRPr="00905370">
        <w:rPr>
          <w:rFonts w:ascii="標楷體" w:eastAsia="標楷體" w:hAnsi="標楷體" w:hint="eastAsia"/>
        </w:rPr>
        <w:t>圖三</w:t>
      </w:r>
    </w:p>
    <w:p w:rsidR="00905370" w:rsidRPr="00905370" w:rsidRDefault="00905370" w:rsidP="00905370">
      <w:pPr>
        <w:rPr>
          <w:rFonts w:ascii="標楷體" w:eastAsia="標楷體" w:hAnsi="標楷體"/>
        </w:rPr>
      </w:pPr>
    </w:p>
    <w:tbl>
      <w:tblPr>
        <w:tblStyle w:val="6-40"/>
        <w:tblW w:w="0" w:type="auto"/>
        <w:tblLook w:val="04A0" w:firstRow="1" w:lastRow="0" w:firstColumn="1" w:lastColumn="0" w:noHBand="0" w:noVBand="1"/>
      </w:tblPr>
      <w:tblGrid>
        <w:gridCol w:w="1659"/>
        <w:gridCol w:w="1659"/>
        <w:gridCol w:w="1659"/>
        <w:gridCol w:w="1659"/>
        <w:gridCol w:w="1660"/>
      </w:tblGrid>
      <w:tr w:rsidR="00905370" w:rsidRPr="00905370" w:rsidTr="00F54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團體前後測</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平均值</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均值差</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t</w:t>
            </w:r>
          </w:p>
        </w:tc>
        <w:tc>
          <w:tcPr>
            <w:tcW w:w="1660"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顯著性</w:t>
            </w: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未竟事務前測</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3</w:t>
            </w:r>
            <w:r w:rsidRPr="00905370">
              <w:rPr>
                <w:rFonts w:ascii="標楷體" w:eastAsia="標楷體" w:hAnsi="標楷體"/>
              </w:rPr>
              <w:t>0.00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6.20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4.571</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010*</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未竟事務後測</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3</w:t>
            </w:r>
            <w:r w:rsidRPr="00905370">
              <w:rPr>
                <w:rFonts w:ascii="標楷體" w:eastAsia="標楷體" w:hAnsi="標楷體"/>
              </w:rPr>
              <w:t>6.20</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bl>
    <w:p w:rsidR="00905370" w:rsidRPr="00905370" w:rsidRDefault="00905370" w:rsidP="00905370">
      <w:pPr>
        <w:rPr>
          <w:rFonts w:ascii="標楷體" w:eastAsia="標楷體" w:hAnsi="標楷體"/>
        </w:rPr>
      </w:pPr>
      <w:r w:rsidRPr="00905370">
        <w:rPr>
          <w:rFonts w:ascii="標楷體" w:eastAsia="標楷體" w:hAnsi="標楷體"/>
          <w:i/>
        </w:rPr>
        <w:t>*P</w:t>
      </w:r>
      <w:r w:rsidRPr="00905370">
        <w:rPr>
          <w:rFonts w:ascii="標楷體" w:eastAsia="標楷體" w:hAnsi="標楷體"/>
        </w:rPr>
        <w:t xml:space="preserve">&lt;.05                            </w:t>
      </w:r>
      <w:r w:rsidRPr="00905370">
        <w:rPr>
          <w:rFonts w:ascii="標楷體" w:eastAsia="標楷體" w:hAnsi="標楷體" w:hint="eastAsia"/>
        </w:rPr>
        <w:t>表三</w:t>
      </w:r>
    </w:p>
    <w:p w:rsidR="00905370" w:rsidRPr="00905370" w:rsidRDefault="00905370" w:rsidP="00905370">
      <w:pPr>
        <w:rPr>
          <w:rFonts w:ascii="標楷體" w:eastAsia="標楷體" w:hAnsi="標楷體"/>
        </w:rPr>
      </w:pPr>
      <w:r w:rsidRPr="00905370">
        <w:rPr>
          <w:rFonts w:ascii="標楷體" w:eastAsia="標楷體" w:hAnsi="標楷體" w:hint="eastAsia"/>
        </w:rPr>
        <w:lastRenderedPageBreak/>
        <w:t xml:space="preserve">    如表三所示團體未竟事務量表前測平均數為3</w:t>
      </w:r>
      <w:r w:rsidRPr="00905370">
        <w:rPr>
          <w:rFonts w:ascii="標楷體" w:eastAsia="標楷體" w:hAnsi="標楷體"/>
        </w:rPr>
        <w:t>0.00</w:t>
      </w:r>
      <w:r w:rsidRPr="00905370">
        <w:rPr>
          <w:rFonts w:ascii="標楷體" w:eastAsia="標楷體" w:hAnsi="標楷體" w:hint="eastAsia"/>
        </w:rPr>
        <w:t>，後測為3</w:t>
      </w:r>
      <w:r w:rsidRPr="00905370">
        <w:rPr>
          <w:rFonts w:ascii="標楷體" w:eastAsia="標楷體" w:hAnsi="標楷體"/>
        </w:rPr>
        <w:t>6.20</w:t>
      </w:r>
      <w:r w:rsidRPr="00905370">
        <w:rPr>
          <w:rFonts w:ascii="標楷體" w:eastAsia="標楷體" w:hAnsi="標楷體" w:hint="eastAsia"/>
        </w:rPr>
        <w:t>，平均數差異為-</w:t>
      </w:r>
      <w:r w:rsidRPr="00905370">
        <w:rPr>
          <w:rFonts w:ascii="標楷體" w:eastAsia="標楷體" w:hAnsi="標楷體"/>
        </w:rPr>
        <w:t>6.20</w:t>
      </w:r>
      <w:r w:rsidRPr="00905370">
        <w:rPr>
          <w:rFonts w:ascii="標楷體" w:eastAsia="標楷體" w:hAnsi="標楷體" w:hint="eastAsia"/>
        </w:rPr>
        <w:t>，以成對樣本t檢定進行未竟事務前後測比較，其t值為-</w:t>
      </w:r>
      <w:r w:rsidRPr="00905370">
        <w:rPr>
          <w:rFonts w:ascii="標楷體" w:eastAsia="標楷體" w:hAnsi="標楷體"/>
        </w:rPr>
        <w:t>4.57</w:t>
      </w:r>
      <w:r w:rsidRPr="00905370">
        <w:rPr>
          <w:rFonts w:ascii="標楷體" w:eastAsia="標楷體" w:hAnsi="標楷體" w:hint="eastAsia"/>
        </w:rPr>
        <w:t>，</w:t>
      </w:r>
      <w:r w:rsidRPr="00905370">
        <w:rPr>
          <w:rFonts w:ascii="標楷體" w:eastAsia="標楷體" w:hAnsi="標楷體"/>
          <w:i/>
        </w:rPr>
        <w:t>p</w:t>
      </w:r>
      <w:r w:rsidRPr="00905370">
        <w:rPr>
          <w:rFonts w:ascii="標楷體" w:eastAsia="標楷體" w:hAnsi="標楷體"/>
        </w:rPr>
        <w:t>=.01&lt;.05</w:t>
      </w:r>
      <w:r w:rsidRPr="00905370">
        <w:rPr>
          <w:rFonts w:ascii="標楷體" w:eastAsia="標楷體" w:hAnsi="標楷體" w:hint="eastAsia"/>
        </w:rPr>
        <w:t>達顯著性，可知懷舊團體對長者未竟事務解決提升具追蹤效果。</w:t>
      </w:r>
    </w:p>
    <w:p w:rsidR="00905370" w:rsidRPr="00905370" w:rsidRDefault="00905370" w:rsidP="00905370">
      <w:pPr>
        <w:rPr>
          <w:rFonts w:ascii="標楷體" w:eastAsia="標楷體" w:hAnsi="標楷體"/>
        </w:rPr>
      </w:pPr>
    </w:p>
    <w:p w:rsidR="00905370" w:rsidRPr="00905370" w:rsidRDefault="00905370" w:rsidP="00905370">
      <w:pPr>
        <w:rPr>
          <w:rFonts w:ascii="標楷體" w:eastAsia="標楷體" w:hAnsi="標楷體"/>
        </w:rPr>
      </w:pPr>
      <w:r w:rsidRPr="00905370">
        <w:rPr>
          <w:rFonts w:ascii="標楷體" w:eastAsia="標楷體" w:hAnsi="標楷體" w:hint="eastAsia"/>
        </w:rPr>
        <w:t>(五)自我統整解決量表</w:t>
      </w:r>
    </w:p>
    <w:p w:rsidR="00905370" w:rsidRPr="00905370" w:rsidRDefault="00905370" w:rsidP="00905370">
      <w:pPr>
        <w:ind w:left="480"/>
        <w:rPr>
          <w:rFonts w:ascii="標楷體" w:eastAsia="標楷體" w:hAnsi="標楷體"/>
        </w:rPr>
      </w:pPr>
      <w:r w:rsidRPr="00905370">
        <w:rPr>
          <w:rFonts w:ascii="標楷體" w:eastAsia="標楷體" w:hAnsi="標楷體" w:hint="eastAsia"/>
        </w:rPr>
        <w:t xml:space="preserve">    於團體前進行自我統整量表前測，並於團體結束後兩週進行後測，共施行兩次，以平均數表示自我統整比較前後測分數，如圖三所示。</w:t>
      </w:r>
    </w:p>
    <w:p w:rsidR="00905370" w:rsidRPr="00905370" w:rsidRDefault="00905370" w:rsidP="00905370">
      <w:pPr>
        <w:jc w:val="center"/>
        <w:rPr>
          <w:rFonts w:ascii="標楷體" w:eastAsia="標楷體" w:hAnsi="標楷體"/>
        </w:rPr>
      </w:pPr>
      <w:r w:rsidRPr="00905370">
        <w:rPr>
          <w:rFonts w:ascii="標楷體" w:eastAsia="標楷體" w:hAnsi="標楷體"/>
          <w:noProof/>
        </w:rPr>
        <w:drawing>
          <wp:inline distT="0" distB="0" distL="0" distR="0" wp14:anchorId="3C6C04FB" wp14:editId="1707F823">
            <wp:extent cx="3501783" cy="2238845"/>
            <wp:effectExtent l="0" t="0" r="3810" b="9525"/>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5370" w:rsidRPr="00905370" w:rsidRDefault="00905370" w:rsidP="00905370">
      <w:pPr>
        <w:ind w:firstLineChars="1700" w:firstLine="4080"/>
        <w:rPr>
          <w:rFonts w:ascii="標楷體" w:eastAsia="標楷體" w:hAnsi="標楷體"/>
        </w:rPr>
      </w:pPr>
      <w:r w:rsidRPr="00905370">
        <w:rPr>
          <w:rFonts w:ascii="標楷體" w:eastAsia="標楷體" w:hAnsi="標楷體" w:hint="eastAsia"/>
        </w:rPr>
        <w:t>圖四</w:t>
      </w:r>
    </w:p>
    <w:tbl>
      <w:tblPr>
        <w:tblStyle w:val="6-1"/>
        <w:tblW w:w="0" w:type="auto"/>
        <w:tblLook w:val="04A0" w:firstRow="1" w:lastRow="0" w:firstColumn="1" w:lastColumn="0" w:noHBand="0" w:noVBand="1"/>
      </w:tblPr>
      <w:tblGrid>
        <w:gridCol w:w="1659"/>
        <w:gridCol w:w="1659"/>
        <w:gridCol w:w="1659"/>
        <w:gridCol w:w="1659"/>
        <w:gridCol w:w="1660"/>
      </w:tblGrid>
      <w:tr w:rsidR="00905370" w:rsidRPr="00905370" w:rsidTr="00F54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團體前後測</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平均值</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均值差</w:t>
            </w:r>
          </w:p>
        </w:tc>
        <w:tc>
          <w:tcPr>
            <w:tcW w:w="1659"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t</w:t>
            </w:r>
          </w:p>
        </w:tc>
        <w:tc>
          <w:tcPr>
            <w:tcW w:w="1660" w:type="dxa"/>
          </w:tcPr>
          <w:p w:rsidR="00905370" w:rsidRPr="00905370" w:rsidRDefault="00905370" w:rsidP="00905370">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顯著性</w:t>
            </w:r>
          </w:p>
        </w:tc>
      </w:tr>
      <w:tr w:rsidR="00905370" w:rsidRPr="00905370" w:rsidTr="00F54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自我統整前測</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2</w:t>
            </w:r>
            <w:r w:rsidRPr="00905370">
              <w:rPr>
                <w:rFonts w:ascii="標楷體" w:eastAsia="標楷體" w:hAnsi="標楷體"/>
              </w:rPr>
              <w:t>8.60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3.60</w:t>
            </w:r>
          </w:p>
        </w:tc>
        <w:tc>
          <w:tcPr>
            <w:tcW w:w="1659"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2.129</w:t>
            </w:r>
          </w:p>
        </w:tc>
        <w:tc>
          <w:tcPr>
            <w:tcW w:w="1660" w:type="dxa"/>
          </w:tcPr>
          <w:p w:rsidR="00905370" w:rsidRPr="00905370" w:rsidRDefault="00905370" w:rsidP="00905370">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905370">
              <w:rPr>
                <w:rFonts w:ascii="標楷體" w:eastAsia="標楷體" w:hAnsi="標楷體" w:hint="eastAsia"/>
              </w:rPr>
              <w:t>.</w:t>
            </w:r>
            <w:r w:rsidRPr="00905370">
              <w:rPr>
                <w:rFonts w:ascii="標楷體" w:eastAsia="標楷體" w:hAnsi="標楷體"/>
              </w:rPr>
              <w:t>10</w:t>
            </w:r>
          </w:p>
        </w:tc>
      </w:tr>
      <w:tr w:rsidR="00905370" w:rsidRPr="00905370" w:rsidTr="00F549D1">
        <w:tc>
          <w:tcPr>
            <w:cnfStyle w:val="001000000000" w:firstRow="0" w:lastRow="0" w:firstColumn="1" w:lastColumn="0" w:oddVBand="0" w:evenVBand="0" w:oddHBand="0" w:evenHBand="0" w:firstRowFirstColumn="0" w:firstRowLastColumn="0" w:lastRowFirstColumn="0" w:lastRowLastColumn="0"/>
            <w:tcW w:w="1659" w:type="dxa"/>
          </w:tcPr>
          <w:p w:rsidR="00905370" w:rsidRPr="00905370" w:rsidRDefault="00905370" w:rsidP="00905370">
            <w:pPr>
              <w:rPr>
                <w:rFonts w:ascii="標楷體" w:eastAsia="標楷體" w:hAnsi="標楷體"/>
              </w:rPr>
            </w:pPr>
            <w:r w:rsidRPr="00905370">
              <w:rPr>
                <w:rFonts w:ascii="標楷體" w:eastAsia="標楷體" w:hAnsi="標楷體" w:hint="eastAsia"/>
              </w:rPr>
              <w:t>自我統整後測</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905370">
              <w:rPr>
                <w:rFonts w:ascii="標楷體" w:eastAsia="標楷體" w:hAnsi="標楷體" w:hint="eastAsia"/>
              </w:rPr>
              <w:t>3</w:t>
            </w:r>
            <w:r w:rsidRPr="00905370">
              <w:rPr>
                <w:rFonts w:ascii="標楷體" w:eastAsia="標楷體" w:hAnsi="標楷體"/>
              </w:rPr>
              <w:t>2.20</w:t>
            </w: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59"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c>
          <w:tcPr>
            <w:tcW w:w="1660" w:type="dxa"/>
          </w:tcPr>
          <w:p w:rsidR="00905370" w:rsidRPr="00905370" w:rsidRDefault="00905370" w:rsidP="00905370">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p>
        </w:tc>
      </w:tr>
    </w:tbl>
    <w:p w:rsidR="00905370" w:rsidRPr="00905370" w:rsidRDefault="00905370" w:rsidP="00905370">
      <w:pPr>
        <w:rPr>
          <w:rFonts w:ascii="標楷體" w:eastAsia="標楷體" w:hAnsi="標楷體"/>
        </w:rPr>
      </w:pPr>
      <w:r w:rsidRPr="00905370">
        <w:rPr>
          <w:rFonts w:ascii="標楷體" w:eastAsia="標楷體" w:hAnsi="標楷體" w:hint="eastAsia"/>
        </w:rPr>
        <w:t xml:space="preserve">                              表四</w:t>
      </w:r>
    </w:p>
    <w:p w:rsidR="00905370" w:rsidRPr="00905370" w:rsidRDefault="00905370" w:rsidP="00905370">
      <w:pPr>
        <w:ind w:leftChars="236" w:left="566"/>
        <w:rPr>
          <w:rFonts w:ascii="標楷體" w:eastAsia="標楷體" w:hAnsi="標楷體"/>
        </w:rPr>
      </w:pPr>
      <w:r w:rsidRPr="00905370">
        <w:rPr>
          <w:rFonts w:ascii="標楷體" w:eastAsia="標楷體" w:hAnsi="標楷體" w:hint="eastAsia"/>
        </w:rPr>
        <w:t xml:space="preserve">    如表四所示團體自我統整前測平均數為2</w:t>
      </w:r>
      <w:r w:rsidRPr="00905370">
        <w:rPr>
          <w:rFonts w:ascii="標楷體" w:eastAsia="標楷體" w:hAnsi="標楷體"/>
        </w:rPr>
        <w:t>8.60</w:t>
      </w:r>
      <w:r w:rsidRPr="00905370">
        <w:rPr>
          <w:rFonts w:ascii="標楷體" w:eastAsia="標楷體" w:hAnsi="標楷體" w:hint="eastAsia"/>
        </w:rPr>
        <w:t>，後測為3</w:t>
      </w:r>
      <w:r w:rsidRPr="00905370">
        <w:rPr>
          <w:rFonts w:ascii="標楷體" w:eastAsia="標楷體" w:hAnsi="標楷體"/>
        </w:rPr>
        <w:t>2.20</w:t>
      </w:r>
      <w:r w:rsidRPr="00905370">
        <w:rPr>
          <w:rFonts w:ascii="標楷體" w:eastAsia="標楷體" w:hAnsi="標楷體" w:hint="eastAsia"/>
        </w:rPr>
        <w:t>，平均數差異為-</w:t>
      </w:r>
      <w:r w:rsidRPr="00905370">
        <w:rPr>
          <w:rFonts w:ascii="標楷體" w:eastAsia="標楷體" w:hAnsi="標楷體"/>
        </w:rPr>
        <w:t>3.60，以成對樣本</w:t>
      </w:r>
      <w:r w:rsidRPr="00905370">
        <w:rPr>
          <w:rFonts w:ascii="標楷體" w:eastAsia="標楷體" w:hAnsi="標楷體" w:hint="eastAsia"/>
        </w:rPr>
        <w:t>t</w:t>
      </w:r>
      <w:r w:rsidRPr="00905370">
        <w:rPr>
          <w:rFonts w:ascii="標楷體" w:eastAsia="標楷體" w:hAnsi="標楷體"/>
        </w:rPr>
        <w:t>檢定進行</w:t>
      </w:r>
      <w:r w:rsidRPr="00905370">
        <w:rPr>
          <w:rFonts w:ascii="標楷體" w:eastAsia="標楷體" w:hAnsi="標楷體" w:hint="eastAsia"/>
        </w:rPr>
        <w:t>未竟事務前後測比較</w:t>
      </w:r>
      <w:r w:rsidRPr="00905370">
        <w:rPr>
          <w:rFonts w:ascii="標楷體" w:eastAsia="標楷體" w:hAnsi="標楷體"/>
        </w:rPr>
        <w:t>，</w:t>
      </w:r>
      <w:r w:rsidRPr="00905370">
        <w:rPr>
          <w:rFonts w:ascii="標楷體" w:eastAsia="標楷體" w:hAnsi="標楷體" w:hint="eastAsia"/>
        </w:rPr>
        <w:t>其</w:t>
      </w:r>
      <w:r w:rsidRPr="00905370">
        <w:rPr>
          <w:rFonts w:ascii="標楷體" w:eastAsia="標楷體" w:hAnsi="標楷體"/>
        </w:rPr>
        <w:t>t值為</w:t>
      </w:r>
      <w:r w:rsidRPr="00905370">
        <w:rPr>
          <w:rFonts w:ascii="標楷體" w:eastAsia="標楷體" w:hAnsi="標楷體" w:hint="eastAsia"/>
        </w:rPr>
        <w:t>-</w:t>
      </w:r>
      <w:r w:rsidRPr="00905370">
        <w:rPr>
          <w:rFonts w:ascii="標楷體" w:eastAsia="標楷體" w:hAnsi="標楷體"/>
        </w:rPr>
        <w:t>2.13，</w:t>
      </w:r>
      <w:r w:rsidRPr="00905370">
        <w:rPr>
          <w:rFonts w:ascii="標楷體" w:eastAsia="標楷體" w:hAnsi="標楷體"/>
          <w:i/>
        </w:rPr>
        <w:t>p</w:t>
      </w:r>
      <w:r w:rsidRPr="00905370">
        <w:rPr>
          <w:rFonts w:ascii="標楷體" w:eastAsia="標楷體" w:hAnsi="標楷體"/>
        </w:rPr>
        <w:t>=.10&gt;.05</w:t>
      </w:r>
      <w:r w:rsidRPr="00905370">
        <w:rPr>
          <w:rFonts w:ascii="標楷體" w:eastAsia="標楷體" w:hAnsi="標楷體" w:hint="eastAsia"/>
        </w:rPr>
        <w:t>未</w:t>
      </w:r>
      <w:r w:rsidRPr="00905370">
        <w:rPr>
          <w:rFonts w:ascii="標楷體" w:eastAsia="標楷體" w:hAnsi="標楷體"/>
        </w:rPr>
        <w:t>達顯著性</w:t>
      </w:r>
      <w:r w:rsidRPr="00905370">
        <w:rPr>
          <w:rFonts w:ascii="標楷體" w:eastAsia="標楷體" w:hAnsi="標楷體" w:hint="eastAsia"/>
        </w:rPr>
        <w:t>，可知懷舊團體對長者自我統整未具立即效果。</w:t>
      </w:r>
    </w:p>
    <w:p w:rsidR="00905370" w:rsidRPr="00905370" w:rsidRDefault="00905370" w:rsidP="00905370">
      <w:pPr>
        <w:rPr>
          <w:rFonts w:ascii="標楷體" w:eastAsia="標楷體" w:hAnsi="標楷體"/>
        </w:rPr>
      </w:pPr>
    </w:p>
    <w:p w:rsidR="00905370" w:rsidRPr="00905370" w:rsidRDefault="00905370" w:rsidP="00905370">
      <w:pPr>
        <w:rPr>
          <w:rFonts w:ascii="標楷體" w:eastAsia="標楷體" w:hAnsi="標楷體"/>
        </w:rPr>
      </w:pPr>
      <w:r w:rsidRPr="00905370">
        <w:rPr>
          <w:rFonts w:ascii="標楷體" w:eastAsia="標楷體" w:hAnsi="標楷體" w:hint="eastAsia"/>
        </w:rPr>
        <w:t>(六)家屬活動回饋單</w:t>
      </w:r>
    </w:p>
    <w:p w:rsidR="00905370" w:rsidRPr="00905370" w:rsidRDefault="00905370" w:rsidP="00905370">
      <w:pPr>
        <w:ind w:left="495"/>
        <w:rPr>
          <w:rFonts w:ascii="標楷體" w:eastAsia="標楷體" w:hAnsi="標楷體"/>
        </w:rPr>
      </w:pPr>
      <w:r w:rsidRPr="00905370">
        <w:rPr>
          <w:rFonts w:ascii="標楷體" w:eastAsia="標楷體" w:hAnsi="標楷體" w:hint="eastAsia"/>
        </w:rPr>
        <w:t xml:space="preserve">    </w:t>
      </w:r>
      <w:r w:rsidR="00163187">
        <w:rPr>
          <w:rFonts w:ascii="標楷體" w:eastAsia="標楷體" w:hAnsi="標楷體" w:hint="eastAsia"/>
        </w:rPr>
        <w:t>於團體進行第五次進行家屬活動回饋單填寫，發下五</w:t>
      </w:r>
      <w:r w:rsidRPr="00905370">
        <w:rPr>
          <w:rFonts w:ascii="標楷體" w:eastAsia="標楷體" w:hAnsi="標楷體" w:hint="eastAsia"/>
        </w:rPr>
        <w:t>份，回收三份，回收率</w:t>
      </w:r>
      <w:r w:rsidR="00163187">
        <w:rPr>
          <w:rFonts w:ascii="標楷體" w:eastAsia="標楷體" w:hAnsi="標楷體" w:hint="eastAsia"/>
        </w:rPr>
        <w:t>6</w:t>
      </w:r>
      <w:r w:rsidRPr="00905370">
        <w:rPr>
          <w:rFonts w:ascii="標楷體" w:eastAsia="標楷體" w:hAnsi="標楷體"/>
        </w:rPr>
        <w:t>0%</w:t>
      </w:r>
      <w:r w:rsidRPr="00905370">
        <w:rPr>
          <w:rFonts w:ascii="標楷體" w:eastAsia="標楷體" w:hAnsi="標楷體" w:hint="eastAsia"/>
        </w:rPr>
        <w:t>，題數共五題，以五點量表呈現，家屬回饋長者懷舊團體對長者的幫助程度，1份表示非常有幫助，1份有幫助，1份不知道/沒意見，3份皆顯示家屬對長者懷舊團體活動為4分大致了解，家屬對懷舊團體的滿意度1份為非常滿意，1份為滿意，1份為不知道/沒意見，對於長者懷舊團體的時間長度安排皆為「剛好」3分，而家屬對於懷舊團體的生命歷程與階段最重視皆為「建立社交關係與團體成員的相互支持、與社會的連結」，回饋與建議欄位其中1份未針對團體活動回饋，1份為正向回饋，1份則未填寫回饋內容。</w:t>
      </w:r>
    </w:p>
    <w:p w:rsidR="00905370" w:rsidRPr="00905370" w:rsidRDefault="00905370" w:rsidP="00905370">
      <w:pPr>
        <w:rPr>
          <w:rFonts w:ascii="標楷體" w:eastAsia="標楷體" w:hAnsi="標楷體"/>
        </w:rPr>
      </w:pPr>
    </w:p>
    <w:p w:rsidR="00905370" w:rsidRPr="00905370" w:rsidRDefault="00905370" w:rsidP="00905370">
      <w:pPr>
        <w:rPr>
          <w:rFonts w:ascii="標楷體" w:eastAsia="標楷體" w:hAnsi="標楷體"/>
        </w:rPr>
      </w:pPr>
      <w:r w:rsidRPr="00905370">
        <w:rPr>
          <w:rFonts w:ascii="標楷體" w:eastAsia="標楷體" w:hAnsi="標楷體" w:hint="eastAsia"/>
        </w:rPr>
        <w:lastRenderedPageBreak/>
        <w:t>二、質化資料分析</w:t>
      </w:r>
    </w:p>
    <w:p w:rsidR="00905370" w:rsidRPr="00905370" w:rsidRDefault="00905370" w:rsidP="00905370">
      <w:pPr>
        <w:ind w:left="480"/>
        <w:rPr>
          <w:rFonts w:ascii="標楷體" w:eastAsia="標楷體" w:hAnsi="標楷體"/>
        </w:rPr>
      </w:pPr>
      <w:r w:rsidRPr="00905370">
        <w:rPr>
          <w:rFonts w:ascii="標楷體" w:eastAsia="標楷體" w:hAnsi="標楷體" w:hint="eastAsia"/>
        </w:rPr>
        <w:t xml:space="preserve">    本團體質化資料分析以現象學為主，筆者將質化資料包含成員面談資料、團體紀錄、團體觀察記錄、家屬活動回饋單等進行分析，覺察現象重複的潛在訊息，有系統地將之組織與結構化，予以分類形成概念，進而捕捉重要的核心主題，同時檢核分析過程是否遺漏訊息，並撰寫資料分析統整之結果。</w:t>
      </w:r>
    </w:p>
    <w:p w:rsidR="00905370" w:rsidRPr="00905370" w:rsidRDefault="00905370" w:rsidP="00905370">
      <w:pPr>
        <w:ind w:left="480"/>
        <w:rPr>
          <w:rFonts w:ascii="標楷體" w:eastAsia="標楷體" w:hAnsi="標楷體"/>
        </w:rPr>
      </w:pPr>
      <w:r w:rsidRPr="00905370">
        <w:rPr>
          <w:rFonts w:ascii="標楷體" w:eastAsia="標楷體" w:hAnsi="標楷體" w:hint="eastAsia"/>
        </w:rPr>
        <w:t>(一)未竟事務解決的變化</w:t>
      </w:r>
    </w:p>
    <w:p w:rsidR="00905370" w:rsidRPr="00905370" w:rsidRDefault="00905370" w:rsidP="00905370">
      <w:pPr>
        <w:ind w:left="480"/>
        <w:rPr>
          <w:rFonts w:ascii="標楷體" w:eastAsia="標楷體" w:hAnsi="標楷體"/>
        </w:rPr>
      </w:pPr>
      <w:r w:rsidRPr="00905370">
        <w:rPr>
          <w:rFonts w:ascii="標楷體" w:eastAsia="標楷體" w:hAnsi="標楷體" w:hint="eastAsia"/>
        </w:rPr>
        <w:t>(</w:t>
      </w:r>
      <w:r w:rsidRPr="00905370">
        <w:rPr>
          <w:rFonts w:ascii="標楷體" w:eastAsia="標楷體" w:hAnsi="標楷體"/>
        </w:rPr>
        <w:t>1</w:t>
      </w:r>
      <w:r w:rsidRPr="00905370">
        <w:rPr>
          <w:rFonts w:ascii="標楷體" w:eastAsia="標楷體" w:hAnsi="標楷體" w:hint="eastAsia"/>
        </w:rPr>
        <w:t>)童年、親子關係、死亡、疾病議題</w:t>
      </w:r>
    </w:p>
    <w:p w:rsidR="00905370" w:rsidRPr="00905370" w:rsidRDefault="00905370" w:rsidP="00905370">
      <w:pPr>
        <w:ind w:left="870"/>
        <w:rPr>
          <w:rFonts w:ascii="標楷體" w:eastAsia="標楷體" w:hAnsi="標楷體"/>
        </w:rPr>
      </w:pPr>
      <w:r w:rsidRPr="00905370">
        <w:rPr>
          <w:rFonts w:ascii="標楷體" w:eastAsia="標楷體" w:hAnsi="標楷體" w:hint="eastAsia"/>
        </w:rPr>
        <w:t xml:space="preserve">    團體</w:t>
      </w:r>
      <w:r w:rsidR="00B4566D">
        <w:rPr>
          <w:rFonts w:ascii="標楷體" w:eastAsia="標楷體" w:hAnsi="標楷體"/>
        </w:rPr>
        <w:t>5</w:t>
      </w:r>
      <w:r w:rsidRPr="00905370">
        <w:rPr>
          <w:rFonts w:ascii="標楷體" w:eastAsia="標楷體" w:hAnsi="標楷體" w:hint="eastAsia"/>
        </w:rPr>
        <w:t>位成員於分享懷舊事件中，各人浮現的未竟事務為二至三項，經分析歸納共同主題，以死亡議題最為顯著(配偶與兒女死亡)，其次為親子間「僵化的關係」、因疾病身體自由受限而致的「憂傷」、童年非意願婚嫁(童養媳)的自卑「無價值感」，本團體對長者懷舊治療之效果歸納為「覺察自我」、「逐漸說出、接觸情緒」、「接納嘗試轉變」三個主題。</w:t>
      </w:r>
    </w:p>
    <w:p w:rsidR="00905370" w:rsidRPr="00905370" w:rsidRDefault="00905370" w:rsidP="00905370">
      <w:pPr>
        <w:ind w:left="600"/>
        <w:rPr>
          <w:rFonts w:ascii="標楷體" w:eastAsia="標楷體" w:hAnsi="標楷體"/>
        </w:rPr>
      </w:pPr>
      <w:r w:rsidRPr="00905370">
        <w:rPr>
          <w:rFonts w:ascii="標楷體" w:eastAsia="標楷體" w:hAnsi="標楷體" w:hint="eastAsia"/>
        </w:rPr>
        <w:t>(2</w:t>
      </w:r>
      <w:r w:rsidRPr="00905370">
        <w:rPr>
          <w:rFonts w:ascii="標楷體" w:eastAsia="標楷體" w:hAnsi="標楷體"/>
        </w:rPr>
        <w:t>)</w:t>
      </w:r>
      <w:r w:rsidRPr="00905370">
        <w:rPr>
          <w:rFonts w:ascii="標楷體" w:eastAsia="標楷體" w:hAnsi="標楷體" w:hint="eastAsia"/>
        </w:rPr>
        <w:t>成員對自我的覺察</w:t>
      </w:r>
    </w:p>
    <w:p w:rsidR="00905370" w:rsidRPr="00905370" w:rsidRDefault="00905370" w:rsidP="00905370">
      <w:pPr>
        <w:ind w:left="960"/>
        <w:rPr>
          <w:rFonts w:ascii="標楷體" w:eastAsia="標楷體" w:hAnsi="標楷體"/>
        </w:rPr>
      </w:pPr>
      <w:r w:rsidRPr="00905370">
        <w:rPr>
          <w:rFonts w:ascii="標楷體" w:eastAsia="標楷體" w:hAnsi="標楷體" w:hint="eastAsia"/>
        </w:rPr>
        <w:t xml:space="preserve">    團體對成員的未竟事務能促進團員對自我認知、情緒、行為的覺察，如成員A表示：「童年時期家族重男輕女，而將女兒出養或早早出嫁，女生沒有價值!(團體後發現)有女兒其實很貼心，也發現大家好像都跟女兒住在一起，其他女兒時常帶我出去吃飯，小孫女對我的健康是關心且細心的」，D則表示：「對耶!我好像沒有想過這個問題，如果沒有我女兒，人生應該會很不一樣，因為女兒很了解我!」，成員A也與成員B討論出:：「生男生女都是以前爸媽在講的，以為我們很笨，家人說要生小孩就生一堆，現在的人很聰明不生小孩!」覺察傳統觀念重男輕女的文化如何影響自己的人生，並且體會自我經歷與現代人可選擇生兒育女的自由，並體會到女性在母親、女兒角色裡的意義。</w:t>
      </w:r>
    </w:p>
    <w:p w:rsidR="00905370" w:rsidRPr="00905370" w:rsidRDefault="00905370" w:rsidP="00905370">
      <w:pPr>
        <w:ind w:firstLineChars="300" w:firstLine="720"/>
        <w:rPr>
          <w:rFonts w:ascii="標楷體" w:eastAsia="標楷體" w:hAnsi="標楷體"/>
        </w:rPr>
      </w:pPr>
      <w:r w:rsidRPr="00905370">
        <w:rPr>
          <w:rFonts w:ascii="標楷體" w:eastAsia="標楷體" w:hAnsi="標楷體" w:hint="eastAsia"/>
        </w:rPr>
        <w:t>(3</w:t>
      </w:r>
      <w:r w:rsidRPr="00905370">
        <w:rPr>
          <w:rFonts w:ascii="標楷體" w:eastAsia="標楷體" w:hAnsi="標楷體"/>
        </w:rPr>
        <w:t>)</w:t>
      </w:r>
      <w:r w:rsidRPr="00905370">
        <w:rPr>
          <w:rFonts w:ascii="標楷體" w:eastAsia="標楷體" w:hAnsi="標楷體" w:hint="eastAsia"/>
        </w:rPr>
        <w:t>逐漸說出與接觸情緒</w:t>
      </w:r>
    </w:p>
    <w:p w:rsidR="00905370" w:rsidRPr="00905370" w:rsidRDefault="00905370" w:rsidP="00905370">
      <w:pPr>
        <w:ind w:left="960"/>
        <w:rPr>
          <w:rFonts w:ascii="標楷體" w:eastAsia="標楷體" w:hAnsi="標楷體"/>
        </w:rPr>
      </w:pPr>
      <w:r w:rsidRPr="00905370">
        <w:rPr>
          <w:rFonts w:ascii="標楷體" w:eastAsia="標楷體" w:hAnsi="標楷體" w:hint="eastAsia"/>
        </w:rPr>
        <w:t xml:space="preserve">    成員A、B、D、E回顧懷舊主題如童年、婚姻、失落議題時，時常說著「這攏是過去的代誌，都過去了!」、「我婚姻很不幸福，但我都不管他</w:t>
      </w:r>
      <w:r w:rsidRPr="00905370">
        <w:rPr>
          <w:rFonts w:ascii="標楷體" w:eastAsia="標楷體" w:hAnsi="標楷體"/>
        </w:rPr>
        <w:t>…</w:t>
      </w:r>
      <w:r w:rsidRPr="00905370">
        <w:rPr>
          <w:rFonts w:ascii="標楷體" w:eastAsia="標楷體" w:hAnsi="標楷體" w:hint="eastAsia"/>
        </w:rPr>
        <w:t>照樣出去玩、去跳舞</w:t>
      </w:r>
      <w:r w:rsidRPr="00905370">
        <w:rPr>
          <w:rFonts w:ascii="標楷體" w:eastAsia="標楷體" w:hAnsi="標楷體"/>
        </w:rPr>
        <w:t>…</w:t>
      </w:r>
      <w:r w:rsidRPr="00905370">
        <w:rPr>
          <w:rFonts w:ascii="標楷體" w:eastAsia="標楷體" w:hAnsi="標楷體" w:hint="eastAsia"/>
        </w:rPr>
        <w:t>我做我自己!」，並在分享時又一再重複著前幾次敘述的事件，有隱而未說及未解的情緒在內，以成員E為例「很多事情想起來都沒辦法改變，膝蓋不好之後覺得很不自由，大兒子女兒離開一直都很難過</w:t>
      </w:r>
      <w:r w:rsidRPr="00905370">
        <w:rPr>
          <w:rFonts w:ascii="標楷體" w:eastAsia="標楷體" w:hAnsi="標楷體"/>
        </w:rPr>
        <w:t>…(</w:t>
      </w:r>
      <w:r w:rsidRPr="00905370">
        <w:rPr>
          <w:rFonts w:ascii="標楷體" w:eastAsia="標楷體" w:hAnsi="標楷體" w:hint="eastAsia"/>
        </w:rPr>
        <w:t>歷經團體的分享與支持</w:t>
      </w:r>
      <w:r w:rsidRPr="00905370">
        <w:rPr>
          <w:rFonts w:ascii="標楷體" w:eastAsia="標楷體" w:hAnsi="標楷體"/>
        </w:rPr>
        <w:t>)</w:t>
      </w:r>
      <w:r w:rsidRPr="00905370">
        <w:rPr>
          <w:rFonts w:ascii="標楷體" w:eastAsia="標楷體" w:hAnsi="標楷體" w:hint="eastAsia"/>
        </w:rPr>
        <w:t>現在講出來</w:t>
      </w:r>
      <w:r w:rsidRPr="00905370">
        <w:rPr>
          <w:rFonts w:ascii="標楷體" w:eastAsia="標楷體" w:hAnsi="標楷體"/>
        </w:rPr>
        <w:t>…</w:t>
      </w:r>
      <w:r w:rsidRPr="00905370">
        <w:rPr>
          <w:rFonts w:ascii="標楷體" w:eastAsia="標楷體" w:hAnsi="標楷體" w:hint="eastAsia"/>
        </w:rPr>
        <w:t>恩</w:t>
      </w:r>
      <w:r w:rsidRPr="00905370">
        <w:rPr>
          <w:rFonts w:ascii="標楷體" w:eastAsia="標楷體" w:hAnsi="標楷體"/>
        </w:rPr>
        <w:t>…</w:t>
      </w:r>
      <w:r w:rsidRPr="00905370">
        <w:rPr>
          <w:rFonts w:ascii="標楷體" w:eastAsia="標楷體" w:hAnsi="標楷體" w:hint="eastAsia"/>
        </w:rPr>
        <w:t>好像</w:t>
      </w:r>
      <w:r w:rsidRPr="00905370">
        <w:rPr>
          <w:rFonts w:ascii="標楷體" w:eastAsia="標楷體" w:hAnsi="標楷體"/>
        </w:rPr>
        <w:t>…</w:t>
      </w:r>
      <w:r w:rsidRPr="00905370">
        <w:rPr>
          <w:rFonts w:ascii="標楷體" w:eastAsia="標楷體" w:hAnsi="標楷體" w:hint="eastAsia"/>
        </w:rPr>
        <w:t>似乎有好一點點，尤其這裡有人懂得白髮人送黑髮人的難過，心理緊緊的感覺好像鬆了一些」，多數成員對於自身的情緒採逃避、否認策略，透過團體的分享能說出自己的經歷與傷痛，同時在理解與支持裡觸碰核心的情緒。</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w:t>
      </w:r>
      <w:r w:rsidRPr="00905370">
        <w:rPr>
          <w:rFonts w:ascii="標楷體" w:eastAsia="標楷體" w:hAnsi="標楷體"/>
        </w:rPr>
        <w:t>4</w:t>
      </w:r>
      <w:r w:rsidRPr="00905370">
        <w:rPr>
          <w:rFonts w:ascii="標楷體" w:eastAsia="標楷體" w:hAnsi="標楷體" w:hint="eastAsia"/>
        </w:rPr>
        <w:t>)接納與嘗試轉變</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團體進行中期，以成員C為例，對於成員亢奮地提及夫妻相處敵</w:t>
      </w:r>
    </w:p>
    <w:p w:rsidR="00905370" w:rsidRPr="00905370" w:rsidRDefault="00905370" w:rsidP="00905370">
      <w:pPr>
        <w:rPr>
          <w:rFonts w:ascii="標楷體" w:eastAsia="標楷體" w:hAnsi="標楷體"/>
        </w:rPr>
      </w:pPr>
      <w:r w:rsidRPr="00905370">
        <w:rPr>
          <w:rFonts w:ascii="標楷體" w:eastAsia="標楷體" w:hAnsi="標楷體" w:hint="eastAsia"/>
        </w:rPr>
        <w:lastRenderedPageBreak/>
        <w:t xml:space="preserve">       對的觀點或情緒激動地提出對機構的不滿，會有許多不認同的肢體語言</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出現，如眼神飄向他處、上下打量該名成員、肢體縮向另一側等，投過</w:t>
      </w:r>
    </w:p>
    <w:p w:rsidR="00905370" w:rsidRPr="00905370" w:rsidRDefault="00905370" w:rsidP="00905370">
      <w:pPr>
        <w:ind w:left="850" w:hangingChars="354" w:hanging="850"/>
        <w:rPr>
          <w:rFonts w:ascii="標楷體" w:eastAsia="標楷體" w:hAnsi="標楷體"/>
        </w:rPr>
      </w:pPr>
      <w:r w:rsidRPr="00905370">
        <w:rPr>
          <w:rFonts w:ascii="標楷體" w:eastAsia="標楷體" w:hAnsi="標楷體" w:hint="eastAsia"/>
        </w:rPr>
        <w:t xml:space="preserve">       團體中後期對不同觀點的分享，成員能據自己的想法與感受表示：「其實我覺得機構的人員很辛苦，人力太少照顧不到每一個人，可能很多人剛來並不懂得機構內成員相處的方式，但其實大家認識久了都很友善，也會互相幫忙」，從完全沒辦法說出自己的想法，到能緩和說出自己的看法，自己覺得到學到很多，再以成員D為例「我搞不懂兒子為什麼4</w:t>
      </w:r>
      <w:r w:rsidRPr="00905370">
        <w:rPr>
          <w:rFonts w:ascii="標楷體" w:eastAsia="標楷體" w:hAnsi="標楷體"/>
        </w:rPr>
        <w:t>0</w:t>
      </w:r>
      <w:r w:rsidRPr="00905370">
        <w:rPr>
          <w:rFonts w:ascii="標楷體" w:eastAsia="標楷體" w:hAnsi="標楷體" w:hint="eastAsia"/>
        </w:rPr>
        <w:t>多歲不結婚，這樣他以後沒人照顧怎麼辦?(團體中觀察員自我揭露分享後)</w:t>
      </w:r>
      <w:r w:rsidRPr="00905370">
        <w:rPr>
          <w:rFonts w:ascii="標楷體" w:eastAsia="標楷體" w:hAnsi="標楷體"/>
        </w:rPr>
        <w:t>…</w:t>
      </w:r>
      <w:r w:rsidRPr="00905370">
        <w:rPr>
          <w:rFonts w:ascii="標楷體" w:eastAsia="標楷體" w:hAnsi="標楷體" w:hint="eastAsia"/>
        </w:rPr>
        <w:t>聽你這樣講我兒子可能也是這樣想的，感覺不用再去照顧另一個人很自由，我也很少聽到差不多年紀的男生真正的想法</w:t>
      </w:r>
      <w:r w:rsidRPr="00905370">
        <w:rPr>
          <w:rFonts w:ascii="標楷體" w:eastAsia="標楷體" w:hAnsi="標楷體"/>
        </w:rPr>
        <w:t>…</w:t>
      </w:r>
      <w:r w:rsidRPr="00905370">
        <w:rPr>
          <w:rFonts w:ascii="標楷體" w:eastAsia="標楷體" w:hAnsi="標楷體" w:hint="eastAsia"/>
        </w:rPr>
        <w:t>也許他有他的考量</w:t>
      </w:r>
      <w:r w:rsidRPr="00905370">
        <w:rPr>
          <w:rFonts w:ascii="標楷體" w:eastAsia="標楷體" w:hAnsi="標楷體"/>
        </w:rPr>
        <w:t>…</w:t>
      </w:r>
      <w:r w:rsidRPr="00905370">
        <w:rPr>
          <w:rFonts w:ascii="標楷體" w:eastAsia="標楷體" w:hAnsi="標楷體" w:hint="eastAsia"/>
        </w:rPr>
        <w:t>我也許</w:t>
      </w:r>
      <w:r w:rsidRPr="00905370">
        <w:rPr>
          <w:rFonts w:ascii="標楷體" w:eastAsia="標楷體" w:hAnsi="標楷體"/>
        </w:rPr>
        <w:t>…</w:t>
      </w:r>
      <w:r w:rsidRPr="00905370">
        <w:rPr>
          <w:rFonts w:ascii="標楷體" w:eastAsia="標楷體" w:hAnsi="標楷體" w:hint="eastAsia"/>
        </w:rPr>
        <w:t>可以回去問問他」，從完全堅持兒子必須結婚、生兒育女的期待，到願意跨出一步去理解兒子人生可能有不同的考量與規劃，嘗試去理解兒子對人生的期待，為轉變相處模式的重要契機。</w:t>
      </w:r>
    </w:p>
    <w:p w:rsidR="00905370" w:rsidRPr="00905370" w:rsidRDefault="00905370" w:rsidP="00905370">
      <w:pPr>
        <w:ind w:left="850" w:hangingChars="354" w:hanging="850"/>
        <w:rPr>
          <w:rFonts w:ascii="標楷體" w:eastAsia="標楷體" w:hAnsi="標楷體"/>
        </w:rPr>
      </w:pPr>
    </w:p>
    <w:p w:rsidR="00905370" w:rsidRPr="00905370" w:rsidRDefault="00905370" w:rsidP="00905370">
      <w:pPr>
        <w:ind w:left="850" w:hangingChars="354" w:hanging="850"/>
        <w:rPr>
          <w:rFonts w:ascii="標楷體" w:eastAsia="標楷體" w:hAnsi="標楷體"/>
        </w:rPr>
      </w:pPr>
      <w:r w:rsidRPr="00905370">
        <w:rPr>
          <w:rFonts w:ascii="標楷體" w:eastAsia="標楷體" w:hAnsi="標楷體" w:hint="eastAsia"/>
        </w:rPr>
        <w:t xml:space="preserve">    （二）自我統整的變化</w:t>
      </w:r>
    </w:p>
    <w:p w:rsidR="00905370" w:rsidRPr="00905370" w:rsidRDefault="00905370" w:rsidP="00905370">
      <w:pPr>
        <w:ind w:left="850" w:hangingChars="354" w:hanging="850"/>
        <w:rPr>
          <w:rFonts w:ascii="標楷體" w:eastAsia="標楷體" w:hAnsi="標楷體"/>
        </w:rPr>
      </w:pPr>
      <w:r w:rsidRPr="00905370">
        <w:rPr>
          <w:rFonts w:ascii="標楷體" w:eastAsia="標楷體" w:hAnsi="標楷體" w:hint="eastAsia"/>
        </w:rPr>
        <w:t xml:space="preserve">            團體歷程的整理得知，成員關注與整理過去生命的重要事件，亦探討適應與面對老年生命變化的生活，如與重要他人、親人的同住相處經驗、失去重要親人的失落、身體衰退的變化，老化的態度等主題，上述議題其正向能力包含自尊、愛、勇敢、有彈性、界線、自我照顧等，其負向議題包含自卑、失能、害怕、生氣等，於E</w:t>
      </w:r>
      <w:r w:rsidRPr="00905370">
        <w:rPr>
          <w:rFonts w:ascii="標楷體" w:eastAsia="標楷體" w:hAnsi="標楷體"/>
        </w:rPr>
        <w:t>rikson</w:t>
      </w:r>
      <w:r w:rsidRPr="00905370">
        <w:rPr>
          <w:rFonts w:ascii="標楷體" w:eastAsia="標楷體" w:hAnsi="標楷體" w:hint="eastAsia"/>
        </w:rPr>
        <w:t>發展階段中反覆出現的階段為「自主</w:t>
      </w:r>
      <w:r w:rsidRPr="00905370">
        <w:rPr>
          <w:rFonts w:ascii="標楷體" w:eastAsia="標楷體" w:hAnsi="標楷體"/>
        </w:rPr>
        <w:t>vs</w:t>
      </w:r>
      <w:r w:rsidRPr="00905370">
        <w:rPr>
          <w:rFonts w:ascii="標楷體" w:eastAsia="標楷體" w:hAnsi="標楷體" w:hint="eastAsia"/>
        </w:rPr>
        <w:t>羞恥」、「勤勉v</w:t>
      </w:r>
      <w:r w:rsidRPr="00905370">
        <w:rPr>
          <w:rFonts w:ascii="標楷體" w:eastAsia="標楷體" w:hAnsi="標楷體"/>
        </w:rPr>
        <w:t>s</w:t>
      </w:r>
      <w:r w:rsidRPr="00905370">
        <w:rPr>
          <w:rFonts w:ascii="標楷體" w:eastAsia="標楷體" w:hAnsi="標楷體" w:hint="eastAsia"/>
        </w:rPr>
        <w:t>自卑」、「親密v</w:t>
      </w:r>
      <w:r w:rsidRPr="00905370">
        <w:rPr>
          <w:rFonts w:ascii="標楷體" w:eastAsia="標楷體" w:hAnsi="標楷體"/>
        </w:rPr>
        <w:t>s</w:t>
      </w:r>
      <w:r w:rsidRPr="00905370">
        <w:rPr>
          <w:rFonts w:ascii="標楷體" w:eastAsia="標楷體" w:hAnsi="標楷體" w:hint="eastAsia"/>
        </w:rPr>
        <w:t>孤立」、「統整vs絕望」，筆者分析團體結束後成員對自我統整的訪談內容，歸納為三個「肯定、接納自我」、「彈性的界線」、「放下的智慧與前進的力量」。</w:t>
      </w:r>
    </w:p>
    <w:p w:rsidR="00905370" w:rsidRPr="00905370" w:rsidRDefault="00905370" w:rsidP="00905370">
      <w:pPr>
        <w:numPr>
          <w:ilvl w:val="0"/>
          <w:numId w:val="10"/>
        </w:numPr>
        <w:ind w:left="851"/>
        <w:rPr>
          <w:rFonts w:ascii="標楷體" w:eastAsia="標楷體" w:hAnsi="標楷體"/>
        </w:rPr>
      </w:pPr>
      <w:r w:rsidRPr="00905370">
        <w:rPr>
          <w:rFonts w:ascii="標楷體" w:eastAsia="標楷體" w:hAnsi="標楷體" w:hint="eastAsia"/>
        </w:rPr>
        <w:t>肯定、接納自我</w:t>
      </w:r>
    </w:p>
    <w:p w:rsidR="00905370" w:rsidRPr="00905370" w:rsidRDefault="00905370" w:rsidP="00905370">
      <w:pPr>
        <w:ind w:left="851"/>
        <w:rPr>
          <w:rFonts w:ascii="標楷體" w:eastAsia="標楷體" w:hAnsi="標楷體"/>
        </w:rPr>
      </w:pPr>
      <w:r w:rsidRPr="00905370">
        <w:rPr>
          <w:rFonts w:ascii="標楷體" w:eastAsia="標楷體" w:hAnsi="標楷體" w:hint="eastAsia"/>
        </w:rPr>
        <w:t xml:space="preserve">    成員A、B、D、E表示參與團體，在成員的分享的故事裡發現自己故事的蹤跡，從他人的觀點裡正向看待自我，團體裡的美勞創作、認知與覺察的敏銳度找到自己獨特的優勢與價值，內心力量的挖掘有助於統整「自卑」與「絕望」，以成員A為例，從第一次團體開始嘴裡喃喃自語:「我沒讀書!、我看不懂字!、我不會!」，在團體進行生命主題階段「童年」時，重新握著手中的波浪鼓、劍玉、沙包等童玩時，重新體驗童年缺憾的「安慰」與「滿足」，還有機會在年老時期回憶並體驗樂趣帶來生命的新奇與希望:「早年都在做工根本沒有時間玩，今嘛還有機會拿在手裡，我們女生聚在一起玩小時候的玩具</w:t>
      </w:r>
      <w:r w:rsidRPr="00905370">
        <w:rPr>
          <w:rFonts w:ascii="標楷體" w:eastAsia="標楷體" w:hAnsi="標楷體"/>
        </w:rPr>
        <w:t>…</w:t>
      </w:r>
      <w:r w:rsidRPr="00905370">
        <w:rPr>
          <w:rFonts w:ascii="標楷體" w:eastAsia="標楷體" w:hAnsi="標楷體" w:hint="eastAsia"/>
        </w:rPr>
        <w:t>沒試過但很好玩」「不會畫那我就看著大家畫什麼</w:t>
      </w:r>
      <w:r w:rsidRPr="00905370">
        <w:rPr>
          <w:rFonts w:ascii="標楷體" w:eastAsia="標楷體" w:hAnsi="標楷體"/>
        </w:rPr>
        <w:t>…</w:t>
      </w:r>
      <w:r w:rsidRPr="00905370">
        <w:rPr>
          <w:rFonts w:ascii="標楷體" w:eastAsia="標楷體" w:hAnsi="標楷體" w:hint="eastAsia"/>
        </w:rPr>
        <w:t>一起畫，老師(帶領者)說了</w:t>
      </w:r>
      <w:r w:rsidRPr="00905370">
        <w:rPr>
          <w:rFonts w:ascii="標楷體" w:eastAsia="標楷體" w:hAnsi="標楷體"/>
        </w:rPr>
        <w:t>…</w:t>
      </w:r>
      <w:r w:rsidRPr="00905370">
        <w:rPr>
          <w:rFonts w:ascii="標楷體" w:eastAsia="標楷體" w:hAnsi="標楷體" w:hint="eastAsia"/>
        </w:rPr>
        <w:t>我不會那就試試看</w:t>
      </w:r>
      <w:r w:rsidRPr="00905370">
        <w:rPr>
          <w:rFonts w:ascii="標楷體" w:eastAsia="標楷體" w:hAnsi="標楷體"/>
        </w:rPr>
        <w:t>…</w:t>
      </w:r>
      <w:r w:rsidRPr="00905370">
        <w:rPr>
          <w:rFonts w:ascii="標楷體" w:eastAsia="標楷體" w:hAnsi="標楷體" w:hint="eastAsia"/>
        </w:rPr>
        <w:t>」，團體成員的示範與支持</w:t>
      </w:r>
      <w:r w:rsidRPr="00905370">
        <w:rPr>
          <w:rFonts w:ascii="標楷體" w:eastAsia="標楷體" w:hAnsi="標楷體"/>
        </w:rPr>
        <w:t>…</w:t>
      </w:r>
      <w:r w:rsidRPr="00905370">
        <w:rPr>
          <w:rFonts w:ascii="標楷體" w:eastAsia="標楷體" w:hAnsi="標楷體" w:hint="eastAsia"/>
        </w:rPr>
        <w:t>讓成員A有足夠時間嘗試自認辦不到的事，並在成員與帶領者的回饋中獲得自信與力量；成員D時常敘述「老了沒有用!我現在什麼都做不了!」，團體分享邁入老年的面</w:t>
      </w:r>
      <w:r w:rsidRPr="00905370">
        <w:rPr>
          <w:rFonts w:ascii="標楷體" w:eastAsia="標楷體" w:hAnsi="標楷體" w:hint="eastAsia"/>
        </w:rPr>
        <w:lastRenderedPageBreak/>
        <w:t>臨身、心變化的衝擊:「從年輕到現在，一直以來都是憑著堅強與韌性在努力生活，年紀大了好像大家都是這樣</w:t>
      </w:r>
      <w:r w:rsidRPr="00905370">
        <w:rPr>
          <w:rFonts w:ascii="標楷體" w:eastAsia="標楷體" w:hAnsi="標楷體"/>
        </w:rPr>
        <w:t>…</w:t>
      </w:r>
      <w:r w:rsidRPr="00905370">
        <w:rPr>
          <w:rFonts w:ascii="標楷體" w:eastAsia="標楷體" w:hAnsi="標楷體" w:hint="eastAsia"/>
        </w:rPr>
        <w:t>行動不方便失去自由，雖然是這樣</w:t>
      </w:r>
      <w:r w:rsidRPr="00905370">
        <w:rPr>
          <w:rFonts w:ascii="標楷體" w:eastAsia="標楷體" w:hAnsi="標楷體"/>
        </w:rPr>
        <w:t>…</w:t>
      </w:r>
      <w:r w:rsidRPr="00905370">
        <w:rPr>
          <w:rFonts w:ascii="標楷體" w:eastAsia="標楷體" w:hAnsi="標楷體" w:hint="eastAsia"/>
        </w:rPr>
        <w:t>但現在的我</w:t>
      </w:r>
      <w:r w:rsidRPr="00905370">
        <w:rPr>
          <w:rFonts w:ascii="標楷體" w:eastAsia="標楷體" w:hAnsi="標楷體"/>
        </w:rPr>
        <w:t>…</w:t>
      </w:r>
      <w:r w:rsidRPr="00905370">
        <w:rPr>
          <w:rFonts w:ascii="標楷體" w:eastAsia="標楷體" w:hAnsi="標楷體" w:hint="eastAsia"/>
        </w:rPr>
        <w:t>一樣很努力，生病後反而更重視自己的健康</w:t>
      </w:r>
      <w:r w:rsidRPr="00905370">
        <w:rPr>
          <w:rFonts w:ascii="標楷體" w:eastAsia="標楷體" w:hAnsi="標楷體"/>
        </w:rPr>
        <w:t>…</w:t>
      </w:r>
      <w:r w:rsidRPr="00905370">
        <w:rPr>
          <w:rFonts w:ascii="標楷體" w:eastAsia="標楷體" w:hAnsi="標楷體" w:hint="eastAsia"/>
        </w:rPr>
        <w:t>」，年老無價值的信念透過成員的分享而接納，看見自己維持健康的信念，而找到自己「堅毅與勇敢」的價值。</w:t>
      </w:r>
    </w:p>
    <w:p w:rsidR="00905370" w:rsidRPr="00905370" w:rsidRDefault="00905370" w:rsidP="00905370">
      <w:pPr>
        <w:numPr>
          <w:ilvl w:val="0"/>
          <w:numId w:val="10"/>
        </w:numPr>
        <w:ind w:left="709"/>
        <w:rPr>
          <w:rFonts w:ascii="標楷體" w:eastAsia="標楷體" w:hAnsi="標楷體"/>
        </w:rPr>
      </w:pPr>
      <w:r w:rsidRPr="00905370">
        <w:rPr>
          <w:rFonts w:ascii="標楷體" w:eastAsia="標楷體" w:hAnsi="標楷體" w:hint="eastAsia"/>
        </w:rPr>
        <w:t>彈性的界線</w:t>
      </w:r>
    </w:p>
    <w:p w:rsidR="00905370" w:rsidRPr="00905370" w:rsidRDefault="00905370" w:rsidP="00905370">
      <w:pPr>
        <w:ind w:firstLineChars="504" w:firstLine="1210"/>
        <w:rPr>
          <w:rFonts w:ascii="標楷體" w:eastAsia="標楷體" w:hAnsi="標楷體"/>
        </w:rPr>
      </w:pPr>
      <w:r w:rsidRPr="00905370">
        <w:rPr>
          <w:rFonts w:ascii="標楷體" w:eastAsia="標楷體" w:hAnsi="標楷體" w:hint="eastAsia"/>
        </w:rPr>
        <w:t>團體成員普遍年齡皆在7</w:t>
      </w:r>
      <w:r w:rsidRPr="00905370">
        <w:rPr>
          <w:rFonts w:ascii="標楷體" w:eastAsia="標楷體" w:hAnsi="標楷體"/>
        </w:rPr>
        <w:t>5</w:t>
      </w:r>
      <w:r w:rsidRPr="00905370">
        <w:rPr>
          <w:rFonts w:ascii="標楷體" w:eastAsia="標楷體" w:hAnsi="標楷體" w:hint="eastAsia"/>
        </w:rPr>
        <w:t>歲以上，行事風格傳統、內斂與保守，團</w:t>
      </w:r>
    </w:p>
    <w:p w:rsidR="00905370" w:rsidRPr="00905370" w:rsidRDefault="00905370" w:rsidP="00905370">
      <w:pPr>
        <w:ind w:left="708" w:hangingChars="295" w:hanging="708"/>
        <w:rPr>
          <w:rFonts w:ascii="標楷體" w:eastAsia="標楷體" w:hAnsi="標楷體"/>
        </w:rPr>
      </w:pPr>
      <w:r w:rsidRPr="00905370">
        <w:rPr>
          <w:rFonts w:ascii="標楷體" w:eastAsia="標楷體" w:hAnsi="標楷體" w:hint="eastAsia"/>
        </w:rPr>
        <w:t xml:space="preserve">      體成員在生命歷程的體悟與分享，碰撞出彈性的思維與人際界線，以成</w:t>
      </w:r>
    </w:p>
    <w:p w:rsidR="00905370" w:rsidRPr="00905370" w:rsidRDefault="00905370" w:rsidP="00905370">
      <w:pPr>
        <w:ind w:left="708" w:hangingChars="295" w:hanging="708"/>
        <w:rPr>
          <w:rFonts w:ascii="標楷體" w:eastAsia="標楷體" w:hAnsi="標楷體"/>
        </w:rPr>
      </w:pPr>
      <w:r w:rsidRPr="00905370">
        <w:rPr>
          <w:rFonts w:ascii="標楷體" w:eastAsia="標楷體" w:hAnsi="標楷體" w:hint="eastAsia"/>
        </w:rPr>
        <w:t xml:space="preserve">      員E為例:「大家來到這裡都冷冰冰的，我也不認識旁邊的人.</w:t>
      </w:r>
      <w:r w:rsidRPr="00905370">
        <w:rPr>
          <w:rFonts w:ascii="標楷體" w:eastAsia="標楷體" w:hAnsi="標楷體"/>
        </w:rPr>
        <w:t>.</w:t>
      </w:r>
      <w:r w:rsidRPr="00905370">
        <w:rPr>
          <w:rFonts w:ascii="標楷體" w:eastAsia="標楷體" w:hAnsi="標楷體" w:hint="eastAsia"/>
        </w:rPr>
        <w:t>打招呼都不理人的，好冷漠</w:t>
      </w:r>
      <w:r w:rsidRPr="00905370">
        <w:rPr>
          <w:rFonts w:ascii="標楷體" w:eastAsia="標楷體" w:hAnsi="標楷體"/>
        </w:rPr>
        <w:t>…</w:t>
      </w:r>
      <w:r w:rsidRPr="00905370">
        <w:rPr>
          <w:rFonts w:ascii="標楷體" w:eastAsia="標楷體" w:hAnsi="標楷體" w:hint="eastAsia"/>
        </w:rPr>
        <w:t>」以及「兒子氣我聽女兒的話來到這裡，已經三個月了</w:t>
      </w:r>
      <w:r w:rsidRPr="00905370">
        <w:rPr>
          <w:rFonts w:ascii="標楷體" w:eastAsia="標楷體" w:hAnsi="標楷體"/>
        </w:rPr>
        <w:t>…</w:t>
      </w:r>
      <w:r w:rsidRPr="00905370">
        <w:rPr>
          <w:rFonts w:ascii="標楷體" w:eastAsia="標楷體" w:hAnsi="標楷體" w:hint="eastAsia"/>
        </w:rPr>
        <w:t>完全沒打給我</w:t>
      </w:r>
      <w:r w:rsidRPr="00905370">
        <w:rPr>
          <w:rFonts w:ascii="標楷體" w:eastAsia="標楷體" w:hAnsi="標楷體"/>
        </w:rPr>
        <w:t>…</w:t>
      </w:r>
      <w:r w:rsidRPr="00905370">
        <w:rPr>
          <w:rFonts w:ascii="標楷體" w:eastAsia="標楷體" w:hAnsi="標楷體" w:hint="eastAsia"/>
        </w:rPr>
        <w:t>三個月了耶，你知道嗎?!」，團體中透過成員對機構生活、人際的觀察與分享，對自己、重要他人、環境能展現彈性有縣界的相處模式，領悟出語言的覺察與行動調整:「對啦，我想說的是</w:t>
      </w:r>
      <w:r w:rsidRPr="00905370">
        <w:rPr>
          <w:rFonts w:ascii="標楷體" w:eastAsia="標楷體" w:hAnsi="標楷體"/>
        </w:rPr>
        <w:t>…</w:t>
      </w:r>
      <w:r w:rsidRPr="00905370">
        <w:rPr>
          <w:rFonts w:ascii="標楷體" w:eastAsia="標楷體" w:hAnsi="標楷體" w:hint="eastAsia"/>
        </w:rPr>
        <w:t>大家來到這邊都是希望可以互相認識，像我本來完全沒跟成員D打過招呼阿</w:t>
      </w:r>
      <w:r w:rsidRPr="00905370">
        <w:rPr>
          <w:rFonts w:ascii="標楷體" w:eastAsia="標楷體" w:hAnsi="標楷體"/>
        </w:rPr>
        <w:t>…</w:t>
      </w:r>
      <w:r w:rsidRPr="00905370">
        <w:rPr>
          <w:rFonts w:ascii="標楷體" w:eastAsia="標楷體" w:hAnsi="標楷體" w:hint="eastAsia"/>
        </w:rPr>
        <w:t>其實是我好想認識她，希望大家可以再熟悉一點</w:t>
      </w:r>
      <w:r w:rsidRPr="00905370">
        <w:rPr>
          <w:rFonts w:ascii="標楷體" w:eastAsia="標楷體" w:hAnsi="標楷體"/>
        </w:rPr>
        <w:t>…</w:t>
      </w:r>
      <w:r w:rsidRPr="00905370">
        <w:rPr>
          <w:rFonts w:ascii="標楷體" w:eastAsia="標楷體" w:hAnsi="標楷體" w:hint="eastAsia"/>
        </w:rPr>
        <w:t>老了的生活說實話很孤單，那我們應該更要多交朋友阿</w:t>
      </w:r>
      <w:r w:rsidRPr="00905370">
        <w:rPr>
          <w:rFonts w:ascii="標楷體" w:eastAsia="標楷體" w:hAnsi="標楷體"/>
        </w:rPr>
        <w:t>…!</w:t>
      </w:r>
      <w:r w:rsidRPr="00905370">
        <w:rPr>
          <w:rFonts w:ascii="標楷體" w:eastAsia="標楷體" w:hAnsi="標楷體" w:hint="eastAsia"/>
        </w:rPr>
        <w:t>」對兒子的尊重:「黑阿，搞不好我兒子的想法跟你一樣</w:t>
      </w:r>
      <w:r w:rsidRPr="00905370">
        <w:rPr>
          <w:rFonts w:ascii="標楷體" w:eastAsia="標楷體" w:hAnsi="標楷體"/>
        </w:rPr>
        <w:t>…</w:t>
      </w:r>
      <w:r w:rsidRPr="00905370">
        <w:rPr>
          <w:rFonts w:ascii="標楷體" w:eastAsia="標楷體" w:hAnsi="標楷體" w:hint="eastAsia"/>
        </w:rPr>
        <w:t>我就沒想到我兒子是這樣想的</w:t>
      </w:r>
      <w:r w:rsidRPr="00905370">
        <w:rPr>
          <w:rFonts w:ascii="標楷體" w:eastAsia="標楷體" w:hAnsi="標楷體"/>
        </w:rPr>
        <w:t>…</w:t>
      </w:r>
      <w:r w:rsidRPr="00905370">
        <w:rPr>
          <w:rFonts w:ascii="標楷體" w:eastAsia="標楷體" w:hAnsi="標楷體" w:hint="eastAsia"/>
        </w:rPr>
        <w:t>阿做媽媽的就會擔心嘛!」「對厚!我怎麼沒想過先打電話給他</w:t>
      </w:r>
      <w:r w:rsidRPr="00905370">
        <w:rPr>
          <w:rFonts w:ascii="標楷體" w:eastAsia="標楷體" w:hAnsi="標楷體"/>
        </w:rPr>
        <w:t>…</w:t>
      </w:r>
      <w:r w:rsidRPr="00905370">
        <w:rPr>
          <w:rFonts w:ascii="標楷體" w:eastAsia="標楷體" w:hAnsi="標楷體" w:hint="eastAsia"/>
        </w:rPr>
        <w:t>對阿</w:t>
      </w:r>
      <w:r w:rsidRPr="00905370">
        <w:rPr>
          <w:rFonts w:ascii="標楷體" w:eastAsia="標楷體" w:hAnsi="標楷體"/>
        </w:rPr>
        <w:t>…</w:t>
      </w:r>
      <w:r w:rsidRPr="00905370">
        <w:rPr>
          <w:rFonts w:ascii="標楷體" w:eastAsia="標楷體" w:hAnsi="標楷體" w:hint="eastAsia"/>
        </w:rPr>
        <w:t>只是想他而已，不是要說他什麼.</w:t>
      </w:r>
      <w:r w:rsidRPr="00905370">
        <w:rPr>
          <w:rFonts w:ascii="標楷體" w:eastAsia="標楷體" w:hAnsi="標楷體"/>
        </w:rPr>
        <w:t>.</w:t>
      </w:r>
      <w:r w:rsidRPr="00905370">
        <w:rPr>
          <w:rFonts w:ascii="標楷體" w:eastAsia="標楷體" w:hAnsi="標楷體" w:hint="eastAsia"/>
        </w:rPr>
        <w:t>或要他做什麼</w:t>
      </w:r>
      <w:r w:rsidRPr="00905370">
        <w:rPr>
          <w:rFonts w:ascii="標楷體" w:eastAsia="標楷體" w:hAnsi="標楷體"/>
        </w:rPr>
        <w:t>…</w:t>
      </w:r>
      <w:r w:rsidRPr="00905370">
        <w:rPr>
          <w:rFonts w:ascii="標楷體" w:eastAsia="標楷體" w:hAnsi="標楷體" w:hint="eastAsia"/>
        </w:rPr>
        <w:t>」。</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w:t>
      </w:r>
      <w:r w:rsidRPr="00905370">
        <w:rPr>
          <w:rFonts w:ascii="標楷體" w:eastAsia="標楷體" w:hAnsi="標楷體"/>
        </w:rPr>
        <w:t>3</w:t>
      </w:r>
      <w:r w:rsidRPr="00905370">
        <w:rPr>
          <w:rFonts w:ascii="標楷體" w:eastAsia="標楷體" w:hAnsi="標楷體" w:hint="eastAsia"/>
        </w:rPr>
        <w:t>)放下的智慧與前進的動力</w:t>
      </w:r>
    </w:p>
    <w:p w:rsidR="00905370" w:rsidRPr="00905370" w:rsidRDefault="00905370" w:rsidP="00905370">
      <w:pPr>
        <w:ind w:left="840"/>
        <w:rPr>
          <w:rFonts w:ascii="標楷體" w:eastAsia="標楷體" w:hAnsi="標楷體"/>
        </w:rPr>
      </w:pPr>
      <w:r w:rsidRPr="00905370">
        <w:rPr>
          <w:rFonts w:ascii="標楷體" w:eastAsia="標楷體" w:hAnsi="標楷體" w:hint="eastAsia"/>
        </w:rPr>
        <w:t xml:space="preserve">   成員A、B、D於團體中的生命歷程回顧，對外在事務的執著，轉回對自我的關注，體會生活與健康對自己的重要性，成員</w:t>
      </w:r>
      <w:r w:rsidRPr="00905370">
        <w:rPr>
          <w:rFonts w:ascii="標楷體" w:eastAsia="標楷體" w:hAnsi="標楷體"/>
        </w:rPr>
        <w:t>A</w:t>
      </w:r>
      <w:r w:rsidRPr="00905370">
        <w:rPr>
          <w:rFonts w:ascii="標楷體" w:eastAsia="標楷體" w:hAnsi="標楷體" w:hint="eastAsia"/>
        </w:rPr>
        <w:t>:「想著過去也無效(台)</w:t>
      </w:r>
      <w:r w:rsidRPr="00905370">
        <w:rPr>
          <w:rFonts w:ascii="標楷體" w:eastAsia="標楷體" w:hAnsi="標楷體"/>
        </w:rPr>
        <w:t>….</w:t>
      </w:r>
      <w:r w:rsidRPr="00905370">
        <w:rPr>
          <w:rFonts w:ascii="標楷體" w:eastAsia="標楷體" w:hAnsi="標楷體" w:hint="eastAsia"/>
        </w:rPr>
        <w:t>阿事實都發生了，去怪父母也改變不了任何事</w:t>
      </w:r>
      <w:r w:rsidRPr="00905370">
        <w:rPr>
          <w:rFonts w:ascii="標楷體" w:eastAsia="標楷體" w:hAnsi="標楷體"/>
        </w:rPr>
        <w:t>…</w:t>
      </w:r>
      <w:r w:rsidRPr="00905370">
        <w:rPr>
          <w:rFonts w:ascii="標楷體" w:eastAsia="標楷體" w:hAnsi="標楷體" w:hint="eastAsia"/>
        </w:rPr>
        <w:t>就好好繼續過日子，現在只要孩子們都生活得好，阿我自己的身體有顧好.</w:t>
      </w:r>
      <w:r w:rsidRPr="00905370">
        <w:rPr>
          <w:rFonts w:ascii="標楷體" w:eastAsia="標楷體" w:hAnsi="標楷體"/>
        </w:rPr>
        <w:t>.</w:t>
      </w:r>
      <w:r w:rsidRPr="00905370">
        <w:rPr>
          <w:rFonts w:ascii="標楷體" w:eastAsia="標楷體" w:hAnsi="標楷體" w:hint="eastAsia"/>
        </w:rPr>
        <w:t>有感覺健康才比較要緊」成員B：「咖早沒讀書也什麼都不懂，生活過得很苦、很節儉</w:t>
      </w:r>
      <w:r w:rsidRPr="00905370">
        <w:rPr>
          <w:rFonts w:ascii="標楷體" w:eastAsia="標楷體" w:hAnsi="標楷體"/>
        </w:rPr>
        <w:t>…</w:t>
      </w:r>
      <w:r w:rsidRPr="00905370">
        <w:rPr>
          <w:rFonts w:ascii="標楷體" w:eastAsia="標楷體" w:hAnsi="標楷體" w:hint="eastAsia"/>
        </w:rPr>
        <w:t>以前親戚朋友都瞧不起我們，現在就知道那是他們自己想的</w:t>
      </w:r>
      <w:r w:rsidRPr="00905370">
        <w:rPr>
          <w:rFonts w:ascii="標楷體" w:eastAsia="標楷體" w:hAnsi="標楷體"/>
        </w:rPr>
        <w:t>…</w:t>
      </w:r>
      <w:r w:rsidRPr="00905370">
        <w:rPr>
          <w:rFonts w:ascii="標楷體" w:eastAsia="標楷體" w:hAnsi="標楷體" w:hint="eastAsia"/>
        </w:rPr>
        <w:t>先生走了留我一個，但就是先把日子過好、要運動、能自由的活動、身體健康.</w:t>
      </w:r>
      <w:r w:rsidRPr="00905370">
        <w:rPr>
          <w:rFonts w:ascii="標楷體" w:eastAsia="標楷體" w:hAnsi="標楷體"/>
        </w:rPr>
        <w:t>.</w:t>
      </w:r>
      <w:r w:rsidRPr="00905370">
        <w:rPr>
          <w:rFonts w:ascii="標楷體" w:eastAsia="標楷體" w:hAnsi="標楷體" w:hint="eastAsia"/>
        </w:rPr>
        <w:t>自然就放開了」。</w:t>
      </w:r>
    </w:p>
    <w:p w:rsidR="00905370" w:rsidRPr="00905370" w:rsidRDefault="00905370" w:rsidP="00905370">
      <w:pPr>
        <w:ind w:left="840"/>
        <w:rPr>
          <w:rFonts w:ascii="標楷體" w:eastAsia="標楷體" w:hAnsi="標楷體"/>
        </w:rPr>
      </w:pPr>
    </w:p>
    <w:p w:rsidR="00905370" w:rsidRPr="00905370" w:rsidRDefault="00905370" w:rsidP="00905370">
      <w:pPr>
        <w:ind w:left="480"/>
        <w:rPr>
          <w:rFonts w:ascii="標楷體" w:eastAsia="標楷體" w:hAnsi="標楷體"/>
        </w:rPr>
      </w:pPr>
      <w:r w:rsidRPr="00905370">
        <w:rPr>
          <w:rFonts w:ascii="標楷體" w:eastAsia="標楷體" w:hAnsi="標楷體" w:hint="eastAsia"/>
        </w:rPr>
        <w:t>三、家屬活動回饋單</w:t>
      </w:r>
    </w:p>
    <w:p w:rsidR="00905370" w:rsidRPr="00905370" w:rsidRDefault="00905370" w:rsidP="00B4566D">
      <w:pPr>
        <w:ind w:left="851"/>
        <w:rPr>
          <w:rFonts w:ascii="標楷體" w:eastAsia="標楷體" w:hAnsi="標楷體"/>
        </w:rPr>
      </w:pPr>
      <w:r w:rsidRPr="00905370">
        <w:rPr>
          <w:rFonts w:ascii="標楷體" w:eastAsia="標楷體" w:hAnsi="標楷體" w:hint="eastAsia"/>
        </w:rPr>
        <w:t xml:space="preserve">    家屬一致回饋「建立社交關係與團體成員的相互支持、社會連結」為最重視，能幫助家屬與長者在生命的歷程裡有更多的回顧與討論，連結家屬與長者的情感，成員C的女兒：「很謝謝你們願意來機構為這些老人家服務</w:t>
      </w:r>
      <w:r w:rsidRPr="00905370">
        <w:rPr>
          <w:rFonts w:ascii="標楷體" w:eastAsia="標楷體" w:hAnsi="標楷體"/>
        </w:rPr>
        <w:t>…</w:t>
      </w:r>
      <w:r w:rsidRPr="00905370">
        <w:rPr>
          <w:rFonts w:ascii="標楷體" w:eastAsia="標楷體" w:hAnsi="標楷體" w:hint="eastAsia"/>
        </w:rPr>
        <w:t>會回饋這個社會的人實在太少了，機構雖然都有辦一些活動</w:t>
      </w:r>
      <w:r w:rsidRPr="00905370">
        <w:rPr>
          <w:rFonts w:ascii="標楷體" w:eastAsia="標楷體" w:hAnsi="標楷體"/>
        </w:rPr>
        <w:t>…</w:t>
      </w:r>
      <w:r w:rsidRPr="00905370">
        <w:rPr>
          <w:rFonts w:ascii="標楷體" w:eastAsia="標楷體" w:hAnsi="標楷體" w:hint="eastAsia"/>
        </w:rPr>
        <w:t>但很少有關心理方面的</w:t>
      </w:r>
      <w:r w:rsidRPr="00905370">
        <w:rPr>
          <w:rFonts w:ascii="標楷體" w:eastAsia="標楷體" w:hAnsi="標楷體"/>
        </w:rPr>
        <w:t>…</w:t>
      </w:r>
      <w:r w:rsidRPr="00905370">
        <w:rPr>
          <w:rFonts w:ascii="標楷體" w:eastAsia="標楷體" w:hAnsi="標楷體" w:hint="eastAsia"/>
        </w:rPr>
        <w:t>真的很謝謝你們!」</w:t>
      </w:r>
    </w:p>
    <w:p w:rsidR="00905370" w:rsidRPr="00905370" w:rsidRDefault="00905370" w:rsidP="00905370">
      <w:pPr>
        <w:ind w:left="480"/>
        <w:rPr>
          <w:rFonts w:ascii="標楷體" w:eastAsia="標楷體" w:hAnsi="標楷體"/>
        </w:rPr>
      </w:pPr>
    </w:p>
    <w:p w:rsidR="00905370" w:rsidRPr="00905370" w:rsidRDefault="004869A0" w:rsidP="00905370">
      <w:pPr>
        <w:rPr>
          <w:rFonts w:ascii="標楷體" w:eastAsia="標楷體" w:hAnsi="標楷體"/>
          <w:sz w:val="28"/>
          <w:szCs w:val="28"/>
        </w:rPr>
      </w:pPr>
      <w:r>
        <w:rPr>
          <w:rFonts w:ascii="標楷體" w:eastAsia="標楷體" w:hAnsi="標楷體" w:hint="eastAsia"/>
          <w:sz w:val="28"/>
          <w:szCs w:val="28"/>
        </w:rPr>
        <w:t>十二</w:t>
      </w:r>
      <w:r w:rsidR="00905370" w:rsidRPr="00905370">
        <w:rPr>
          <w:rFonts w:ascii="標楷體" w:eastAsia="標楷體" w:hAnsi="標楷體" w:hint="eastAsia"/>
          <w:sz w:val="28"/>
          <w:szCs w:val="28"/>
        </w:rPr>
        <w:t>、團體討論與結論</w:t>
      </w:r>
    </w:p>
    <w:p w:rsidR="00905370" w:rsidRPr="00905370" w:rsidRDefault="00905370" w:rsidP="00905370">
      <w:pPr>
        <w:numPr>
          <w:ilvl w:val="0"/>
          <w:numId w:val="11"/>
        </w:numPr>
        <w:rPr>
          <w:rFonts w:ascii="標楷體" w:eastAsia="標楷體" w:hAnsi="標楷體"/>
        </w:rPr>
      </w:pPr>
      <w:r w:rsidRPr="00905370">
        <w:rPr>
          <w:rFonts w:ascii="標楷體" w:eastAsia="標楷體" w:hAnsi="標楷體" w:hint="eastAsia"/>
        </w:rPr>
        <w:lastRenderedPageBreak/>
        <w:t>憂鬱、失落在藝術創作的傾注與當下共處</w:t>
      </w:r>
    </w:p>
    <w:p w:rsidR="00905370" w:rsidRPr="00905370" w:rsidRDefault="00905370" w:rsidP="00905370">
      <w:pPr>
        <w:ind w:left="480"/>
        <w:rPr>
          <w:rFonts w:ascii="標楷體" w:eastAsia="標楷體" w:hAnsi="標楷體"/>
        </w:rPr>
      </w:pPr>
      <w:r w:rsidRPr="00905370">
        <w:rPr>
          <w:rFonts w:ascii="標楷體" w:eastAsia="標楷體" w:hAnsi="標楷體" w:hint="eastAsia"/>
        </w:rPr>
        <w:t xml:space="preserve">    團體過程帶領者使用各種媒材協助長者在認知、身體的限制下，促使其運用多種方式來表達內在的經驗與感受，有彈性的去瞭藝術創作的本質亦能有彈性的認識自己，並啟發人際互動的多重感官與視角，起初團體中成員A、</w:t>
      </w:r>
      <w:r w:rsidRPr="00905370">
        <w:rPr>
          <w:rFonts w:ascii="標楷體" w:eastAsia="標楷體" w:hAnsi="標楷體"/>
        </w:rPr>
        <w:t>C</w:t>
      </w:r>
      <w:r w:rsidRPr="00905370">
        <w:rPr>
          <w:rFonts w:ascii="標楷體" w:eastAsia="標楷體" w:hAnsi="標楷體" w:hint="eastAsia"/>
        </w:rPr>
        <w:t>、E長者因不理解繪畫與創作的意義，提筆感到生疏與抗拒，除了帶領者本身的示範之外，創作的歷程與意義、超越藝術作品的「美與醜」的二元概念，內心的擔憂、紛亂在逐漸嘗試提筆、剪貼、表現創作的過程「嘗試」並「賦能」，帶領者回顧每個人的作品、分享時，專注於作品與內心的連結，為一重要的示範與接納，在不批判的觀點裡啟發對「人」的欣賞與好奇，而筆者觀察長者們繪畫、創作的恐懼來自於童年時期繪畫的挫折重現，「重現與體驗」不僅是校正過往挫折經驗，對於不擅言詞的長輩來說更是重要的非言語「表達」，長者們的抗拒在創作中接納、在糾結與裡平靜、在專注中創造</w:t>
      </w:r>
      <w:r w:rsidRPr="00905370">
        <w:rPr>
          <w:rFonts w:ascii="標楷體" w:eastAsia="標楷體" w:hAnsi="標楷體"/>
        </w:rPr>
        <w:t>…</w:t>
      </w:r>
      <w:r w:rsidRPr="00905370">
        <w:rPr>
          <w:rFonts w:ascii="標楷體" w:eastAsia="標楷體" w:hAnsi="標楷體" w:hint="eastAsia"/>
        </w:rPr>
        <w:t>當情感必須以一種具體的方式表達，「外化」的過程讓內在騰出空間，筆者觀察團體中三位成員的臨摹與想像，逐漸在安全的範圍裡表達內心，退卻防衛機轉，讓潛意識自然浮現，促使長輩更能於現下專注，在欣賞與分享裡具體化內在的圖像，以更清晰的方式呈現與統整自我的思考與情感，更能於脈絡裡了解自我內心的渴望與期待。</w:t>
      </w:r>
    </w:p>
    <w:p w:rsidR="00905370" w:rsidRPr="00905370" w:rsidRDefault="00905370" w:rsidP="00905370">
      <w:pPr>
        <w:numPr>
          <w:ilvl w:val="0"/>
          <w:numId w:val="11"/>
        </w:numPr>
        <w:rPr>
          <w:rFonts w:ascii="標楷體" w:eastAsia="標楷體" w:hAnsi="標楷體"/>
        </w:rPr>
      </w:pPr>
      <w:r w:rsidRPr="00905370">
        <w:rPr>
          <w:rFonts w:ascii="標楷體" w:eastAsia="標楷體" w:hAnsi="標楷體" w:hint="eastAsia"/>
        </w:rPr>
        <w:t>接續的失落與面對失能、老化的存有議題</w:t>
      </w:r>
    </w:p>
    <w:p w:rsidR="00905370" w:rsidRPr="00905370" w:rsidRDefault="00905370" w:rsidP="00905370">
      <w:pPr>
        <w:ind w:left="480"/>
        <w:rPr>
          <w:rFonts w:ascii="標楷體" w:eastAsia="標楷體" w:hAnsi="標楷體"/>
        </w:rPr>
      </w:pPr>
      <w:r w:rsidRPr="00905370">
        <w:rPr>
          <w:rFonts w:ascii="標楷體" w:eastAsia="標楷體" w:hAnsi="標楷體" w:hint="eastAsia"/>
        </w:rPr>
        <w:t xml:space="preserve">    筆者觀察團體最深刻的議題為「失落」與「死亡」，「失去的哀傷」只有時間的遠近卻沒有經驗的差距，如同歐文．亞隆提出的四大終極關懷裡，在無處可躲的死亡裡，為生而產生的死亡焦慮，並在生命裡經驗到只有自我感受的孤獨，長者在團體中未竟事宜的面對與解決，再深一步即為無限接近的死亡，這無異反映華人文化向來只體會「生存」的積極，卻難以面對「死亡」帶來的當下，高齡化社會催使我們在生命拉長的線段裡，不時的提醒自己在逃脫裡疲憊不堪，更促使著我們在助人工作裡真實翻轉對生命的認識、接納與示範，在團體諮商的交會裡，因為對「死亡」的接納而體驗「生」的意義。</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w:t>
      </w:r>
      <w:r w:rsidRPr="00905370">
        <w:rPr>
          <w:rFonts w:ascii="標楷體" w:eastAsia="標楷體" w:hAnsi="標楷體"/>
        </w:rPr>
        <w:t xml:space="preserve">       </w:t>
      </w:r>
      <w:r w:rsidRPr="00905370">
        <w:rPr>
          <w:rFonts w:ascii="標楷體" w:eastAsia="標楷體" w:hAnsi="標楷體" w:hint="eastAsia"/>
        </w:rPr>
        <w:t>成員在第三次及最後一次感恩與掌聲的回饋活動、填寫團體氛圍、過</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程問卷、於後測訪談時回饋能聚於此刻的緣分，在成員支持與鼓勵的氛圍</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裡感受溫暖與建立信任(H</w:t>
      </w:r>
      <w:r w:rsidRPr="00905370">
        <w:rPr>
          <w:rFonts w:ascii="標楷體" w:eastAsia="標楷體" w:hAnsi="標楷體"/>
        </w:rPr>
        <w:t>yer,2014</w:t>
      </w:r>
      <w:r w:rsidRPr="00905370">
        <w:rPr>
          <w:rFonts w:ascii="標楷體" w:eastAsia="標楷體" w:hAnsi="標楷體" w:hint="eastAsia"/>
        </w:rPr>
        <w:t>)，與團體氛圍量化分析達顯著差異呼</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應，以投入分數最高，逃避次之，衝突再次之，於中後期在相異的意見</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裡，理解觸動情感的「表達」融合在氣氛裡的同理與體驗，此觀察與洪瑛</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蘭、卓紋君、李美媛於2</w:t>
      </w:r>
      <w:r w:rsidRPr="00905370">
        <w:rPr>
          <w:rFonts w:ascii="標楷體" w:eastAsia="標楷體" w:hAnsi="標楷體"/>
        </w:rPr>
        <w:t>016</w:t>
      </w:r>
      <w:r w:rsidRPr="00905370">
        <w:rPr>
          <w:rFonts w:ascii="標楷體" w:eastAsia="標楷體" w:hAnsi="標楷體" w:hint="eastAsia"/>
        </w:rPr>
        <w:t xml:space="preserve">年的研究結果一致；而團體過程問卷量化分析    </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的三次與第六次無顯著差異，其原因可能與工作人員協助填寫問卷時，反</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應全台語使用長者、重聽長者有不理解題意的情形，例如豐碩的VS空洞</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的、安靜的、喚起的不容易翻譯、以及成員的出席率而影響。團體過程中</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執行正向行為的活動包含：助人的實際行動、感恩回饋與個人優勢展現，</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在團體氛圍、團體過程的進程中，逐步提升個人正向的功能與建立社會支</w:t>
      </w:r>
    </w:p>
    <w:p w:rsidR="00905370" w:rsidRPr="00905370" w:rsidRDefault="00905370" w:rsidP="00905370">
      <w:pPr>
        <w:rPr>
          <w:rFonts w:ascii="標楷體" w:eastAsia="標楷體" w:hAnsi="標楷體"/>
        </w:rPr>
      </w:pPr>
      <w:r w:rsidRPr="00905370">
        <w:rPr>
          <w:rFonts w:ascii="標楷體" w:eastAsia="標楷體" w:hAnsi="標楷體" w:hint="eastAsia"/>
        </w:rPr>
        <w:lastRenderedPageBreak/>
        <w:t xml:space="preserve">    持，而達懷舊治療的目標之一。</w:t>
      </w:r>
    </w:p>
    <w:p w:rsidR="00905370" w:rsidRPr="00905370" w:rsidRDefault="00905370" w:rsidP="00905370">
      <w:pPr>
        <w:rPr>
          <w:rFonts w:ascii="標楷體" w:eastAsia="標楷體" w:hAnsi="標楷體"/>
        </w:rPr>
      </w:pPr>
      <w:r w:rsidRPr="00905370">
        <w:rPr>
          <w:rFonts w:ascii="標楷體" w:eastAsia="標楷體" w:hAnsi="標楷體" w:hint="eastAsia"/>
        </w:rPr>
        <w:t xml:space="preserve">        團體於開始前、結束後兩周進行前後測，其未竟事務解決量表達追蹤</w:t>
      </w:r>
    </w:p>
    <w:p w:rsidR="00905370" w:rsidRPr="00905370" w:rsidRDefault="00905370" w:rsidP="00905370">
      <w:pPr>
        <w:ind w:leftChars="177" w:left="425" w:firstLineChars="22" w:firstLine="53"/>
        <w:rPr>
          <w:rFonts w:ascii="標楷體" w:eastAsia="標楷體" w:hAnsi="標楷體"/>
        </w:rPr>
      </w:pPr>
      <w:r w:rsidRPr="00905370">
        <w:rPr>
          <w:rFonts w:ascii="標楷體" w:eastAsia="標楷體" w:hAnsi="標楷體" w:hint="eastAsia"/>
        </w:rPr>
        <w:t>達顯著，而自我統整後測與前測相較未達顯著，顯示長者懷舊團體能提升  長者未竟事務的解決能力，未立即提升自我統整之效果，其原因分析可能包含統整概念宜將「死亡」議題再行深入討論、成員的出席率掌握、以及拉長團體次數與週數，對生死的正向概念引發的情緒充分理解與體驗，有機會提升成員自我統整之效度。懷舊團體的生命回顧與正向經驗校正，有助於提升長者在老化衰退的憂鬱，並在成員的支持裡平衡沮喪與失落，在過去以身體疾病為收置的機構裡，調整以生產為主的社會而有意忽視的老化衝擊，懷舊的回憶裡探究生命的堅毅與韌性、社交人際的交流、鏡映與調整，如此豐沛內、外在的資源與力量，是懷舊治療於人本、自尊的共融意義。</w:t>
      </w:r>
    </w:p>
    <w:p w:rsidR="00905370" w:rsidRPr="00905370" w:rsidRDefault="00905370" w:rsidP="00905370">
      <w:pPr>
        <w:ind w:leftChars="177" w:left="425" w:firstLineChars="22" w:firstLine="53"/>
        <w:rPr>
          <w:rFonts w:ascii="標楷體" w:eastAsia="標楷體" w:hAnsi="標楷體"/>
        </w:rPr>
      </w:pPr>
    </w:p>
    <w:p w:rsidR="00A12122" w:rsidRDefault="004869A0" w:rsidP="00905370">
      <w:pPr>
        <w:rPr>
          <w:rFonts w:ascii="標楷體" w:eastAsia="標楷體" w:hAnsi="標楷體"/>
          <w:sz w:val="28"/>
          <w:szCs w:val="28"/>
        </w:rPr>
      </w:pPr>
      <w:r>
        <w:rPr>
          <w:rFonts w:ascii="標楷體" w:eastAsia="標楷體" w:hAnsi="標楷體" w:hint="eastAsia"/>
          <w:sz w:val="28"/>
          <w:szCs w:val="28"/>
        </w:rPr>
        <w:t>十三、討論與建議</w:t>
      </w:r>
    </w:p>
    <w:p w:rsidR="0091291B" w:rsidRPr="0091291B" w:rsidRDefault="0091291B" w:rsidP="0091291B">
      <w:pPr>
        <w:numPr>
          <w:ilvl w:val="0"/>
          <w:numId w:val="12"/>
        </w:numPr>
        <w:rPr>
          <w:rFonts w:ascii="標楷體" w:eastAsia="標楷體" w:hAnsi="標楷體"/>
        </w:rPr>
      </w:pPr>
      <w:r w:rsidRPr="0091291B">
        <w:rPr>
          <w:rFonts w:ascii="標楷體" w:eastAsia="標楷體" w:hAnsi="標楷體" w:hint="eastAsia"/>
        </w:rPr>
        <w:t>團體帶領者的準備度</w:t>
      </w:r>
    </w:p>
    <w:p w:rsidR="0091291B" w:rsidRPr="0091291B" w:rsidRDefault="0091291B" w:rsidP="0091291B">
      <w:pPr>
        <w:ind w:leftChars="400" w:left="960"/>
        <w:rPr>
          <w:rFonts w:ascii="標楷體" w:eastAsia="標楷體" w:hAnsi="標楷體"/>
        </w:rPr>
      </w:pPr>
      <w:r w:rsidRPr="0091291B">
        <w:rPr>
          <w:rFonts w:ascii="標楷體" w:eastAsia="標楷體" w:hAnsi="標楷體" w:hint="eastAsia"/>
        </w:rPr>
        <w:t xml:space="preserve">    團體的目標、活動、設計須考量長者的體力、活動能力、教育程度、生理狀態(視、聽、說能力)、慣性使用語言、對媒材的理解與觀感(繪畫、寫字、音樂等)，以上各種因素都與團體動力、團體目標的達成環環相扣，也考驗著帶領者本身的在實際執行的過程裡，面臨挑戰與一再修正，單一因素的考量，例如活動內容的設計，有人右腿無力、有人左手偏癱、有人右耳重聽，再再考驗帶領者團體活動設計的適切性與勝任程度，顧及一至兩項的影響因素，就要想方設法於洞察與實作中機動性的補足與調整，</w:t>
      </w:r>
      <w:r w:rsidR="00326D8C">
        <w:rPr>
          <w:rFonts w:ascii="標楷體" w:eastAsia="標楷體" w:hAnsi="標楷體" w:hint="eastAsia"/>
        </w:rPr>
        <w:t>活動結束後的回顧、討論與後設分析，更是下一次團體設計的基石</w:t>
      </w:r>
      <w:r w:rsidRPr="0091291B">
        <w:rPr>
          <w:rFonts w:ascii="標楷體" w:eastAsia="標楷體" w:hAnsi="標楷體" w:hint="eastAsia"/>
        </w:rPr>
        <w:t>。</w:t>
      </w:r>
    </w:p>
    <w:p w:rsidR="0091291B" w:rsidRPr="0091291B" w:rsidRDefault="0091291B" w:rsidP="0091291B">
      <w:pPr>
        <w:rPr>
          <w:rFonts w:ascii="標楷體" w:eastAsia="標楷體" w:hAnsi="標楷體"/>
        </w:rPr>
      </w:pPr>
      <w:r w:rsidRPr="0091291B">
        <w:rPr>
          <w:rFonts w:ascii="標楷體" w:eastAsia="標楷體" w:hAnsi="標楷體" w:hint="eastAsia"/>
        </w:rPr>
        <w:t xml:space="preserve">            懷舊主題的選擇與媒材的運用，涵蓋整體台灣社會的文化與衍進</w:t>
      </w:r>
    </w:p>
    <w:p w:rsidR="0091291B" w:rsidRPr="0091291B" w:rsidRDefault="0091291B" w:rsidP="0091291B">
      <w:pPr>
        <w:ind w:leftChars="413" w:left="991"/>
        <w:rPr>
          <w:rFonts w:ascii="標楷體" w:eastAsia="標楷體" w:hAnsi="標楷體"/>
        </w:rPr>
      </w:pPr>
      <w:r w:rsidRPr="0091291B">
        <w:rPr>
          <w:rFonts w:ascii="標楷體" w:eastAsia="標楷體" w:hAnsi="標楷體" w:hint="eastAsia"/>
        </w:rPr>
        <w:t>，童玩於現代雖非主流童年玩物，但近代因「懷舊」、「仿舊」盛行而有許多柑仔店於觀光區林立，與近代尚存連結，但如婚嫁物品的選擇可能含蓋南、北部的區別、外省、閩南、客家的相異習俗，其回憶物品的選用更須於團體前進行長者背景的了解與討論，考量年代(例如9</w:t>
      </w:r>
      <w:r w:rsidRPr="0091291B">
        <w:rPr>
          <w:rFonts w:ascii="標楷體" w:eastAsia="標楷體" w:hAnsi="標楷體"/>
        </w:rPr>
        <w:t>4歲長者知道梁山伯與祝英台</w:t>
      </w:r>
      <w:r w:rsidRPr="0091291B">
        <w:rPr>
          <w:rFonts w:ascii="標楷體" w:eastAsia="標楷體" w:hAnsi="標楷體" w:hint="eastAsia"/>
        </w:rPr>
        <w:t>電影</w:t>
      </w:r>
      <w:r w:rsidRPr="0091291B">
        <w:rPr>
          <w:rFonts w:ascii="標楷體" w:eastAsia="標楷體" w:hAnsi="標楷體"/>
        </w:rPr>
        <w:t>，</w:t>
      </w:r>
      <w:r w:rsidRPr="0091291B">
        <w:rPr>
          <w:rFonts w:ascii="標楷體" w:eastAsia="標楷體" w:hAnsi="標楷體" w:hint="eastAsia"/>
        </w:rPr>
        <w:t>而70</w:t>
      </w:r>
      <w:r w:rsidRPr="0091291B">
        <w:rPr>
          <w:rFonts w:ascii="標楷體" w:eastAsia="標楷體" w:hAnsi="標楷體"/>
        </w:rPr>
        <w:t>歲長者</w:t>
      </w:r>
      <w:r w:rsidRPr="0091291B">
        <w:rPr>
          <w:rFonts w:ascii="標楷體" w:eastAsia="標楷體" w:hAnsi="標楷體" w:hint="eastAsia"/>
        </w:rPr>
        <w:t>不知)、文化(閩、客的婚嫁流程等)、長者的咀嚼、吞嚥能力(綠豆糕、軟糖)、方言的使用習慣等差異加以整合與設計；過程中能預知9</w:t>
      </w:r>
      <w:r w:rsidRPr="0091291B">
        <w:rPr>
          <w:rFonts w:ascii="標楷體" w:eastAsia="標楷體" w:hAnsi="標楷體"/>
        </w:rPr>
        <w:t>4</w:t>
      </w:r>
      <w:r w:rsidRPr="0091291B">
        <w:rPr>
          <w:rFonts w:ascii="標楷體" w:eastAsia="標楷體" w:hAnsi="標楷體" w:hint="eastAsia"/>
        </w:rPr>
        <w:t>歲兩位長者因使用方言可能的影響，實則帶領者使用台語、國語兩種語言時，增加了複述、延長指導語及說明時間，影響團體討論時間，說明了預知的「認知」</w:t>
      </w:r>
      <w:r w:rsidR="00326D8C">
        <w:rPr>
          <w:rFonts w:ascii="標楷體" w:eastAsia="標楷體" w:hAnsi="標楷體" w:hint="eastAsia"/>
        </w:rPr>
        <w:t>，影響了真實的「情感」，給予每位成員均等、均質的關注與同理，是</w:t>
      </w:r>
      <w:r w:rsidRPr="0091291B">
        <w:rPr>
          <w:rFonts w:ascii="標楷體" w:eastAsia="標楷體" w:hAnsi="標楷體" w:hint="eastAsia"/>
        </w:rPr>
        <w:t>盡力平衡的重要關鍵點與責任。</w:t>
      </w:r>
    </w:p>
    <w:p w:rsidR="0091291B" w:rsidRPr="0091291B" w:rsidRDefault="0091291B" w:rsidP="0091291B">
      <w:pPr>
        <w:numPr>
          <w:ilvl w:val="0"/>
          <w:numId w:val="12"/>
        </w:numPr>
        <w:rPr>
          <w:rFonts w:ascii="標楷體" w:eastAsia="標楷體" w:hAnsi="標楷體"/>
        </w:rPr>
      </w:pPr>
      <w:r w:rsidRPr="0091291B">
        <w:rPr>
          <w:rFonts w:ascii="標楷體" w:eastAsia="標楷體" w:hAnsi="標楷體" w:hint="eastAsia"/>
        </w:rPr>
        <w:t>在長者身上看見，「愛」帶來無法預知的力量</w:t>
      </w:r>
    </w:p>
    <w:p w:rsidR="0091291B" w:rsidRPr="0091291B" w:rsidRDefault="0091291B" w:rsidP="0091291B">
      <w:pPr>
        <w:ind w:left="868"/>
        <w:rPr>
          <w:rFonts w:ascii="標楷體" w:eastAsia="標楷體" w:hAnsi="標楷體"/>
        </w:rPr>
      </w:pPr>
      <w:r w:rsidRPr="0091291B">
        <w:rPr>
          <w:rFonts w:ascii="標楷體" w:eastAsia="標楷體" w:hAnsi="標楷體" w:hint="eastAsia"/>
        </w:rPr>
        <w:lastRenderedPageBreak/>
        <w:t xml:space="preserve">    團體中</w:t>
      </w:r>
      <w:r w:rsidR="00A61411">
        <w:rPr>
          <w:rFonts w:ascii="標楷體" w:eastAsia="標楷體" w:hAnsi="標楷體"/>
        </w:rPr>
        <w:t>5</w:t>
      </w:r>
      <w:r w:rsidRPr="0091291B">
        <w:rPr>
          <w:rFonts w:ascii="標楷體" w:eastAsia="標楷體" w:hAnsi="標楷體" w:hint="eastAsia"/>
        </w:rPr>
        <w:t>位長者，無不兒女成群，與兒子、女兒的矛盾，夾在時</w:t>
      </w:r>
    </w:p>
    <w:p w:rsidR="0091291B" w:rsidRPr="0091291B" w:rsidRDefault="0091291B" w:rsidP="0091291B">
      <w:pPr>
        <w:ind w:left="868"/>
        <w:rPr>
          <w:rFonts w:ascii="標楷體" w:eastAsia="標楷體" w:hAnsi="標楷體"/>
        </w:rPr>
      </w:pPr>
      <w:r w:rsidRPr="0091291B">
        <w:rPr>
          <w:rFonts w:ascii="標楷體" w:eastAsia="標楷體" w:hAnsi="標楷體" w:hint="eastAsia"/>
        </w:rPr>
        <w:t>代裡「獨立自主」與「養兒防老」的認知衝擊裡，團員們從責怪、怨懟到衝擊、失落、理解到轉化，團體裡長者時常講述重複的話題與事件，其背後隱藏著巨大的悲傷與失落，那份對兒女「親暱的思念」與成為「好媽媽」的渴望被同理時，瞬間能讓失落、悲傷的母親轉化成改變的內在動力，當成員們的心敞開並向下挖掘與涵容時，在失去丈夫的悲傷裡走盡</w:t>
      </w:r>
      <w:r w:rsidRPr="0091291B">
        <w:rPr>
          <w:rFonts w:ascii="標楷體" w:eastAsia="標楷體" w:hAnsi="標楷體"/>
        </w:rPr>
        <w:t>…</w:t>
      </w:r>
      <w:r w:rsidRPr="0091291B">
        <w:rPr>
          <w:rFonts w:ascii="標楷體" w:eastAsia="標楷體" w:hAnsi="標楷體" w:hint="eastAsia"/>
        </w:rPr>
        <w:t>經驗全然的釋放裡</w:t>
      </w:r>
      <w:r w:rsidRPr="0091291B">
        <w:rPr>
          <w:rFonts w:ascii="標楷體" w:eastAsia="標楷體" w:hAnsi="標楷體"/>
        </w:rPr>
        <w:t>…</w:t>
      </w:r>
      <w:r w:rsidRPr="0091291B">
        <w:rPr>
          <w:rFonts w:ascii="標楷體" w:eastAsia="標楷體" w:hAnsi="標楷體" w:hint="eastAsia"/>
        </w:rPr>
        <w:t>體會「無」到「有」中愛的本質與力量，原來兒女抗爭、離巢的失落、丈夫離開後獨自一人的孤獨，都與「愛」共同存有，是我在團體中體會與見證最深切動容的時刻。</w:t>
      </w:r>
    </w:p>
    <w:p w:rsidR="0091291B" w:rsidRPr="0091291B" w:rsidRDefault="0091291B" w:rsidP="0091291B">
      <w:pPr>
        <w:numPr>
          <w:ilvl w:val="0"/>
          <w:numId w:val="12"/>
        </w:numPr>
        <w:rPr>
          <w:rFonts w:ascii="標楷體" w:eastAsia="標楷體" w:hAnsi="標楷體"/>
        </w:rPr>
      </w:pPr>
      <w:r w:rsidRPr="0091291B">
        <w:rPr>
          <w:rFonts w:ascii="標楷體" w:eastAsia="標楷體" w:hAnsi="標楷體" w:hint="eastAsia"/>
        </w:rPr>
        <w:t>長照體系、政府、長者與家屬能共同開展合作模式</w:t>
      </w:r>
    </w:p>
    <w:p w:rsidR="0091291B" w:rsidRPr="0091291B" w:rsidRDefault="0091291B" w:rsidP="0091291B">
      <w:pPr>
        <w:ind w:left="868"/>
        <w:rPr>
          <w:rFonts w:ascii="標楷體" w:eastAsia="標楷體" w:hAnsi="標楷體"/>
        </w:rPr>
      </w:pPr>
      <w:r w:rsidRPr="0091291B">
        <w:rPr>
          <w:rFonts w:ascii="標楷體" w:eastAsia="標楷體" w:hAnsi="標楷體" w:hint="eastAsia"/>
        </w:rPr>
        <w:t xml:space="preserve">    連續六週的團體諮商歷程裡，在不同的視框裡觀察到</w:t>
      </w:r>
      <w:r w:rsidRPr="0091291B">
        <w:rPr>
          <w:rFonts w:ascii="標楷體" w:eastAsia="標楷體" w:hAnsi="標楷體"/>
        </w:rPr>
        <w:t>…</w:t>
      </w:r>
      <w:r w:rsidRPr="0091291B">
        <w:rPr>
          <w:rFonts w:ascii="標楷體" w:eastAsia="標楷體" w:hAnsi="標楷體" w:hint="eastAsia"/>
        </w:rPr>
        <w:t>每個人處於「固定」、「僵化」的角色裡，難以認知與拓展邊界，筆者在團體前駐點觀察兩週的時間裡，陪同長者經歷機構作息與活動安排，部份長者們不願配合機構活動，例如國慶時節的國旗製作，因認為活動毫無意義而撕毀作品，部分家屬也反映活動安排單調沒有活力，致使機構中的護理人員、照服員歷經缺乏尊重的回應，而在長照體系下的現況則為機構召募不到護理人員，行政人力充當照護人力使用，長此以往，不僅影響護理人員於機構服務的熱忱，更難達到基礎的照護質量。</w:t>
      </w:r>
    </w:p>
    <w:p w:rsidR="00F549D1" w:rsidRDefault="0091291B" w:rsidP="0020694F">
      <w:pPr>
        <w:ind w:left="868"/>
        <w:rPr>
          <w:rFonts w:ascii="標楷體" w:eastAsia="標楷體" w:hAnsi="標楷體"/>
        </w:rPr>
      </w:pPr>
      <w:r w:rsidRPr="0091291B">
        <w:rPr>
          <w:rFonts w:ascii="標楷體" w:eastAsia="標楷體" w:hAnsi="標楷體" w:hint="eastAsia"/>
        </w:rPr>
        <w:t xml:space="preserve">    團體兩週後與長者們的訪談，也與機構主任談及許多機構現階段的困境，筆者觀察日照中心長者約有3</w:t>
      </w:r>
      <w:r w:rsidRPr="0091291B">
        <w:rPr>
          <w:rFonts w:ascii="標楷體" w:eastAsia="標楷體" w:hAnsi="標楷體"/>
        </w:rPr>
        <w:t>0</w:t>
      </w:r>
      <w:r w:rsidRPr="0091291B">
        <w:rPr>
          <w:rFonts w:ascii="標楷體" w:eastAsia="標楷體" w:hAnsi="標楷體" w:hint="eastAsia"/>
        </w:rPr>
        <w:t>位，於結束時增至3</w:t>
      </w:r>
      <w:r w:rsidRPr="0091291B">
        <w:rPr>
          <w:rFonts w:ascii="標楷體" w:eastAsia="標楷體" w:hAnsi="標楷體"/>
        </w:rPr>
        <w:t>4</w:t>
      </w:r>
      <w:r w:rsidRPr="0091291B">
        <w:rPr>
          <w:rFonts w:ascii="標楷體" w:eastAsia="標楷體" w:hAnsi="標楷體" w:hint="eastAsia"/>
        </w:rPr>
        <w:t>位，白天僅有一位主任、一位護理人員及一至兩位照服員，依據日照中心的護病比例為1</w:t>
      </w:r>
      <w:r w:rsidRPr="0091291B">
        <w:rPr>
          <w:rFonts w:ascii="標楷體" w:eastAsia="標楷體" w:hAnsi="標楷體"/>
        </w:rPr>
        <w:t>:6</w:t>
      </w:r>
      <w:r w:rsidRPr="0091291B">
        <w:rPr>
          <w:rFonts w:ascii="標楷體" w:eastAsia="標楷體" w:hAnsi="標楷體" w:hint="eastAsia"/>
        </w:rPr>
        <w:t>，照服員比例1</w:t>
      </w:r>
      <w:r w:rsidRPr="0091291B">
        <w:rPr>
          <w:rFonts w:ascii="標楷體" w:eastAsia="標楷體" w:hAnsi="標楷體"/>
        </w:rPr>
        <w:t>:10</w:t>
      </w:r>
      <w:r w:rsidRPr="0091291B">
        <w:rPr>
          <w:rFonts w:ascii="標楷體" w:eastAsia="標楷體" w:hAnsi="標楷體" w:hint="eastAsia"/>
        </w:rPr>
        <w:t>，應有五位護理人員及三位照服員始得符合照顧比例，然在這樣的工作環境裡，護理人員長期未得到被照顧者的尊敬與重視，而私立日照中心又以營利為目的，護理人員除了在專業上受到質疑，也在政府對長照機構的設置要求、擔負起機構營運的多方責任下離職與出走，惡性循環的執業環境加深長期照護體系的困境；現下正在發生的政府、機構、長者三者非各自鼎力，而是如何在安全的交流裡相互協力與合作，「政府」不只停留在監督的角色，而是有機會創造跨專業、跨領域的合作契機，長照機構活動的安排，需要長者、家屬提供建議並與政府共同討論並建置社區網絡，達到利於長者身、心支持的環境，而照護人員在長者生命的經驗裡難以體會「老化」與「死亡」的無限，照護時亦缺乏對其獨特生命經驗的「尊重」與「理解」，對待長者輕視言語及訕笑，都會造成護病的對立與敵視，這讓筆者體會到團體諮商構築人與人嶄新的交流模式，能在每個角色裡拓展內在的支持，在溝通中不斷的理解與同理，向外能尋找並懂得拓展、爭取與建造資源，</w:t>
      </w:r>
      <w:r w:rsidR="0020694F">
        <w:rPr>
          <w:rFonts w:ascii="標楷體" w:eastAsia="標楷體" w:hAnsi="標楷體" w:hint="eastAsia"/>
        </w:rPr>
        <w:t>有機會將社會所識之老化危機化為</w:t>
      </w:r>
      <w:r w:rsidR="0020694F">
        <w:rPr>
          <w:rFonts w:ascii="標楷體" w:eastAsia="標楷體" w:hAnsi="標楷體" w:hint="eastAsia"/>
        </w:rPr>
        <w:lastRenderedPageBreak/>
        <w:t>轉機，共同的合作下發展不同文化與地方之獨特性的長照服務方式，長者不為被動而與工作人員、政府互為主體，拓展真正屬於臺灣本土的長照模式，依據地方長者的需求而設計個別性、獨特性的團體互動，有賴長者們、照護人員、政府對</w:t>
      </w:r>
      <w:r w:rsidR="00F549D1">
        <w:rPr>
          <w:rFonts w:ascii="標楷體" w:eastAsia="標楷體" w:hAnsi="標楷體" w:hint="eastAsia"/>
        </w:rPr>
        <w:t>自我與社會的責任與共識</w:t>
      </w:r>
      <w:r w:rsidR="00A61411">
        <w:rPr>
          <w:rFonts w:ascii="標楷體" w:eastAsia="標楷體" w:hAnsi="標楷體" w:hint="eastAsia"/>
        </w:rPr>
        <w:t>創造</w:t>
      </w:r>
      <w:r w:rsidR="00F549D1">
        <w:rPr>
          <w:rFonts w:ascii="標楷體" w:eastAsia="標楷體" w:hAnsi="標楷體" w:hint="eastAsia"/>
        </w:rPr>
        <w:t>，是筆者深切的觀察與體悟。</w:t>
      </w:r>
    </w:p>
    <w:p w:rsidR="00F549D1" w:rsidRDefault="00F549D1" w:rsidP="00223E27">
      <w:pPr>
        <w:rPr>
          <w:rFonts w:ascii="標楷體" w:eastAsia="標楷體" w:hAnsi="標楷體"/>
        </w:rPr>
      </w:pPr>
      <w:r>
        <w:rPr>
          <w:rFonts w:ascii="標楷體" w:eastAsia="標楷體" w:hAnsi="標楷體" w:hint="eastAsia"/>
        </w:rPr>
        <w:t xml:space="preserve">    </w:t>
      </w:r>
    </w:p>
    <w:p w:rsidR="00F549D1" w:rsidRPr="00223E27" w:rsidRDefault="00F549D1" w:rsidP="00223E27">
      <w:pPr>
        <w:pStyle w:val="a8"/>
        <w:numPr>
          <w:ilvl w:val="0"/>
          <w:numId w:val="12"/>
        </w:numPr>
        <w:ind w:leftChars="0"/>
        <w:rPr>
          <w:rFonts w:ascii="標楷體" w:eastAsia="標楷體" w:hAnsi="標楷體"/>
        </w:rPr>
      </w:pPr>
      <w:r w:rsidRPr="00223E27">
        <w:rPr>
          <w:rFonts w:ascii="標楷體" w:eastAsia="標楷體" w:hAnsi="標楷體" w:hint="eastAsia"/>
        </w:rPr>
        <w:t>華人文化對死亡的正向態度</w:t>
      </w:r>
      <w:r>
        <w:rPr>
          <w:rFonts w:ascii="標楷體" w:eastAsia="標楷體" w:hAnsi="標楷體" w:hint="eastAsia"/>
        </w:rPr>
        <w:t>探討</w:t>
      </w:r>
    </w:p>
    <w:p w:rsidR="00F549D1" w:rsidRPr="00223E27" w:rsidRDefault="00F549D1" w:rsidP="00223E27">
      <w:pPr>
        <w:pStyle w:val="a8"/>
        <w:ind w:leftChars="0" w:left="868"/>
        <w:rPr>
          <w:rFonts w:ascii="標楷體" w:eastAsia="標楷體" w:hAnsi="標楷體"/>
        </w:rPr>
      </w:pPr>
    </w:p>
    <w:p w:rsidR="00F549D1" w:rsidRDefault="00F549D1" w:rsidP="000F3A7C">
      <w:pPr>
        <w:ind w:leftChars="354" w:left="850"/>
        <w:rPr>
          <w:rFonts w:ascii="標楷體" w:eastAsia="標楷體" w:hAnsi="標楷體"/>
        </w:rPr>
      </w:pPr>
      <w:r>
        <w:rPr>
          <w:rFonts w:hint="eastAsia"/>
        </w:rPr>
        <w:t xml:space="preserve">    </w:t>
      </w:r>
      <w:r w:rsidRPr="00F549D1">
        <w:rPr>
          <w:rFonts w:ascii="標楷體" w:eastAsia="標楷體" w:hAnsi="標楷體" w:hint="eastAsia"/>
        </w:rPr>
        <w:t>於訪談回饋中</w:t>
      </w:r>
      <w:r w:rsidRPr="00F549D1">
        <w:rPr>
          <w:rFonts w:ascii="標楷體" w:eastAsia="標楷體" w:hAnsi="標楷體"/>
        </w:rPr>
        <w:t>發</w:t>
      </w:r>
      <w:r w:rsidRPr="00F549D1">
        <w:rPr>
          <w:rFonts w:ascii="標楷體" w:eastAsia="標楷體" w:hAnsi="標楷體" w:hint="eastAsia"/>
        </w:rPr>
        <w:t>現，</w:t>
      </w:r>
      <w:r>
        <w:rPr>
          <w:rFonts w:ascii="標楷體" w:eastAsia="標楷體" w:hAnsi="標楷體" w:hint="eastAsia"/>
        </w:rPr>
        <w:t>懷舊</w:t>
      </w:r>
      <w:r w:rsidRPr="00F549D1">
        <w:rPr>
          <w:rFonts w:ascii="標楷體" w:eastAsia="標楷體" w:hAnsi="標楷體" w:hint="eastAsia"/>
        </w:rPr>
        <w:t>主題</w:t>
      </w:r>
      <w:r>
        <w:rPr>
          <w:rFonts w:ascii="標楷體" w:eastAsia="標楷體" w:hAnsi="標楷體" w:hint="eastAsia"/>
        </w:rPr>
        <w:t>之探討</w:t>
      </w:r>
      <w:r w:rsidRPr="00F549D1">
        <w:rPr>
          <w:rFonts w:ascii="標楷體" w:eastAsia="標楷體" w:hAnsi="標楷體" w:hint="eastAsia"/>
        </w:rPr>
        <w:t>宜對</w:t>
      </w:r>
      <w:r>
        <w:rPr>
          <w:rFonts w:ascii="標楷體" w:eastAsia="標楷體" w:hAnsi="標楷體" w:hint="eastAsia"/>
        </w:rPr>
        <w:t>「</w:t>
      </w:r>
      <w:r w:rsidRPr="00F549D1">
        <w:rPr>
          <w:rFonts w:ascii="標楷體" w:eastAsia="標楷體" w:hAnsi="標楷體" w:hint="eastAsia"/>
        </w:rPr>
        <w:t>生死</w:t>
      </w:r>
      <w:r>
        <w:rPr>
          <w:rFonts w:ascii="標楷體" w:eastAsia="標楷體" w:hAnsi="標楷體" w:hint="eastAsia"/>
        </w:rPr>
        <w:t>」</w:t>
      </w:r>
      <w:r w:rsidRPr="00F549D1">
        <w:rPr>
          <w:rFonts w:ascii="標楷體" w:eastAsia="標楷體" w:hAnsi="標楷體" w:hint="eastAsia"/>
        </w:rPr>
        <w:t>之正向概念引發情緒充分理解與體驗</w:t>
      </w:r>
      <w:r>
        <w:rPr>
          <w:rFonts w:ascii="標楷體" w:eastAsia="標楷體" w:hAnsi="標楷體" w:hint="eastAsia"/>
        </w:rPr>
        <w:t>，華人文化對與談論死亡的「避諱」仍深植，因此談論疾病與死亡等悲</w:t>
      </w:r>
      <w:r w:rsidR="000F3A7C">
        <w:rPr>
          <w:rFonts w:ascii="標楷體" w:eastAsia="標楷體" w:hAnsi="標楷體" w:hint="eastAsia"/>
        </w:rPr>
        <w:t>傷情緒，於團體開始前讓長者了解後選擇談論的方向與深度，適時且分次深入的探討方式也能緩解長者「哀傷」、「痛苦」之感受</w:t>
      </w:r>
      <w:r w:rsidRPr="00F549D1">
        <w:rPr>
          <w:rFonts w:ascii="標楷體" w:eastAsia="標楷體" w:hAnsi="標楷體"/>
        </w:rPr>
        <w:t>，</w:t>
      </w:r>
      <w:r w:rsidR="000F3A7C">
        <w:rPr>
          <w:rFonts w:ascii="標楷體" w:eastAsia="標楷體" w:hAnsi="標楷體" w:hint="eastAsia"/>
        </w:rPr>
        <w:t>此次亦透過</w:t>
      </w:r>
      <w:r w:rsidRPr="00F549D1">
        <w:rPr>
          <w:rFonts w:ascii="標楷體" w:eastAsia="標楷體" w:hAnsi="標楷體" w:hint="eastAsia"/>
        </w:rPr>
        <w:t>家屬回饋</w:t>
      </w:r>
      <w:r w:rsidR="000F3A7C">
        <w:rPr>
          <w:rFonts w:ascii="標楷體" w:eastAsia="標楷體" w:hAnsi="標楷體" w:hint="eastAsia"/>
        </w:rPr>
        <w:t>對團體期待的內容為「</w:t>
      </w:r>
      <w:r w:rsidRPr="00F549D1">
        <w:rPr>
          <w:rFonts w:ascii="標楷體" w:eastAsia="標楷體" w:hAnsi="標楷體" w:hint="eastAsia"/>
        </w:rPr>
        <w:t>社會支持</w:t>
      </w:r>
      <w:r w:rsidR="000F3A7C">
        <w:rPr>
          <w:rFonts w:ascii="標楷體" w:eastAsia="標楷體" w:hAnsi="標楷體" w:hint="eastAsia"/>
        </w:rPr>
        <w:t>」、「</w:t>
      </w:r>
      <w:r w:rsidRPr="00F549D1">
        <w:rPr>
          <w:rFonts w:ascii="標楷體" w:eastAsia="標楷體" w:hAnsi="標楷體" w:hint="eastAsia"/>
        </w:rPr>
        <w:t>緩和憂傷情緒</w:t>
      </w:r>
      <w:r w:rsidR="000F3A7C">
        <w:rPr>
          <w:rFonts w:ascii="標楷體" w:eastAsia="標楷體" w:hAnsi="標楷體" w:hint="eastAsia"/>
        </w:rPr>
        <w:t>」</w:t>
      </w:r>
      <w:r w:rsidRPr="00F549D1">
        <w:rPr>
          <w:rFonts w:ascii="標楷體" w:eastAsia="標楷體" w:hAnsi="標楷體" w:hint="eastAsia"/>
        </w:rPr>
        <w:t>，</w:t>
      </w:r>
      <w:r w:rsidR="003E4C2D">
        <w:rPr>
          <w:rFonts w:ascii="標楷體" w:eastAsia="標楷體" w:hAnsi="標楷體" w:hint="eastAsia"/>
        </w:rPr>
        <w:t>未來長者團體亦能</w:t>
      </w:r>
      <w:r w:rsidRPr="00F549D1">
        <w:rPr>
          <w:rFonts w:ascii="標楷體" w:eastAsia="標楷體" w:hAnsi="標楷體" w:hint="eastAsia"/>
        </w:rPr>
        <w:t>深入了解團員之</w:t>
      </w:r>
      <w:r w:rsidR="003E4C2D">
        <w:rPr>
          <w:rFonts w:ascii="標楷體" w:eastAsia="標楷體" w:hAnsi="標楷體" w:hint="eastAsia"/>
        </w:rPr>
        <w:t>生命經驗</w:t>
      </w:r>
      <w:r w:rsidRPr="00F549D1">
        <w:rPr>
          <w:rFonts w:ascii="標楷體" w:eastAsia="標楷體" w:hAnsi="標楷體" w:hint="eastAsia"/>
        </w:rPr>
        <w:t>個別性與</w:t>
      </w:r>
      <w:r w:rsidR="003E4C2D">
        <w:rPr>
          <w:rFonts w:ascii="標楷體" w:eastAsia="標楷體" w:hAnsi="標楷體" w:hint="eastAsia"/>
        </w:rPr>
        <w:t>懷舊</w:t>
      </w:r>
      <w:r w:rsidRPr="00F549D1">
        <w:rPr>
          <w:rFonts w:ascii="標楷體" w:eastAsia="標楷體" w:hAnsi="標楷體" w:hint="eastAsia"/>
        </w:rPr>
        <w:t>主題之時間比例設計</w:t>
      </w:r>
      <w:r w:rsidR="00315D3F">
        <w:rPr>
          <w:rFonts w:ascii="標楷體" w:eastAsia="標楷體" w:hAnsi="標楷體" w:hint="eastAsia"/>
        </w:rPr>
        <w:t>，加以設計與調整方案，更貼近長者本身與文化之需求</w:t>
      </w:r>
      <w:r w:rsidRPr="00F549D1">
        <w:rPr>
          <w:rFonts w:ascii="標楷體" w:eastAsia="標楷體" w:hAnsi="標楷體" w:hint="eastAsia"/>
        </w:rPr>
        <w:t>，期能作為長者團體類似研究或實作參考</w:t>
      </w:r>
      <w:r w:rsidRPr="00F549D1">
        <w:rPr>
          <w:rFonts w:ascii="標楷體" w:eastAsia="標楷體" w:hAnsi="標楷體"/>
        </w:rPr>
        <w:t>。</w:t>
      </w:r>
    </w:p>
    <w:p w:rsidR="007442AC" w:rsidRDefault="007442AC" w:rsidP="007442AC">
      <w:pPr>
        <w:rPr>
          <w:rFonts w:ascii="標楷體" w:eastAsia="標楷體" w:hAnsi="標楷體"/>
        </w:rPr>
      </w:pPr>
    </w:p>
    <w:p w:rsidR="007442AC" w:rsidRDefault="007442AC" w:rsidP="007442AC">
      <w:pPr>
        <w:rPr>
          <w:rFonts w:ascii="標楷體" w:eastAsia="標楷體" w:hAnsi="標楷體"/>
        </w:rPr>
      </w:pPr>
      <w:r>
        <w:rPr>
          <w:rFonts w:ascii="標楷體" w:eastAsia="標楷體" w:hAnsi="標楷體" w:hint="eastAsia"/>
        </w:rPr>
        <w:t>十四、參考文獻</w:t>
      </w:r>
    </w:p>
    <w:p w:rsidR="007442AC" w:rsidRDefault="007442AC" w:rsidP="007442AC">
      <w:pPr>
        <w:rPr>
          <w:rFonts w:ascii="標楷體" w:eastAsia="標楷體" w:hAnsi="標楷體"/>
        </w:rPr>
      </w:pPr>
    </w:p>
    <w:p w:rsidR="007442AC" w:rsidRPr="00BA5F9C" w:rsidRDefault="007442AC" w:rsidP="007442AC">
      <w:pPr>
        <w:pStyle w:val="a8"/>
        <w:rPr>
          <w:rFonts w:ascii="標楷體" w:eastAsia="標楷體" w:hAnsi="標楷體"/>
        </w:rPr>
      </w:pPr>
      <w:r w:rsidRPr="00BA5F9C">
        <w:rPr>
          <w:rFonts w:ascii="標楷體" w:eastAsia="標楷體" w:hAnsi="標楷體" w:hint="eastAsia"/>
        </w:rPr>
        <w:t>長期照顧司（2022）</w:t>
      </w:r>
      <w:r>
        <w:rPr>
          <w:rFonts w:ascii="標楷體" w:eastAsia="標楷體" w:hAnsi="標楷體" w:hint="eastAsia"/>
        </w:rPr>
        <w:t>。</w:t>
      </w:r>
      <w:r w:rsidRPr="00BA5F9C">
        <w:rPr>
          <w:rFonts w:ascii="標楷體" w:eastAsia="標楷體" w:hAnsi="標楷體" w:hint="eastAsia"/>
        </w:rPr>
        <w:t>國家發展委員會「中華民國人口推估」</w:t>
      </w:r>
      <w:r>
        <w:rPr>
          <w:rFonts w:ascii="標楷體" w:eastAsia="標楷體" w:hAnsi="標楷體" w:hint="eastAsia"/>
        </w:rPr>
        <w:t>。</w:t>
      </w:r>
    </w:p>
    <w:p w:rsidR="007442AC" w:rsidRPr="0037102C" w:rsidRDefault="007442AC" w:rsidP="007442AC">
      <w:pPr>
        <w:pStyle w:val="a8"/>
        <w:ind w:leftChars="0"/>
        <w:rPr>
          <w:rFonts w:ascii="標楷體" w:eastAsia="標楷體" w:hAnsi="標楷體"/>
        </w:rPr>
      </w:pPr>
      <w:r>
        <w:rPr>
          <w:rFonts w:hint="eastAsia"/>
        </w:rPr>
        <w:t xml:space="preserve">    </w:t>
      </w:r>
      <w:hyperlink r:id="rId12" w:history="1">
        <w:r w:rsidRPr="0037102C">
          <w:rPr>
            <w:rStyle w:val="a9"/>
            <w:rFonts w:ascii="標楷體" w:eastAsia="標楷體" w:hAnsi="標楷體"/>
          </w:rPr>
          <w:t>https://www.mohw.gov.tw/cp-16-67378-1.html</w:t>
        </w:r>
      </w:hyperlink>
    </w:p>
    <w:p w:rsidR="007442AC" w:rsidRPr="00F36446" w:rsidRDefault="007442AC" w:rsidP="007442AC">
      <w:pPr>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hint="eastAsia"/>
        </w:rPr>
        <w:t>王亞靜、吳靈君（</w:t>
      </w:r>
      <w:r w:rsidRPr="0037102C">
        <w:rPr>
          <w:rFonts w:ascii="標楷體" w:eastAsia="標楷體" w:hAnsi="標楷體"/>
        </w:rPr>
        <w:t>2015</w:t>
      </w:r>
      <w:r w:rsidRPr="0037102C">
        <w:rPr>
          <w:rFonts w:ascii="標楷體" w:eastAsia="標楷體" w:hAnsi="標楷體" w:hint="eastAsia"/>
        </w:rPr>
        <w:t>）。團體懷舊治療對老年抑鬱患者干預效果的</w:t>
      </w:r>
      <w:r w:rsidRPr="0037102C">
        <w:rPr>
          <w:rFonts w:ascii="標楷體" w:eastAsia="標楷體" w:hAnsi="標楷體"/>
        </w:rPr>
        <w:t xml:space="preserve"> Meta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hint="eastAsia"/>
        </w:rPr>
        <w:t>分析。</w:t>
      </w:r>
      <w:r w:rsidRPr="0037102C">
        <w:rPr>
          <w:rFonts w:ascii="標楷體" w:eastAsia="標楷體" w:hAnsi="標楷體" w:hint="eastAsia"/>
          <w:b/>
        </w:rPr>
        <w:t>中國護理管理，</w:t>
      </w:r>
      <w:r w:rsidRPr="0037102C">
        <w:rPr>
          <w:rFonts w:ascii="標楷體" w:eastAsia="標楷體" w:hAnsi="標楷體"/>
          <w:b/>
          <w:bCs/>
        </w:rPr>
        <w:t>15</w:t>
      </w:r>
      <w:r w:rsidRPr="0037102C">
        <w:rPr>
          <w:rFonts w:ascii="標楷體" w:eastAsia="標楷體" w:hAnsi="標楷體" w:hint="eastAsia"/>
        </w:rPr>
        <w:t>（</w:t>
      </w:r>
      <w:r w:rsidRPr="0037102C">
        <w:rPr>
          <w:rFonts w:ascii="標楷體" w:eastAsia="標楷體" w:hAnsi="標楷體"/>
        </w:rPr>
        <w:t>2</w:t>
      </w:r>
      <w:r w:rsidRPr="0037102C">
        <w:rPr>
          <w:rFonts w:ascii="標楷體" w:eastAsia="標楷體" w:hAnsi="標楷體" w:hint="eastAsia"/>
        </w:rPr>
        <w:t>），</w:t>
      </w:r>
      <w:r w:rsidRPr="0037102C">
        <w:rPr>
          <w:rFonts w:ascii="標楷體" w:eastAsia="標楷體" w:hAnsi="標楷體"/>
        </w:rPr>
        <w:t>168-172</w:t>
      </w:r>
      <w:r w:rsidRPr="0037102C">
        <w:rPr>
          <w:rFonts w:ascii="標楷體" w:eastAsia="標楷體" w:hAnsi="標楷體" w:hint="eastAsia"/>
        </w:rPr>
        <w:t>。</w:t>
      </w:r>
    </w:p>
    <w:p w:rsidR="007442AC" w:rsidRPr="0037102C"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hint="eastAsia"/>
        </w:rPr>
        <w:t>洪瑛蘭、卓紋君、李美媛（2</w:t>
      </w:r>
      <w:r w:rsidRPr="0037102C">
        <w:rPr>
          <w:rFonts w:ascii="標楷體" w:eastAsia="標楷體" w:hAnsi="標楷體"/>
        </w:rPr>
        <w:t>016</w:t>
      </w:r>
      <w:r w:rsidRPr="0037102C">
        <w:rPr>
          <w:rFonts w:ascii="標楷體" w:eastAsia="標楷體" w:hAnsi="標楷體" w:hint="eastAsia"/>
        </w:rPr>
        <w:t>）。完形懷舊團體對老人未竟事務與自我統</w:t>
      </w:r>
    </w:p>
    <w:p w:rsidR="007442AC" w:rsidRPr="00135861"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hint="eastAsia"/>
        </w:rPr>
        <w:t>整之諮商效果，</w:t>
      </w:r>
      <w:r w:rsidRPr="0037102C">
        <w:rPr>
          <w:rFonts w:ascii="標楷體" w:eastAsia="標楷體" w:hAnsi="標楷體" w:hint="eastAsia"/>
          <w:b/>
        </w:rPr>
        <w:t>中華心理衛生學刊，29</w:t>
      </w:r>
      <w:r w:rsidRPr="0037102C">
        <w:rPr>
          <w:rFonts w:ascii="標楷體" w:eastAsia="標楷體" w:hAnsi="標楷體" w:hint="eastAsia"/>
        </w:rPr>
        <w:t>（1），4</w:t>
      </w:r>
      <w:r w:rsidRPr="0037102C">
        <w:rPr>
          <w:rFonts w:ascii="標楷體" w:eastAsia="標楷體" w:hAnsi="標楷體"/>
        </w:rPr>
        <w:t>7-82</w:t>
      </w:r>
      <w:r w:rsidRPr="0037102C">
        <w:rPr>
          <w:rFonts w:ascii="標楷體" w:eastAsia="標楷體" w:hAnsi="標楷體" w:hint="eastAsia"/>
        </w:rPr>
        <w:t>。</w:t>
      </w:r>
    </w:p>
    <w:p w:rsidR="007442AC" w:rsidRPr="00135861"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hint="eastAsia"/>
        </w:rPr>
        <w:t>東燕、陳遠園（</w:t>
      </w:r>
      <w:r w:rsidRPr="0037102C">
        <w:rPr>
          <w:rFonts w:ascii="標楷體" w:eastAsia="標楷體" w:hAnsi="標楷體"/>
        </w:rPr>
        <w:t>2013</w:t>
      </w:r>
      <w:r w:rsidRPr="0037102C">
        <w:rPr>
          <w:rFonts w:ascii="標楷體" w:eastAsia="標楷體" w:hAnsi="標楷體" w:hint="eastAsia"/>
        </w:rPr>
        <w:t>）。結構式團體懷舊對老年人抑鬱症狀與生活滿意度的</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hint="eastAsia"/>
        </w:rPr>
        <w:t>影響。</w:t>
      </w:r>
      <w:r w:rsidRPr="0037102C">
        <w:rPr>
          <w:rFonts w:ascii="標楷體" w:eastAsia="標楷體" w:hAnsi="標楷體" w:hint="eastAsia"/>
          <w:b/>
        </w:rPr>
        <w:t>臨床護理，</w:t>
      </w:r>
      <w:r w:rsidRPr="0037102C">
        <w:rPr>
          <w:rFonts w:ascii="標楷體" w:eastAsia="標楷體" w:hAnsi="標楷體"/>
          <w:b/>
          <w:bCs/>
        </w:rPr>
        <w:t>51</w:t>
      </w:r>
      <w:r w:rsidRPr="0037102C">
        <w:rPr>
          <w:rFonts w:ascii="標楷體" w:eastAsia="標楷體" w:hAnsi="標楷體" w:hint="eastAsia"/>
        </w:rPr>
        <w:t>（</w:t>
      </w:r>
      <w:r w:rsidRPr="0037102C">
        <w:rPr>
          <w:rFonts w:ascii="標楷體" w:eastAsia="標楷體" w:hAnsi="標楷體"/>
        </w:rPr>
        <w:t>5</w:t>
      </w:r>
      <w:r w:rsidRPr="0037102C">
        <w:rPr>
          <w:rFonts w:ascii="標楷體" w:eastAsia="標楷體" w:hAnsi="標楷體" w:hint="eastAsia"/>
        </w:rPr>
        <w:t>），</w:t>
      </w:r>
      <w:r w:rsidRPr="0037102C">
        <w:rPr>
          <w:rFonts w:ascii="標楷體" w:eastAsia="標楷體" w:hAnsi="標楷體"/>
        </w:rPr>
        <w:t xml:space="preserve"> 110-112</w:t>
      </w:r>
      <w:r w:rsidRPr="0037102C">
        <w:rPr>
          <w:rFonts w:ascii="標楷體" w:eastAsia="標楷體" w:hAnsi="標楷體" w:hint="eastAsia"/>
        </w:rPr>
        <w:t>。</w:t>
      </w:r>
    </w:p>
    <w:p w:rsidR="007442AC" w:rsidRPr="0037102C" w:rsidRDefault="007442AC" w:rsidP="007442AC">
      <w:pPr>
        <w:pStyle w:val="a8"/>
        <w:tabs>
          <w:tab w:val="left" w:pos="1276"/>
        </w:tabs>
        <w:rPr>
          <w:rFonts w:ascii="標楷體" w:eastAsia="標楷體" w:hAnsi="標楷體"/>
        </w:rPr>
      </w:pPr>
    </w:p>
    <w:p w:rsidR="007442AC" w:rsidRPr="0037102C" w:rsidRDefault="007442AC" w:rsidP="007442AC">
      <w:pPr>
        <w:tabs>
          <w:tab w:val="left" w:pos="1276"/>
        </w:tabs>
        <w:rPr>
          <w:rFonts w:ascii="標楷體" w:eastAsia="標楷體" w:hAnsi="標楷體"/>
        </w:rPr>
      </w:pPr>
      <w:r w:rsidRPr="0037102C">
        <w:rPr>
          <w:rFonts w:ascii="標楷體" w:eastAsia="標楷體" w:hAnsi="標楷體" w:hint="eastAsia"/>
        </w:rPr>
        <w:t xml:space="preserve">    </w:t>
      </w:r>
      <w:r w:rsidRPr="0037102C">
        <w:rPr>
          <w:rFonts w:ascii="標楷體" w:eastAsia="標楷體" w:hAnsi="標楷體"/>
        </w:rPr>
        <w:t>陳慶福</w:t>
      </w:r>
      <w:r w:rsidRPr="0037102C">
        <w:rPr>
          <w:rFonts w:ascii="標楷體" w:eastAsia="標楷體" w:hAnsi="標楷體" w:hint="eastAsia"/>
        </w:rPr>
        <w:t>、</w:t>
      </w:r>
      <w:r w:rsidRPr="0037102C">
        <w:rPr>
          <w:rFonts w:ascii="標楷體" w:eastAsia="標楷體" w:hAnsi="標楷體"/>
        </w:rPr>
        <w:t>陳凱婷</w:t>
      </w:r>
      <w:r w:rsidRPr="0037102C">
        <w:rPr>
          <w:rFonts w:ascii="標楷體" w:eastAsia="標楷體" w:hAnsi="標楷體" w:hint="eastAsia"/>
        </w:rPr>
        <w:t>（</w:t>
      </w:r>
      <w:r w:rsidRPr="0037102C">
        <w:rPr>
          <w:rFonts w:ascii="標楷體" w:eastAsia="標楷體" w:hAnsi="標楷體"/>
        </w:rPr>
        <w:t>2019</w:t>
      </w:r>
      <w:r w:rsidRPr="0037102C">
        <w:rPr>
          <w:rFonts w:ascii="標楷體" w:eastAsia="標楷體" w:hAnsi="標楷體" w:hint="eastAsia"/>
        </w:rPr>
        <w:t>）</w:t>
      </w:r>
      <w:r>
        <w:rPr>
          <w:rFonts w:ascii="標楷體" w:eastAsia="標楷體" w:hAnsi="標楷體" w:hint="eastAsia"/>
        </w:rPr>
        <w:t>。</w:t>
      </w:r>
      <w:r w:rsidRPr="0037102C">
        <w:rPr>
          <w:rFonts w:ascii="標楷體" w:eastAsia="標楷體" w:hAnsi="標楷體"/>
        </w:rPr>
        <w:t>中文晤談評量問卷內部結構之探究</w:t>
      </w:r>
      <w:r w:rsidRPr="0037102C">
        <w:rPr>
          <w:rFonts w:ascii="標楷體" w:eastAsia="標楷體" w:hAnsi="標楷體" w:hint="eastAsia"/>
        </w:rPr>
        <w:t>：</w:t>
      </w:r>
      <w:r w:rsidRPr="0037102C">
        <w:rPr>
          <w:rFonts w:ascii="標楷體" w:eastAsia="標楷體" w:hAnsi="標楷體"/>
        </w:rPr>
        <w:t>個案層次分</w:t>
      </w:r>
      <w:r w:rsidRPr="0037102C">
        <w:rPr>
          <w:rFonts w:ascii="標楷體" w:eastAsia="標楷體" w:hAnsi="標楷體" w:hint="eastAsia"/>
        </w:rPr>
        <w:t xml:space="preserve">     </w:t>
      </w:r>
    </w:p>
    <w:p w:rsidR="007442AC" w:rsidRPr="0037102C" w:rsidRDefault="007442AC" w:rsidP="007442AC">
      <w:pPr>
        <w:tabs>
          <w:tab w:val="left" w:pos="1276"/>
        </w:tabs>
        <w:rPr>
          <w:rFonts w:ascii="標楷體" w:eastAsia="標楷體" w:hAnsi="標楷體"/>
        </w:rPr>
      </w:pPr>
      <w:r w:rsidRPr="0037102C">
        <w:rPr>
          <w:rFonts w:ascii="標楷體" w:eastAsia="標楷體" w:hAnsi="標楷體" w:hint="eastAsia"/>
        </w:rPr>
        <w:t xml:space="preserve">    </w:t>
      </w:r>
      <w:r>
        <w:rPr>
          <w:rFonts w:ascii="標楷體" w:eastAsia="標楷體" w:hAnsi="標楷體" w:hint="eastAsia"/>
        </w:rPr>
        <w:t xml:space="preserve">    </w:t>
      </w:r>
      <w:r w:rsidRPr="0037102C">
        <w:rPr>
          <w:rFonts w:ascii="標楷體" w:eastAsia="標楷體" w:hAnsi="標楷體"/>
        </w:rPr>
        <w:t>析</w:t>
      </w:r>
      <w:r w:rsidRPr="0037102C">
        <w:rPr>
          <w:rFonts w:ascii="標楷體" w:eastAsia="標楷體" w:hAnsi="標楷體" w:hint="eastAsia"/>
        </w:rPr>
        <w:t>。</w:t>
      </w:r>
      <w:r w:rsidRPr="0037102C">
        <w:rPr>
          <w:rFonts w:ascii="標楷體" w:eastAsia="標楷體" w:hAnsi="標楷體"/>
          <w:b/>
          <w:iCs/>
        </w:rPr>
        <w:t>教育心理學報</w:t>
      </w:r>
      <w:r w:rsidRPr="0037102C">
        <w:rPr>
          <w:rFonts w:ascii="標楷體" w:eastAsia="標楷體" w:hAnsi="標楷體" w:hint="eastAsia"/>
          <w:b/>
        </w:rPr>
        <w:t>。</w:t>
      </w:r>
      <w:r w:rsidRPr="0037102C">
        <w:rPr>
          <w:rFonts w:ascii="標楷體" w:eastAsia="標楷體" w:hAnsi="標楷體"/>
          <w:b/>
          <w:iCs/>
        </w:rPr>
        <w:t>50</w:t>
      </w:r>
      <w:r w:rsidRPr="0037102C">
        <w:rPr>
          <w:rFonts w:ascii="標楷體" w:eastAsia="標楷體" w:hAnsi="標楷體" w:hint="eastAsia"/>
        </w:rPr>
        <w:t>（</w:t>
      </w:r>
      <w:r w:rsidRPr="0037102C">
        <w:rPr>
          <w:rFonts w:ascii="標楷體" w:eastAsia="標楷體" w:hAnsi="標楷體"/>
        </w:rPr>
        <w:t>4</w:t>
      </w:r>
      <w:r w:rsidRPr="0037102C">
        <w:rPr>
          <w:rFonts w:ascii="標楷體" w:eastAsia="標楷體" w:hAnsi="標楷體" w:hint="eastAsia"/>
        </w:rPr>
        <w:t>），</w:t>
      </w:r>
      <w:r w:rsidRPr="0037102C">
        <w:rPr>
          <w:rFonts w:ascii="標楷體" w:eastAsia="標楷體" w:hAnsi="標楷體"/>
        </w:rPr>
        <w:t>637-658</w:t>
      </w:r>
      <w:r w:rsidRPr="0037102C">
        <w:rPr>
          <w:rFonts w:ascii="標楷體" w:eastAsia="標楷體" w:hAnsi="標楷體" w:hint="eastAsia"/>
        </w:rPr>
        <w:t>。</w:t>
      </w:r>
    </w:p>
    <w:p w:rsidR="007442AC" w:rsidRPr="0037102C" w:rsidRDefault="007442AC" w:rsidP="007442AC">
      <w:pPr>
        <w:tabs>
          <w:tab w:val="left" w:pos="1276"/>
        </w:tabs>
        <w:rPr>
          <w:rFonts w:ascii="標楷體" w:eastAsia="標楷體" w:hAnsi="標楷體"/>
        </w:rPr>
      </w:pPr>
    </w:p>
    <w:p w:rsidR="007442AC" w:rsidRDefault="007442AC" w:rsidP="007442AC">
      <w:pPr>
        <w:tabs>
          <w:tab w:val="left" w:pos="1276"/>
        </w:tabs>
        <w:ind w:leftChars="177" w:left="425"/>
        <w:rPr>
          <w:rFonts w:ascii="標楷體" w:eastAsia="標楷體" w:hAnsi="標楷體"/>
        </w:rPr>
      </w:pPr>
      <w:r w:rsidRPr="0037102C">
        <w:rPr>
          <w:rFonts w:ascii="標楷體" w:eastAsia="標楷體" w:hAnsi="標楷體"/>
        </w:rPr>
        <w:t>陳慶福</w:t>
      </w:r>
      <w:r w:rsidRPr="0037102C">
        <w:rPr>
          <w:rFonts w:ascii="標楷體" w:eastAsia="標楷體" w:hAnsi="標楷體" w:hint="eastAsia"/>
        </w:rPr>
        <w:t>、</w:t>
      </w:r>
      <w:r w:rsidRPr="0037102C">
        <w:rPr>
          <w:rFonts w:ascii="標楷體" w:eastAsia="標楷體" w:hAnsi="標楷體"/>
        </w:rPr>
        <w:t>林妙容</w:t>
      </w:r>
      <w:r w:rsidRPr="0037102C">
        <w:rPr>
          <w:rFonts w:ascii="標楷體" w:eastAsia="標楷體" w:hAnsi="標楷體" w:hint="eastAsia"/>
        </w:rPr>
        <w:t>（</w:t>
      </w:r>
      <w:r w:rsidRPr="0037102C">
        <w:rPr>
          <w:rFonts w:ascii="標楷體" w:eastAsia="標楷體" w:hAnsi="標楷體"/>
        </w:rPr>
        <w:t>2018</w:t>
      </w:r>
      <w:r w:rsidRPr="0037102C">
        <w:rPr>
          <w:rFonts w:ascii="標楷體" w:eastAsia="標楷體" w:hAnsi="標楷體" w:hint="eastAsia"/>
        </w:rPr>
        <w:t>）</w:t>
      </w:r>
      <w:r>
        <w:rPr>
          <w:rFonts w:ascii="標楷體" w:eastAsia="標楷體" w:hAnsi="標楷體" w:hint="eastAsia"/>
        </w:rPr>
        <w:t>。</w:t>
      </w:r>
      <w:r w:rsidRPr="0037102C">
        <w:rPr>
          <w:rFonts w:ascii="標楷體" w:eastAsia="標楷體" w:hAnsi="標楷體"/>
        </w:rPr>
        <w:t>中文晤談評量問卷</w:t>
      </w:r>
      <w:r w:rsidRPr="0037102C">
        <w:rPr>
          <w:rFonts w:ascii="標楷體" w:eastAsia="標楷體" w:hAnsi="標楷體" w:hint="eastAsia"/>
        </w:rPr>
        <w:t>（</w:t>
      </w:r>
      <w:r w:rsidRPr="0037102C">
        <w:rPr>
          <w:rFonts w:ascii="標楷體" w:eastAsia="標楷體" w:hAnsi="標楷體"/>
        </w:rPr>
        <w:t>C-SEQ</w:t>
      </w:r>
      <w:r w:rsidRPr="0037102C">
        <w:rPr>
          <w:rFonts w:ascii="標楷體" w:eastAsia="標楷體" w:hAnsi="標楷體" w:hint="eastAsia"/>
        </w:rPr>
        <w:t>）</w:t>
      </w:r>
      <w:r w:rsidRPr="0037102C">
        <w:rPr>
          <w:rFonts w:ascii="標楷體" w:eastAsia="標楷體" w:hAnsi="標楷體"/>
        </w:rPr>
        <w:t>內部結構之探討</w:t>
      </w:r>
      <w:r w:rsidRPr="0037102C">
        <w:rPr>
          <w:rFonts w:ascii="標楷體" w:eastAsia="標楷體" w:hAnsi="標楷體" w:hint="eastAsia"/>
        </w:rPr>
        <w:t>。</w:t>
      </w:r>
      <w:r>
        <w:rPr>
          <w:rFonts w:ascii="標楷體" w:eastAsia="標楷體" w:hAnsi="標楷體" w:hint="eastAsia"/>
        </w:rPr>
        <w:t xml:space="preserve"> </w:t>
      </w:r>
    </w:p>
    <w:p w:rsidR="007442AC" w:rsidRPr="00135861" w:rsidRDefault="007442AC" w:rsidP="007442AC">
      <w:pPr>
        <w:tabs>
          <w:tab w:val="left" w:pos="1276"/>
        </w:tabs>
        <w:ind w:leftChars="177" w:left="425"/>
        <w:rPr>
          <w:rFonts w:ascii="標楷體" w:eastAsia="標楷體" w:hAnsi="標楷體"/>
          <w:b/>
          <w:iCs/>
        </w:rPr>
      </w:pPr>
      <w:r>
        <w:rPr>
          <w:rFonts w:ascii="標楷體" w:eastAsia="標楷體" w:hAnsi="標楷體" w:hint="eastAsia"/>
        </w:rPr>
        <w:t xml:space="preserve">    </w:t>
      </w:r>
      <w:r w:rsidRPr="0037102C">
        <w:rPr>
          <w:rFonts w:ascii="標楷體" w:eastAsia="標楷體" w:hAnsi="標楷體"/>
          <w:b/>
          <w:iCs/>
        </w:rPr>
        <w:t>諮商心理與復健諮商學報</w:t>
      </w:r>
      <w:r w:rsidRPr="0037102C">
        <w:rPr>
          <w:rFonts w:ascii="標楷體" w:eastAsia="標楷體" w:hAnsi="標楷體" w:hint="eastAsia"/>
        </w:rPr>
        <w:t>。（</w:t>
      </w:r>
      <w:r w:rsidRPr="0037102C">
        <w:rPr>
          <w:rFonts w:ascii="標楷體" w:eastAsia="標楷體" w:hAnsi="標楷體"/>
        </w:rPr>
        <w:t>32</w:t>
      </w:r>
      <w:r w:rsidRPr="0037102C">
        <w:rPr>
          <w:rFonts w:ascii="標楷體" w:eastAsia="標楷體" w:hAnsi="標楷體" w:hint="eastAsia"/>
        </w:rPr>
        <w:t>），</w:t>
      </w:r>
      <w:r w:rsidRPr="0037102C">
        <w:rPr>
          <w:rFonts w:ascii="標楷體" w:eastAsia="標楷體" w:hAnsi="標楷體"/>
        </w:rPr>
        <w:t>79-97</w:t>
      </w:r>
      <w:r w:rsidRPr="0037102C">
        <w:rPr>
          <w:rFonts w:ascii="標楷體" w:eastAsia="標楷體" w:hAnsi="標楷體" w:hint="eastAsia"/>
        </w:rPr>
        <w:t>。</w:t>
      </w:r>
    </w:p>
    <w:p w:rsidR="007442AC" w:rsidRDefault="007442AC" w:rsidP="007442AC">
      <w:pPr>
        <w:tabs>
          <w:tab w:val="left" w:pos="1276"/>
        </w:tabs>
        <w:rPr>
          <w:rFonts w:ascii="標楷體" w:eastAsia="標楷體" w:hAnsi="標楷體"/>
        </w:rPr>
      </w:pPr>
    </w:p>
    <w:p w:rsidR="007442AC" w:rsidRPr="00CC021B" w:rsidRDefault="007442AC" w:rsidP="007442AC">
      <w:pPr>
        <w:rPr>
          <w:rFonts w:ascii="標楷體" w:eastAsia="標楷體" w:hAnsi="標楷體"/>
        </w:rPr>
      </w:pPr>
      <w:r>
        <w:rPr>
          <w:rFonts w:ascii="標楷體" w:eastAsia="標楷體" w:hAnsi="標楷體" w:hint="eastAsia"/>
        </w:rPr>
        <w:t xml:space="preserve">    </w:t>
      </w:r>
      <w:r w:rsidRPr="00CC021B">
        <w:rPr>
          <w:rFonts w:ascii="標楷體" w:eastAsia="標楷體" w:hAnsi="標楷體"/>
        </w:rPr>
        <w:t>李新民</w:t>
      </w:r>
      <w:r w:rsidRPr="00CC021B">
        <w:rPr>
          <w:rFonts w:ascii="標楷體" w:eastAsia="標楷體" w:hAnsi="標楷體" w:hint="eastAsia"/>
        </w:rPr>
        <w:t>、</w:t>
      </w:r>
      <w:r w:rsidRPr="00CC021B">
        <w:rPr>
          <w:rFonts w:ascii="標楷體" w:eastAsia="標楷體" w:hAnsi="標楷體"/>
        </w:rPr>
        <w:t>許震宇</w:t>
      </w:r>
      <w:r w:rsidRPr="00CC021B">
        <w:rPr>
          <w:rFonts w:ascii="標楷體" w:eastAsia="標楷體" w:hAnsi="標楷體" w:hint="eastAsia"/>
        </w:rPr>
        <w:t>、</w:t>
      </w:r>
      <w:r w:rsidRPr="00CC021B">
        <w:rPr>
          <w:rFonts w:ascii="標楷體" w:eastAsia="標楷體" w:hAnsi="標楷體"/>
        </w:rPr>
        <w:t>陳美伶</w:t>
      </w:r>
      <w:r w:rsidRPr="00CC021B">
        <w:rPr>
          <w:rFonts w:ascii="標楷體" w:eastAsia="標楷體" w:hAnsi="標楷體" w:hint="eastAsia"/>
        </w:rPr>
        <w:t>、</w:t>
      </w:r>
      <w:r w:rsidRPr="00CC021B">
        <w:rPr>
          <w:rFonts w:ascii="標楷體" w:eastAsia="標楷體" w:hAnsi="標楷體"/>
        </w:rPr>
        <w:t>鄭博真(2021)</w:t>
      </w:r>
      <w:r w:rsidRPr="00CC021B">
        <w:rPr>
          <w:rFonts w:ascii="標楷體" w:eastAsia="標楷體" w:hAnsi="標楷體" w:hint="eastAsia"/>
        </w:rPr>
        <w:t>。</w:t>
      </w:r>
      <w:r w:rsidRPr="00CC021B">
        <w:rPr>
          <w:rFonts w:ascii="標楷體" w:eastAsia="標楷體" w:hAnsi="標楷體"/>
        </w:rPr>
        <w:t>社區失智服務據點懷舊團體活</w:t>
      </w:r>
    </w:p>
    <w:p w:rsidR="007442AC" w:rsidRPr="00CC021B" w:rsidRDefault="007442AC" w:rsidP="007442AC">
      <w:pPr>
        <w:tabs>
          <w:tab w:val="left" w:pos="1276"/>
        </w:tabs>
        <w:rPr>
          <w:rFonts w:ascii="標楷體" w:eastAsia="標楷體" w:hAnsi="標楷體"/>
        </w:rPr>
      </w:pPr>
      <w:r w:rsidRPr="00CC021B">
        <w:rPr>
          <w:rFonts w:ascii="標楷體" w:eastAsia="標楷體" w:hAnsi="標楷體"/>
        </w:rPr>
        <w:lastRenderedPageBreak/>
        <w:t xml:space="preserve">    </w:t>
      </w:r>
      <w:r>
        <w:rPr>
          <w:rFonts w:ascii="標楷體" w:eastAsia="標楷體" w:hAnsi="標楷體" w:hint="eastAsia"/>
        </w:rPr>
        <w:t xml:space="preserve">    </w:t>
      </w:r>
      <w:r w:rsidRPr="00CC021B">
        <w:rPr>
          <w:rFonts w:ascii="標楷體" w:eastAsia="標楷體" w:hAnsi="標楷體"/>
        </w:rPr>
        <w:t>動方案之實施成效</w:t>
      </w:r>
      <w:r w:rsidRPr="00CC021B">
        <w:rPr>
          <w:rFonts w:ascii="標楷體" w:eastAsia="標楷體" w:hAnsi="標楷體" w:hint="eastAsia"/>
        </w:rPr>
        <w:t>。</w:t>
      </w:r>
      <w:r w:rsidRPr="00CC021B">
        <w:rPr>
          <w:rFonts w:ascii="標楷體" w:eastAsia="標楷體" w:hAnsi="標楷體"/>
          <w:b/>
          <w:iCs/>
        </w:rPr>
        <w:t>華醫學報</w:t>
      </w:r>
      <w:r w:rsidRPr="00CC021B">
        <w:rPr>
          <w:rFonts w:ascii="標楷體" w:eastAsia="標楷體" w:hAnsi="標楷體" w:hint="eastAsia"/>
        </w:rPr>
        <w:t>，</w:t>
      </w:r>
      <w:r w:rsidRPr="00CC021B">
        <w:rPr>
          <w:rFonts w:ascii="標楷體" w:eastAsia="標楷體" w:hAnsi="標楷體"/>
        </w:rPr>
        <w:t>(55)</w:t>
      </w:r>
      <w:r w:rsidRPr="00CC021B">
        <w:rPr>
          <w:rFonts w:ascii="標楷體" w:eastAsia="標楷體" w:hAnsi="標楷體" w:hint="eastAsia"/>
        </w:rPr>
        <w:t>，</w:t>
      </w:r>
      <w:r w:rsidRPr="00CC021B">
        <w:rPr>
          <w:rFonts w:ascii="標楷體" w:eastAsia="標楷體" w:hAnsi="標楷體"/>
        </w:rPr>
        <w:t>112-134</w:t>
      </w:r>
      <w:r w:rsidRPr="00CC021B">
        <w:rPr>
          <w:rFonts w:ascii="標楷體" w:eastAsia="標楷體" w:hAnsi="標楷體" w:hint="eastAsia"/>
        </w:rPr>
        <w:t>。</w:t>
      </w:r>
    </w:p>
    <w:p w:rsidR="007442AC" w:rsidRDefault="007442AC" w:rsidP="007442AC">
      <w:pPr>
        <w:tabs>
          <w:tab w:val="left" w:pos="1276"/>
        </w:tabs>
        <w:rPr>
          <w:rFonts w:ascii="標楷體" w:eastAsia="標楷體" w:hAnsi="標楷體"/>
        </w:rPr>
      </w:pPr>
    </w:p>
    <w:p w:rsidR="007442AC" w:rsidRDefault="007442AC" w:rsidP="007442AC">
      <w:pPr>
        <w:tabs>
          <w:tab w:val="left" w:pos="1276"/>
        </w:tabs>
        <w:rPr>
          <w:rFonts w:ascii="標楷體" w:eastAsia="標楷體" w:hAnsi="標楷體"/>
        </w:rPr>
      </w:pPr>
      <w:r>
        <w:rPr>
          <w:rFonts w:ascii="標楷體" w:eastAsia="標楷體" w:hAnsi="標楷體" w:hint="eastAsia"/>
        </w:rPr>
        <w:t xml:space="preserve">    </w:t>
      </w:r>
      <w:r w:rsidRPr="0046380B">
        <w:rPr>
          <w:rFonts w:ascii="標楷體" w:eastAsia="標楷體" w:hAnsi="標楷體" w:hint="eastAsia"/>
        </w:rPr>
        <w:t>吳芝儀、李奉儒（譯）（</w:t>
      </w:r>
      <w:r w:rsidRPr="0046380B">
        <w:rPr>
          <w:rFonts w:ascii="標楷體" w:eastAsia="標楷體" w:hAnsi="標楷體"/>
        </w:rPr>
        <w:t>1995</w:t>
      </w:r>
      <w:r w:rsidRPr="0046380B">
        <w:rPr>
          <w:rFonts w:ascii="標楷體" w:eastAsia="標楷體" w:hAnsi="標楷體" w:hint="eastAsia"/>
        </w:rPr>
        <w:t>）。質的評鑑與研究（原作者：</w:t>
      </w:r>
      <w:r w:rsidRPr="0046380B">
        <w:rPr>
          <w:rFonts w:ascii="標楷體" w:eastAsia="標楷體" w:hAnsi="標楷體"/>
        </w:rPr>
        <w:t>M.Q.Patton</w:t>
      </w:r>
      <w:r w:rsidRPr="0046380B">
        <w:rPr>
          <w:rFonts w:ascii="標楷體" w:eastAsia="標楷體" w:hAnsi="標楷體" w:hint="eastAsia"/>
        </w:rPr>
        <w:t>）。</w:t>
      </w:r>
    </w:p>
    <w:p w:rsidR="007442AC" w:rsidRDefault="007442AC" w:rsidP="007442AC">
      <w:pPr>
        <w:tabs>
          <w:tab w:val="left" w:pos="1276"/>
        </w:tabs>
        <w:rPr>
          <w:rFonts w:ascii="標楷體" w:eastAsia="標楷體" w:hAnsi="標楷體"/>
        </w:rPr>
      </w:pPr>
      <w:r>
        <w:rPr>
          <w:rFonts w:ascii="標楷體" w:eastAsia="標楷體" w:hAnsi="標楷體" w:hint="eastAsia"/>
        </w:rPr>
        <w:t xml:space="preserve">        </w:t>
      </w:r>
      <w:r w:rsidRPr="0046380B">
        <w:rPr>
          <w:rFonts w:ascii="標楷體" w:eastAsia="標楷體" w:hAnsi="標楷體" w:hint="eastAsia"/>
        </w:rPr>
        <w:t>台北：桂冠。（原著出版年：</w:t>
      </w:r>
      <w:r w:rsidRPr="0046380B">
        <w:rPr>
          <w:rFonts w:ascii="標楷體" w:eastAsia="標楷體" w:hAnsi="標楷體"/>
        </w:rPr>
        <w:t>1990</w:t>
      </w:r>
      <w:r w:rsidRPr="0046380B">
        <w:rPr>
          <w:rFonts w:ascii="標楷體" w:eastAsia="標楷體" w:hAnsi="標楷體" w:hint="eastAsia"/>
        </w:rPr>
        <w:t>）</w:t>
      </w:r>
    </w:p>
    <w:p w:rsidR="007442AC" w:rsidRPr="0037102C" w:rsidRDefault="007442AC" w:rsidP="007442AC">
      <w:pPr>
        <w:tabs>
          <w:tab w:val="left" w:pos="1276"/>
        </w:tabs>
        <w:rPr>
          <w:rFonts w:ascii="標楷體" w:eastAsia="標楷體" w:hAnsi="標楷體"/>
        </w:rPr>
      </w:pPr>
    </w:p>
    <w:p w:rsidR="007442AC" w:rsidRDefault="007442AC" w:rsidP="007442AC">
      <w:pPr>
        <w:tabs>
          <w:tab w:val="left" w:pos="1276"/>
        </w:tabs>
        <w:ind w:leftChars="177" w:left="425"/>
        <w:rPr>
          <w:rFonts w:ascii="標楷體" w:eastAsia="標楷體" w:hAnsi="標楷體"/>
        </w:rPr>
      </w:pPr>
      <w:r w:rsidRPr="0037102C">
        <w:rPr>
          <w:rFonts w:ascii="標楷體" w:eastAsia="標楷體" w:hAnsi="標楷體" w:hint="eastAsia"/>
        </w:rPr>
        <w:t>許佩瑜（2</w:t>
      </w:r>
      <w:r w:rsidRPr="0037102C">
        <w:rPr>
          <w:rFonts w:ascii="標楷體" w:eastAsia="標楷體" w:hAnsi="標楷體"/>
        </w:rPr>
        <w:t>013</w:t>
      </w:r>
      <w:r w:rsidRPr="0037102C">
        <w:rPr>
          <w:rFonts w:ascii="標楷體" w:eastAsia="標楷體" w:hAnsi="標楷體" w:hint="eastAsia"/>
        </w:rPr>
        <w:t>），一位童養媳阿嬤的生命故事</w:t>
      </w:r>
      <w:r w:rsidRPr="0037102C">
        <w:rPr>
          <w:rFonts w:ascii="標楷體" w:eastAsia="標楷體" w:hAnsi="標楷體"/>
        </w:rPr>
        <w:t>—</w:t>
      </w:r>
      <w:r>
        <w:rPr>
          <w:rFonts w:ascii="標楷體" w:eastAsia="標楷體" w:hAnsi="標楷體" w:hint="eastAsia"/>
        </w:rPr>
        <w:t>從自卑中淬煉堅毅</w:t>
      </w:r>
      <w:r w:rsidRPr="0037102C">
        <w:rPr>
          <w:rFonts w:ascii="標楷體" w:eastAsia="標楷體" w:hAnsi="標楷體" w:hint="eastAsia"/>
        </w:rPr>
        <w:t>【未出</w:t>
      </w:r>
    </w:p>
    <w:p w:rsidR="007442AC" w:rsidRPr="0037102C" w:rsidRDefault="007442AC" w:rsidP="007442AC">
      <w:pPr>
        <w:tabs>
          <w:tab w:val="left" w:pos="1276"/>
        </w:tabs>
        <w:ind w:leftChars="177" w:left="425"/>
        <w:rPr>
          <w:rFonts w:ascii="標楷體" w:eastAsia="標楷體" w:hAnsi="標楷體"/>
        </w:rPr>
      </w:pPr>
      <w:r>
        <w:rPr>
          <w:rFonts w:ascii="標楷體" w:eastAsia="標楷體" w:hAnsi="標楷體" w:hint="eastAsia"/>
        </w:rPr>
        <w:t xml:space="preserve">    </w:t>
      </w:r>
      <w:r w:rsidRPr="0037102C">
        <w:rPr>
          <w:rFonts w:ascii="標楷體" w:eastAsia="標楷體" w:hAnsi="標楷體" w:hint="eastAsia"/>
        </w:rPr>
        <w:t>版之碩士論文】</w:t>
      </w:r>
      <w:r>
        <w:rPr>
          <w:rFonts w:ascii="標楷體" w:eastAsia="標楷體" w:hAnsi="標楷體" w:hint="eastAsia"/>
        </w:rPr>
        <w:t>。國立台灣師範大學教育與輔導心理學系。</w:t>
      </w:r>
    </w:p>
    <w:p w:rsidR="007442AC" w:rsidRPr="0037102C" w:rsidRDefault="007442AC" w:rsidP="007442AC">
      <w:pPr>
        <w:tabs>
          <w:tab w:val="left" w:pos="1276"/>
        </w:tabs>
        <w:rPr>
          <w:rFonts w:ascii="標楷體" w:eastAsia="標楷體" w:hAnsi="標楷體"/>
        </w:rPr>
      </w:pPr>
    </w:p>
    <w:p w:rsidR="007442AC" w:rsidRDefault="007442AC" w:rsidP="007442AC">
      <w:pPr>
        <w:pStyle w:val="a8"/>
        <w:rPr>
          <w:rFonts w:ascii="標楷體" w:eastAsia="標楷體" w:hAnsi="標楷體"/>
        </w:rPr>
      </w:pPr>
      <w:r w:rsidRPr="0037102C">
        <w:rPr>
          <w:rFonts w:ascii="標楷體" w:eastAsia="標楷體" w:hAnsi="標楷體"/>
        </w:rPr>
        <w:t>郭彥宏</w:t>
      </w:r>
      <w:r w:rsidRPr="0037102C">
        <w:rPr>
          <w:rFonts w:ascii="標楷體" w:eastAsia="標楷體" w:hAnsi="標楷體" w:hint="eastAsia"/>
        </w:rPr>
        <w:t>、</w:t>
      </w:r>
      <w:r w:rsidRPr="0037102C">
        <w:rPr>
          <w:rFonts w:ascii="標楷體" w:eastAsia="標楷體" w:hAnsi="標楷體"/>
        </w:rPr>
        <w:t>鄭思裴</w:t>
      </w:r>
      <w:r w:rsidRPr="0037102C">
        <w:rPr>
          <w:rFonts w:ascii="標楷體" w:eastAsia="標楷體" w:hAnsi="標楷體" w:hint="eastAsia"/>
        </w:rPr>
        <w:t>、</w:t>
      </w:r>
      <w:r w:rsidRPr="0037102C">
        <w:rPr>
          <w:rFonts w:ascii="標楷體" w:eastAsia="標楷體" w:hAnsi="標楷體"/>
        </w:rPr>
        <w:t>簡怡光</w:t>
      </w:r>
      <w:r w:rsidRPr="0037102C">
        <w:rPr>
          <w:rFonts w:ascii="標楷體" w:eastAsia="標楷體" w:hAnsi="標楷體" w:hint="eastAsia"/>
        </w:rPr>
        <w:t>、</w:t>
      </w:r>
      <w:r w:rsidRPr="0037102C">
        <w:rPr>
          <w:rFonts w:ascii="標楷體" w:eastAsia="標楷體" w:hAnsi="標楷體"/>
        </w:rPr>
        <w:t>陳綾穗</w:t>
      </w:r>
      <w:r w:rsidRPr="0037102C">
        <w:rPr>
          <w:rFonts w:ascii="標楷體" w:eastAsia="標楷體" w:hAnsi="標楷體" w:hint="eastAsia"/>
        </w:rPr>
        <w:t>、</w:t>
      </w:r>
      <w:r w:rsidRPr="0037102C">
        <w:rPr>
          <w:rFonts w:ascii="標楷體" w:eastAsia="標楷體" w:hAnsi="標楷體"/>
        </w:rPr>
        <w:t>劉景寬</w:t>
      </w:r>
      <w:r w:rsidRPr="0037102C">
        <w:rPr>
          <w:rFonts w:ascii="標楷體" w:eastAsia="標楷體" w:hAnsi="標楷體" w:hint="eastAsia"/>
        </w:rPr>
        <w:t>（</w:t>
      </w:r>
      <w:r w:rsidRPr="0037102C">
        <w:rPr>
          <w:rFonts w:ascii="標楷體" w:eastAsia="標楷體" w:hAnsi="標楷體"/>
        </w:rPr>
        <w:t>2015</w:t>
      </w:r>
      <w:r w:rsidRPr="0037102C">
        <w:rPr>
          <w:rFonts w:ascii="標楷體" w:eastAsia="標楷體" w:hAnsi="標楷體" w:hint="eastAsia"/>
        </w:rPr>
        <w:t>）。</w:t>
      </w:r>
      <w:r w:rsidRPr="0037102C">
        <w:rPr>
          <w:rFonts w:ascii="標楷體" w:eastAsia="標楷體" w:hAnsi="標楷體"/>
        </w:rPr>
        <w:t>活動理論為基礎的服</w:t>
      </w:r>
    </w:p>
    <w:p w:rsidR="007442AC" w:rsidRDefault="007442AC" w:rsidP="007442AC">
      <w:pPr>
        <w:pStyle w:val="a8"/>
        <w:rPr>
          <w:rFonts w:ascii="標楷體" w:eastAsia="標楷體" w:hAnsi="標楷體"/>
        </w:rPr>
      </w:pPr>
      <w:r>
        <w:rPr>
          <w:rFonts w:ascii="標楷體" w:eastAsia="標楷體" w:hAnsi="標楷體" w:hint="eastAsia"/>
        </w:rPr>
        <w:t xml:space="preserve">    </w:t>
      </w:r>
      <w:r w:rsidRPr="0037102C">
        <w:rPr>
          <w:rFonts w:ascii="標楷體" w:eastAsia="標楷體" w:hAnsi="標楷體"/>
        </w:rPr>
        <w:t>務設計研究: 以遠距健康照護服務推廣為例</w:t>
      </w:r>
      <w:r w:rsidRPr="0037102C">
        <w:rPr>
          <w:rFonts w:ascii="標楷體" w:eastAsia="標楷體" w:hAnsi="標楷體" w:hint="eastAsia"/>
        </w:rPr>
        <w:t>。</w:t>
      </w:r>
      <w:r w:rsidRPr="0037102C">
        <w:rPr>
          <w:rFonts w:ascii="標楷體" w:eastAsia="標楷體" w:hAnsi="標楷體"/>
          <w:b/>
          <w:iCs/>
        </w:rPr>
        <w:t>電子商務學報</w:t>
      </w:r>
      <w:r w:rsidRPr="0037102C">
        <w:rPr>
          <w:rFonts w:ascii="標楷體" w:eastAsia="標楷體" w:hAnsi="標楷體" w:hint="eastAsia"/>
          <w:b/>
        </w:rPr>
        <w:t>，</w:t>
      </w:r>
      <w:r w:rsidRPr="0037102C">
        <w:rPr>
          <w:rFonts w:ascii="標楷體" w:eastAsia="標楷體" w:hAnsi="標楷體"/>
          <w:b/>
          <w:iCs/>
        </w:rPr>
        <w:t>17</w:t>
      </w:r>
      <w:r w:rsidRPr="0037102C">
        <w:rPr>
          <w:rFonts w:ascii="標楷體" w:eastAsia="標楷體" w:hAnsi="標楷體"/>
        </w:rPr>
        <w:t>(3)</w:t>
      </w:r>
      <w:r w:rsidRPr="0037102C">
        <w:rPr>
          <w:rFonts w:ascii="標楷體" w:eastAsia="標楷體" w:hAnsi="標楷體" w:hint="eastAsia"/>
        </w:rPr>
        <w:t>，</w:t>
      </w:r>
    </w:p>
    <w:p w:rsidR="007442AC" w:rsidRDefault="007442AC" w:rsidP="007442AC">
      <w:pPr>
        <w:pStyle w:val="a8"/>
        <w:rPr>
          <w:rFonts w:ascii="標楷體" w:eastAsia="標楷體" w:hAnsi="標楷體"/>
        </w:rPr>
      </w:pPr>
      <w:r>
        <w:rPr>
          <w:rFonts w:ascii="標楷體" w:eastAsia="標楷體" w:hAnsi="標楷體" w:hint="eastAsia"/>
        </w:rPr>
        <w:t xml:space="preserve">    </w:t>
      </w:r>
      <w:r w:rsidRPr="0037102C">
        <w:rPr>
          <w:rFonts w:ascii="標楷體" w:eastAsia="標楷體" w:hAnsi="標楷體"/>
        </w:rPr>
        <w:t>315-344</w:t>
      </w:r>
      <w:r w:rsidRPr="0037102C">
        <w:rPr>
          <w:rFonts w:ascii="標楷體" w:eastAsia="標楷體" w:hAnsi="標楷體" w:hint="eastAsia"/>
        </w:rPr>
        <w:t>。</w:t>
      </w:r>
    </w:p>
    <w:p w:rsidR="007442AC" w:rsidRPr="0037102C" w:rsidRDefault="007442AC" w:rsidP="007442AC">
      <w:pPr>
        <w:pStyle w:val="a8"/>
        <w:rPr>
          <w:rFonts w:ascii="標楷體" w:eastAsia="標楷體" w:hAnsi="標楷體"/>
        </w:rPr>
      </w:pPr>
    </w:p>
    <w:p w:rsidR="007442AC" w:rsidRPr="00F36446" w:rsidRDefault="007442AC" w:rsidP="007442AC">
      <w:pPr>
        <w:pStyle w:val="a8"/>
        <w:rPr>
          <w:rFonts w:ascii="標楷體" w:eastAsia="標楷體" w:hAnsi="標楷體"/>
        </w:rPr>
      </w:pPr>
      <w:r w:rsidRPr="00F36446">
        <w:rPr>
          <w:rFonts w:ascii="標楷體" w:eastAsia="標楷體" w:hAnsi="標楷體"/>
        </w:rPr>
        <w:t>姚卿騰</w:t>
      </w:r>
      <w:r w:rsidRPr="00F36446">
        <w:rPr>
          <w:rFonts w:ascii="標楷體" w:eastAsia="標楷體" w:hAnsi="標楷體" w:hint="eastAsia"/>
        </w:rPr>
        <w:t>、</w:t>
      </w:r>
      <w:r w:rsidRPr="00F36446">
        <w:rPr>
          <w:rFonts w:ascii="標楷體" w:eastAsia="標楷體" w:hAnsi="標楷體"/>
        </w:rPr>
        <w:t>陳宇嘉(2018)</w:t>
      </w:r>
      <w:r w:rsidRPr="00F36446">
        <w:rPr>
          <w:rFonts w:ascii="標楷體" w:eastAsia="標楷體" w:hAnsi="標楷體" w:hint="eastAsia"/>
        </w:rPr>
        <w:t>。</w:t>
      </w:r>
      <w:r w:rsidRPr="00F36446">
        <w:rPr>
          <w:rFonts w:ascii="標楷體" w:eastAsia="標楷體" w:hAnsi="標楷體"/>
        </w:rPr>
        <w:t>社區老人參與藝術治療懷舊團體對其生命意義與</w:t>
      </w:r>
    </w:p>
    <w:p w:rsidR="007442AC" w:rsidRPr="00F36446" w:rsidRDefault="007442AC" w:rsidP="007442AC">
      <w:pPr>
        <w:pStyle w:val="a8"/>
        <w:rPr>
          <w:rFonts w:ascii="標楷體" w:eastAsia="標楷體" w:hAnsi="標楷體"/>
        </w:rPr>
      </w:pPr>
      <w:r w:rsidRPr="00F36446">
        <w:rPr>
          <w:rFonts w:ascii="標楷體" w:eastAsia="標楷體" w:hAnsi="標楷體"/>
        </w:rPr>
        <w:t xml:space="preserve">    自我生命統整成效之探討</w:t>
      </w:r>
      <w:r w:rsidRPr="00F36446">
        <w:rPr>
          <w:rFonts w:ascii="標楷體" w:eastAsia="標楷體" w:hAnsi="標楷體" w:hint="eastAsia"/>
        </w:rPr>
        <w:t>。</w:t>
      </w:r>
      <w:r w:rsidRPr="00F36446">
        <w:rPr>
          <w:rFonts w:ascii="標楷體" w:eastAsia="標楷體" w:hAnsi="標楷體"/>
          <w:b/>
          <w:iCs/>
        </w:rPr>
        <w:t>逢甲人文社會學報</w:t>
      </w:r>
      <w:r w:rsidRPr="00F36446">
        <w:rPr>
          <w:rFonts w:ascii="標楷體" w:eastAsia="標楷體" w:hAnsi="標楷體" w:hint="eastAsia"/>
        </w:rPr>
        <w:t>，</w:t>
      </w:r>
      <w:r w:rsidRPr="00F36446">
        <w:rPr>
          <w:rFonts w:ascii="標楷體" w:eastAsia="標楷體" w:hAnsi="標楷體"/>
        </w:rPr>
        <w:t>(37)</w:t>
      </w:r>
      <w:r w:rsidRPr="00F36446">
        <w:rPr>
          <w:rFonts w:ascii="標楷體" w:eastAsia="標楷體" w:hAnsi="標楷體" w:hint="eastAsia"/>
        </w:rPr>
        <w:t>，</w:t>
      </w:r>
      <w:r w:rsidRPr="00F36446">
        <w:rPr>
          <w:rFonts w:ascii="標楷體" w:eastAsia="標楷體" w:hAnsi="標楷體"/>
        </w:rPr>
        <w:t>37-67</w:t>
      </w:r>
      <w:r w:rsidRPr="00F36446">
        <w:rPr>
          <w:rFonts w:ascii="標楷體" w:eastAsia="標楷體" w:hAnsi="標楷體" w:hint="eastAsia"/>
        </w:rPr>
        <w:t>。</w:t>
      </w:r>
    </w:p>
    <w:p w:rsidR="007442AC" w:rsidRPr="00F36446" w:rsidRDefault="007442AC" w:rsidP="007442AC">
      <w:pPr>
        <w:pStyle w:val="a8"/>
        <w:tabs>
          <w:tab w:val="left" w:pos="1276"/>
        </w:tabs>
        <w:rPr>
          <w:rFonts w:ascii="標楷體" w:eastAsia="標楷體" w:hAnsi="標楷體"/>
        </w:rPr>
      </w:pPr>
    </w:p>
    <w:p w:rsidR="007442AC" w:rsidRPr="0037102C" w:rsidRDefault="007442AC" w:rsidP="007442AC">
      <w:pPr>
        <w:pStyle w:val="a8"/>
        <w:tabs>
          <w:tab w:val="left" w:pos="1276"/>
        </w:tabs>
        <w:rPr>
          <w:rFonts w:ascii="標楷體" w:eastAsia="標楷體" w:hAnsi="標楷體"/>
        </w:rPr>
      </w:pPr>
      <w:r w:rsidRPr="0037102C">
        <w:rPr>
          <w:rFonts w:ascii="標楷體" w:eastAsia="標楷體" w:hAnsi="標楷體"/>
        </w:rPr>
        <w:t>游麗裡</w:t>
      </w:r>
      <w:r w:rsidRPr="0037102C">
        <w:rPr>
          <w:rFonts w:ascii="標楷體" w:eastAsia="標楷體" w:hAnsi="標楷體" w:hint="eastAsia"/>
        </w:rPr>
        <w:t>、</w:t>
      </w:r>
      <w:r w:rsidRPr="0037102C">
        <w:rPr>
          <w:rFonts w:ascii="標楷體" w:eastAsia="標楷體" w:hAnsi="標楷體"/>
        </w:rPr>
        <w:t>張美淑</w:t>
      </w:r>
      <w:r w:rsidRPr="0037102C">
        <w:rPr>
          <w:rFonts w:ascii="標楷體" w:eastAsia="標楷體" w:hAnsi="標楷體" w:hint="eastAsia"/>
        </w:rPr>
        <w:t>（</w:t>
      </w:r>
      <w:r w:rsidRPr="0037102C">
        <w:rPr>
          <w:rFonts w:ascii="標楷體" w:eastAsia="標楷體" w:hAnsi="標楷體"/>
        </w:rPr>
        <w:t>2010</w:t>
      </w:r>
      <w:r w:rsidRPr="0037102C">
        <w:rPr>
          <w:rFonts w:ascii="標楷體" w:eastAsia="標楷體" w:hAnsi="標楷體" w:hint="eastAsia"/>
        </w:rPr>
        <w:t>）。</w:t>
      </w:r>
      <w:r w:rsidRPr="0037102C">
        <w:rPr>
          <w:rFonts w:ascii="標楷體" w:eastAsia="標楷體" w:hAnsi="標楷體"/>
          <w:b/>
          <w:iCs/>
        </w:rPr>
        <w:t>老人團體活動設計</w:t>
      </w:r>
      <w:r w:rsidRPr="0037102C">
        <w:rPr>
          <w:rFonts w:ascii="標楷體" w:eastAsia="標楷體" w:hAnsi="標楷體" w:hint="eastAsia"/>
        </w:rPr>
        <w:t>，</w:t>
      </w:r>
      <w:r w:rsidRPr="0037102C">
        <w:rPr>
          <w:rFonts w:ascii="標楷體" w:eastAsia="標楷體" w:hAnsi="標楷體"/>
        </w:rPr>
        <w:t>五南</w:t>
      </w:r>
      <w:r w:rsidRPr="0037102C">
        <w:rPr>
          <w:rFonts w:ascii="標楷體" w:eastAsia="標楷體" w:hAnsi="標楷體" w:hint="eastAsia"/>
        </w:rPr>
        <w:t>。</w:t>
      </w:r>
    </w:p>
    <w:p w:rsidR="007442AC" w:rsidRPr="0037102C"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曾貝露（2</w:t>
      </w:r>
      <w:r>
        <w:rPr>
          <w:rFonts w:ascii="標楷體" w:eastAsia="標楷體" w:hAnsi="標楷體"/>
        </w:rPr>
        <w:t>011</w:t>
      </w:r>
      <w:r>
        <w:rPr>
          <w:rFonts w:ascii="標楷體" w:eastAsia="標楷體" w:hAnsi="標楷體" w:hint="eastAsia"/>
        </w:rPr>
        <w:t>）。</w:t>
      </w:r>
      <w:r w:rsidRPr="00F36446">
        <w:rPr>
          <w:rFonts w:ascii="標楷體" w:eastAsia="標楷體" w:hAnsi="標楷體"/>
        </w:rPr>
        <w:t>完形治療對父母離異青少年之未竟事務的效果研究-單一</w:t>
      </w: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w:t>
      </w:r>
      <w:r w:rsidRPr="00F36446">
        <w:rPr>
          <w:rFonts w:ascii="標楷體" w:eastAsia="標楷體" w:hAnsi="標楷體"/>
        </w:rPr>
        <w:t>個案研究的應</w:t>
      </w:r>
      <w:r>
        <w:rPr>
          <w:rFonts w:ascii="標楷體" w:eastAsia="標楷體" w:hAnsi="標楷體" w:hint="eastAsia"/>
        </w:rPr>
        <w:t>用。【未出版博士論文】。國立高雄師範大學輔導與諮商</w:t>
      </w: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學系。</w:t>
      </w:r>
    </w:p>
    <w:p w:rsidR="007442A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ind w:leftChars="0"/>
        <w:rPr>
          <w:rFonts w:ascii="標楷體" w:eastAsia="標楷體" w:hAnsi="標楷體"/>
        </w:rPr>
      </w:pPr>
      <w:r w:rsidRPr="0046380B">
        <w:rPr>
          <w:rFonts w:ascii="標楷體" w:eastAsia="標楷體" w:hAnsi="標楷體"/>
        </w:rPr>
        <w:t>廖鳳池</w:t>
      </w:r>
      <w:r>
        <w:rPr>
          <w:rFonts w:ascii="標楷體" w:eastAsia="標楷體" w:hAnsi="標楷體" w:hint="eastAsia"/>
        </w:rPr>
        <w:t>（</w:t>
      </w:r>
      <w:r>
        <w:rPr>
          <w:rFonts w:ascii="標楷體" w:eastAsia="標楷體" w:hAnsi="標楷體"/>
        </w:rPr>
        <w:t>1994</w:t>
      </w:r>
      <w:r>
        <w:rPr>
          <w:rFonts w:ascii="標楷體" w:eastAsia="標楷體" w:hAnsi="標楷體" w:hint="eastAsia"/>
        </w:rPr>
        <w:t>）。</w:t>
      </w:r>
      <w:r w:rsidRPr="0046380B">
        <w:rPr>
          <w:rFonts w:ascii="標楷體" w:eastAsia="標楷體" w:hAnsi="標楷體"/>
          <w:iCs/>
        </w:rPr>
        <w:t>諮商員自我認知對諮商關係暨諮商行為影響之研究</w:t>
      </w:r>
      <w:r w:rsidRPr="0046380B">
        <w:rPr>
          <w:rFonts w:ascii="標楷體" w:eastAsia="標楷體" w:hAnsi="標楷體"/>
        </w:rPr>
        <w:t> </w:t>
      </w:r>
      <w:r>
        <w:rPr>
          <w:rFonts w:ascii="標楷體" w:eastAsia="標楷體" w:hAnsi="標楷體" w:hint="eastAsia"/>
        </w:rPr>
        <w:t>。【未</w:t>
      </w: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出版博士論文】。</w:t>
      </w:r>
      <w:r>
        <w:rPr>
          <w:rFonts w:ascii="標楷體" w:eastAsia="標楷體" w:hAnsi="標楷體"/>
        </w:rPr>
        <w:t>國立台灣師範大學教育心理與輔導</w:t>
      </w:r>
      <w:r>
        <w:rPr>
          <w:rFonts w:ascii="標楷體" w:eastAsia="標楷體" w:hAnsi="標楷體" w:hint="eastAsia"/>
        </w:rPr>
        <w:t>學系。</w:t>
      </w:r>
    </w:p>
    <w:p w:rsidR="007442AC" w:rsidRPr="0037102C" w:rsidRDefault="007442AC" w:rsidP="007442AC">
      <w:pPr>
        <w:pStyle w:val="a8"/>
        <w:tabs>
          <w:tab w:val="left" w:pos="1276"/>
        </w:tabs>
        <w:ind w:leftChars="0"/>
        <w:rPr>
          <w:rFonts w:ascii="標楷體" w:eastAsia="標楷體" w:hAnsi="標楷體"/>
        </w:rPr>
      </w:pPr>
      <w:r>
        <w:rPr>
          <w:rFonts w:ascii="標楷體" w:eastAsia="標楷體" w:hAnsi="標楷體"/>
        </w:rPr>
        <w:t xml:space="preserve"> </w:t>
      </w:r>
    </w:p>
    <w:p w:rsidR="007442AC" w:rsidRDefault="007442AC" w:rsidP="007442AC">
      <w:pPr>
        <w:pStyle w:val="a8"/>
        <w:tabs>
          <w:tab w:val="left" w:pos="1276"/>
        </w:tabs>
        <w:rPr>
          <w:rFonts w:ascii="標楷體" w:eastAsia="標楷體" w:hAnsi="標楷體"/>
        </w:rPr>
      </w:pPr>
      <w:r w:rsidRPr="0037102C">
        <w:rPr>
          <w:rFonts w:ascii="標楷體" w:eastAsia="標楷體" w:hAnsi="標楷體" w:hint="eastAsia"/>
        </w:rPr>
        <w:t>賴安柔、毛慧芬、張淳皓、何金山、杜育才 （2021)。懷舊與現實導向治</w:t>
      </w:r>
    </w:p>
    <w:p w:rsidR="007442AC" w:rsidRDefault="007442AC" w:rsidP="007442AC">
      <w:pPr>
        <w:pStyle w:val="a8"/>
        <w:tabs>
          <w:tab w:val="left" w:pos="1276"/>
        </w:tabs>
        <w:rPr>
          <w:rFonts w:ascii="標楷體" w:eastAsia="標楷體" w:hAnsi="標楷體"/>
          <w:b/>
        </w:rPr>
      </w:pPr>
      <w:r>
        <w:rPr>
          <w:rFonts w:ascii="標楷體" w:eastAsia="標楷體" w:hAnsi="標楷體" w:hint="eastAsia"/>
        </w:rPr>
        <w:t xml:space="preserve">    </w:t>
      </w:r>
      <w:r w:rsidRPr="0037102C">
        <w:rPr>
          <w:rFonts w:ascii="標楷體" w:eastAsia="標楷體" w:hAnsi="標楷體" w:hint="eastAsia"/>
        </w:rPr>
        <w:t>療計對於血管性失智合併髖關節哥折之成效-病例報告。</w:t>
      </w:r>
      <w:r w:rsidRPr="0037102C">
        <w:rPr>
          <w:rFonts w:ascii="標楷體" w:eastAsia="標楷體" w:hAnsi="標楷體" w:hint="eastAsia"/>
          <w:b/>
        </w:rPr>
        <w:t>北市醫學雜</w:t>
      </w:r>
    </w:p>
    <w:p w:rsidR="007442AC" w:rsidRDefault="007442AC" w:rsidP="007442AC">
      <w:pPr>
        <w:pStyle w:val="a8"/>
        <w:tabs>
          <w:tab w:val="left" w:pos="1276"/>
        </w:tabs>
        <w:rPr>
          <w:rFonts w:ascii="標楷體" w:eastAsia="標楷體" w:hAnsi="標楷體"/>
        </w:rPr>
      </w:pPr>
      <w:r>
        <w:rPr>
          <w:rFonts w:ascii="標楷體" w:eastAsia="標楷體" w:hAnsi="標楷體" w:hint="eastAsia"/>
          <w:b/>
        </w:rPr>
        <w:t xml:space="preserve">    </w:t>
      </w:r>
      <w:r w:rsidRPr="0037102C">
        <w:rPr>
          <w:rFonts w:ascii="標楷體" w:eastAsia="標楷體" w:hAnsi="標楷體" w:hint="eastAsia"/>
          <w:b/>
        </w:rPr>
        <w:t>誌，18</w:t>
      </w:r>
      <w:r w:rsidRPr="0037102C">
        <w:rPr>
          <w:rFonts w:ascii="標楷體" w:eastAsia="標楷體" w:hAnsi="標楷體" w:hint="eastAsia"/>
        </w:rPr>
        <w:t>（1），</w:t>
      </w:r>
      <w:r w:rsidRPr="0037102C">
        <w:rPr>
          <w:rFonts w:ascii="標楷體" w:eastAsia="標楷體" w:hAnsi="標楷體"/>
        </w:rPr>
        <w:t>75-85.</w:t>
      </w:r>
    </w:p>
    <w:p w:rsidR="007442AC" w:rsidRPr="0037102C" w:rsidRDefault="007442AC" w:rsidP="007442AC">
      <w:pPr>
        <w:pStyle w:val="a8"/>
        <w:tabs>
          <w:tab w:val="left" w:pos="1276"/>
        </w:tabs>
        <w:rPr>
          <w:rFonts w:ascii="標楷體" w:eastAsia="標楷體" w:hAnsi="標楷體"/>
        </w:rPr>
      </w:pPr>
    </w:p>
    <w:p w:rsidR="007442AC" w:rsidRPr="00CC021B" w:rsidRDefault="007442AC" w:rsidP="007442AC">
      <w:pPr>
        <w:pStyle w:val="a8"/>
        <w:rPr>
          <w:rFonts w:ascii="標楷體" w:eastAsia="標楷體" w:hAnsi="標楷體"/>
        </w:rPr>
      </w:pPr>
      <w:r w:rsidRPr="00CC021B">
        <w:rPr>
          <w:rFonts w:ascii="標楷體" w:eastAsia="標楷體" w:hAnsi="標楷體"/>
        </w:rPr>
        <w:t>馮瓊儀</w:t>
      </w:r>
      <w:r w:rsidRPr="00CC021B">
        <w:rPr>
          <w:rFonts w:ascii="標楷體" w:eastAsia="標楷體" w:hAnsi="標楷體" w:hint="eastAsia"/>
        </w:rPr>
        <w:t>、</w:t>
      </w:r>
      <w:r w:rsidRPr="00CC021B">
        <w:rPr>
          <w:rFonts w:ascii="標楷體" w:eastAsia="標楷體" w:hAnsi="標楷體"/>
        </w:rPr>
        <w:t>朱信</w:t>
      </w:r>
      <w:r w:rsidRPr="00CC021B">
        <w:rPr>
          <w:rFonts w:ascii="標楷體" w:eastAsia="標楷體" w:hAnsi="標楷體" w:hint="eastAsia"/>
        </w:rPr>
        <w:t>、</w:t>
      </w:r>
      <w:r w:rsidRPr="00CC021B">
        <w:rPr>
          <w:rFonts w:ascii="標楷體" w:eastAsia="標楷體" w:hAnsi="標楷體"/>
        </w:rPr>
        <w:t>張秀如</w:t>
      </w:r>
      <w:r w:rsidRPr="00CC021B">
        <w:rPr>
          <w:rFonts w:ascii="標楷體" w:eastAsia="標楷體" w:hAnsi="標楷體" w:hint="eastAsia"/>
        </w:rPr>
        <w:t>、</w:t>
      </w:r>
      <w:r w:rsidRPr="00CC021B">
        <w:rPr>
          <w:rFonts w:ascii="標楷體" w:eastAsia="標楷體" w:hAnsi="標楷體"/>
        </w:rPr>
        <w:t>梁嘉慧</w:t>
      </w:r>
      <w:r w:rsidRPr="00CC021B">
        <w:rPr>
          <w:rFonts w:ascii="標楷體" w:eastAsia="標楷體" w:hAnsi="標楷體" w:hint="eastAsia"/>
        </w:rPr>
        <w:t>、</w:t>
      </w:r>
      <w:r w:rsidRPr="00CC021B">
        <w:rPr>
          <w:rFonts w:ascii="標楷體" w:eastAsia="標楷體" w:hAnsi="標楷體"/>
        </w:rPr>
        <w:t>黃維仲</w:t>
      </w:r>
      <w:r w:rsidRPr="00CC021B">
        <w:rPr>
          <w:rFonts w:ascii="標楷體" w:eastAsia="標楷體" w:hAnsi="標楷體" w:hint="eastAsia"/>
        </w:rPr>
        <w:t>、</w:t>
      </w:r>
      <w:r w:rsidRPr="00CC021B">
        <w:rPr>
          <w:rFonts w:ascii="標楷體" w:eastAsia="標楷體" w:hAnsi="標楷體"/>
        </w:rPr>
        <w:t>周桂如</w:t>
      </w:r>
      <w:r w:rsidRPr="00CC021B">
        <w:rPr>
          <w:rFonts w:ascii="標楷體" w:eastAsia="標楷體" w:hAnsi="標楷體" w:hint="eastAsia"/>
        </w:rPr>
        <w:t>（</w:t>
      </w:r>
      <w:r w:rsidRPr="00CC021B">
        <w:rPr>
          <w:rFonts w:ascii="標楷體" w:eastAsia="標楷體" w:hAnsi="標楷體"/>
        </w:rPr>
        <w:t>2010</w:t>
      </w:r>
      <w:r w:rsidRPr="00CC021B">
        <w:rPr>
          <w:rFonts w:ascii="標楷體" w:eastAsia="標楷體" w:hAnsi="標楷體" w:hint="eastAsia"/>
        </w:rPr>
        <w:t>）。</w:t>
      </w:r>
      <w:r w:rsidRPr="00CC021B">
        <w:rPr>
          <w:rFonts w:ascii="標楷體" w:eastAsia="標楷體" w:hAnsi="標楷體"/>
        </w:rPr>
        <w:t>懷舊治療於改</w:t>
      </w:r>
    </w:p>
    <w:p w:rsidR="007442AC" w:rsidRPr="00CC021B" w:rsidRDefault="007442AC" w:rsidP="007442AC">
      <w:pPr>
        <w:pStyle w:val="a8"/>
        <w:rPr>
          <w:rFonts w:ascii="標楷體" w:eastAsia="標楷體" w:hAnsi="標楷體"/>
          <w:b/>
          <w:iCs/>
        </w:rPr>
      </w:pPr>
      <w:r w:rsidRPr="00CC021B">
        <w:rPr>
          <w:rFonts w:ascii="標楷體" w:eastAsia="標楷體" w:hAnsi="標楷體"/>
        </w:rPr>
        <w:t xml:space="preserve">    善老年人憂鬱</w:t>
      </w:r>
      <w:r w:rsidRPr="00CC021B">
        <w:rPr>
          <w:rFonts w:ascii="標楷體" w:eastAsia="標楷體" w:hAnsi="標楷體" w:hint="eastAsia"/>
        </w:rPr>
        <w:t>，</w:t>
      </w:r>
      <w:r w:rsidRPr="00CC021B">
        <w:rPr>
          <w:rFonts w:ascii="標楷體" w:eastAsia="標楷體" w:hAnsi="標楷體"/>
        </w:rPr>
        <w:t>身心健康及孤寂感之成效探討-文獻回顧</w:t>
      </w:r>
      <w:r w:rsidRPr="00CC021B">
        <w:rPr>
          <w:rFonts w:ascii="標楷體" w:eastAsia="標楷體" w:hAnsi="標楷體" w:hint="eastAsia"/>
        </w:rPr>
        <w:t>。</w:t>
      </w:r>
      <w:r w:rsidRPr="00CC021B">
        <w:rPr>
          <w:rFonts w:ascii="標楷體" w:eastAsia="標楷體" w:hAnsi="標楷體"/>
          <w:b/>
          <w:iCs/>
        </w:rPr>
        <w:t>精神衛生護</w:t>
      </w:r>
    </w:p>
    <w:p w:rsidR="007442AC" w:rsidRPr="00CC021B" w:rsidRDefault="007442AC" w:rsidP="007442AC">
      <w:pPr>
        <w:pStyle w:val="a8"/>
        <w:rPr>
          <w:rFonts w:ascii="標楷體" w:eastAsia="標楷體" w:hAnsi="標楷體"/>
        </w:rPr>
      </w:pPr>
      <w:r w:rsidRPr="00CC021B">
        <w:rPr>
          <w:rFonts w:ascii="標楷體" w:eastAsia="標楷體" w:hAnsi="標楷體"/>
          <w:b/>
          <w:iCs/>
        </w:rPr>
        <w:t xml:space="preserve">    理雜誌</w:t>
      </w:r>
      <w:r w:rsidRPr="00CC021B">
        <w:rPr>
          <w:rFonts w:ascii="標楷體" w:eastAsia="標楷體" w:hAnsi="標楷體" w:hint="eastAsia"/>
          <w:b/>
        </w:rPr>
        <w:t>，</w:t>
      </w:r>
      <w:r w:rsidRPr="00CC021B">
        <w:rPr>
          <w:rFonts w:ascii="標楷體" w:eastAsia="標楷體" w:hAnsi="標楷體"/>
          <w:b/>
          <w:iCs/>
        </w:rPr>
        <w:t>5</w:t>
      </w:r>
      <w:r w:rsidRPr="00CC021B">
        <w:rPr>
          <w:rFonts w:ascii="標楷體" w:eastAsia="標楷體" w:hAnsi="標楷體"/>
        </w:rPr>
        <w:t>(1)</w:t>
      </w:r>
      <w:r w:rsidRPr="00CC021B">
        <w:rPr>
          <w:rFonts w:ascii="標楷體" w:eastAsia="標楷體" w:hAnsi="標楷體" w:hint="eastAsia"/>
        </w:rPr>
        <w:t>，</w:t>
      </w:r>
      <w:r w:rsidRPr="00CC021B">
        <w:rPr>
          <w:rFonts w:ascii="標楷體" w:eastAsia="標楷體" w:hAnsi="標楷體"/>
        </w:rPr>
        <w:t>13-20</w:t>
      </w:r>
      <w:r w:rsidRPr="00CC021B">
        <w:rPr>
          <w:rFonts w:ascii="標楷體" w:eastAsia="標楷體" w:hAnsi="標楷體" w:hint="eastAsia"/>
        </w:rPr>
        <w:t>。</w:t>
      </w:r>
    </w:p>
    <w:p w:rsidR="007442AC" w:rsidRPr="00CC021B"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ind w:leftChars="0"/>
        <w:rPr>
          <w:rFonts w:ascii="標楷體" w:eastAsia="標楷體" w:hAnsi="標楷體"/>
        </w:rPr>
      </w:pPr>
      <w:r w:rsidRPr="0037102C">
        <w:rPr>
          <w:rFonts w:ascii="標楷體" w:eastAsia="標楷體" w:hAnsi="標楷體" w:hint="eastAsia"/>
        </w:rPr>
        <w:t>魏雅瑩、許耀宗、林志鑫、黃凱昱（2020）。懷舊治療對於失智症患者的認</w:t>
      </w: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w:t>
      </w:r>
      <w:r w:rsidRPr="0037102C">
        <w:rPr>
          <w:rFonts w:ascii="標楷體" w:eastAsia="標楷體" w:hAnsi="標楷體" w:hint="eastAsia"/>
        </w:rPr>
        <w:t>知功能與生活自理的影響：系統性回顧。</w:t>
      </w:r>
      <w:r w:rsidRPr="0037102C">
        <w:rPr>
          <w:rFonts w:ascii="標楷體" w:eastAsia="標楷體" w:hAnsi="標楷體" w:hint="eastAsia"/>
          <w:b/>
        </w:rPr>
        <w:t>物理治療，45</w:t>
      </w:r>
      <w:r w:rsidRPr="0037102C">
        <w:rPr>
          <w:rFonts w:ascii="標楷體" w:eastAsia="標楷體" w:hAnsi="標楷體" w:hint="eastAsia"/>
        </w:rPr>
        <w:t>（4），337-</w:t>
      </w:r>
    </w:p>
    <w:p w:rsidR="007442AC" w:rsidRPr="0037102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w:t>
      </w:r>
      <w:r w:rsidRPr="0037102C">
        <w:rPr>
          <w:rFonts w:ascii="標楷體" w:eastAsia="標楷體" w:hAnsi="標楷體" w:hint="eastAsia"/>
        </w:rPr>
        <w:t>337。</w:t>
      </w:r>
    </w:p>
    <w:p w:rsidR="007442AC" w:rsidRPr="0037102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ind w:leftChars="0"/>
        <w:rPr>
          <w:rFonts w:ascii="標楷體" w:eastAsia="標楷體" w:hAnsi="標楷體"/>
        </w:rPr>
      </w:pPr>
      <w:r w:rsidRPr="00CC021B">
        <w:rPr>
          <w:rFonts w:ascii="標楷體" w:eastAsia="標楷體" w:hAnsi="標楷體"/>
        </w:rPr>
        <w:t>鍾明勳</w:t>
      </w:r>
      <w:r>
        <w:rPr>
          <w:rFonts w:ascii="標楷體" w:eastAsia="標楷體" w:hAnsi="標楷體" w:hint="eastAsia"/>
        </w:rPr>
        <w:t>、</w:t>
      </w:r>
      <w:r w:rsidRPr="00CC021B">
        <w:rPr>
          <w:rFonts w:ascii="標楷體" w:eastAsia="標楷體" w:hAnsi="標楷體"/>
        </w:rPr>
        <w:t>郭珀如</w:t>
      </w:r>
      <w:r>
        <w:rPr>
          <w:rFonts w:ascii="標楷體" w:eastAsia="標楷體" w:hAnsi="標楷體" w:hint="eastAsia"/>
        </w:rPr>
        <w:t>、</w:t>
      </w:r>
      <w:r w:rsidRPr="00CC021B">
        <w:rPr>
          <w:rFonts w:ascii="標楷體" w:eastAsia="標楷體" w:hAnsi="標楷體"/>
        </w:rPr>
        <w:t>杜家興</w:t>
      </w:r>
      <w:r>
        <w:rPr>
          <w:rFonts w:ascii="標楷體" w:eastAsia="標楷體" w:hAnsi="標楷體" w:hint="eastAsia"/>
        </w:rPr>
        <w:t>、</w:t>
      </w:r>
      <w:r w:rsidRPr="00CC021B">
        <w:rPr>
          <w:rFonts w:ascii="標楷體" w:eastAsia="標楷體" w:hAnsi="標楷體"/>
        </w:rPr>
        <w:t>張達人</w:t>
      </w:r>
      <w:r>
        <w:rPr>
          <w:rFonts w:ascii="標楷體" w:eastAsia="標楷體" w:hAnsi="標楷體" w:hint="eastAsia"/>
        </w:rPr>
        <w:t>（</w:t>
      </w:r>
      <w:r>
        <w:rPr>
          <w:rFonts w:ascii="標楷體" w:eastAsia="標楷體" w:hAnsi="標楷體"/>
        </w:rPr>
        <w:t>2013</w:t>
      </w:r>
      <w:r>
        <w:rPr>
          <w:rFonts w:ascii="標楷體" w:eastAsia="標楷體" w:hAnsi="標楷體" w:hint="eastAsia"/>
        </w:rPr>
        <w:t>）。</w:t>
      </w:r>
      <w:r w:rsidRPr="00CC021B">
        <w:rPr>
          <w:rFonts w:ascii="標楷體" w:eastAsia="標楷體" w:hAnsi="標楷體"/>
        </w:rPr>
        <w:t>中文版團體氣氛量表之信效</w:t>
      </w:r>
    </w:p>
    <w:p w:rsidR="007442AC" w:rsidRPr="0037102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w:t>
      </w:r>
      <w:r w:rsidRPr="00CC021B">
        <w:rPr>
          <w:rFonts w:ascii="標楷體" w:eastAsia="標楷體" w:hAnsi="標楷體"/>
        </w:rPr>
        <w:t>度</w:t>
      </w:r>
      <w:r>
        <w:rPr>
          <w:rFonts w:ascii="標楷體" w:eastAsia="標楷體" w:hAnsi="標楷體" w:hint="eastAsia"/>
        </w:rPr>
        <w:t>。</w:t>
      </w:r>
      <w:r w:rsidRPr="00CC021B">
        <w:rPr>
          <w:rFonts w:ascii="標楷體" w:eastAsia="標楷體" w:hAnsi="標楷體"/>
          <w:b/>
          <w:iCs/>
        </w:rPr>
        <w:t>中華團體心理治療</w:t>
      </w:r>
      <w:r w:rsidRPr="00CC021B">
        <w:rPr>
          <w:rFonts w:ascii="標楷體" w:eastAsia="標楷體" w:hAnsi="標楷體" w:hint="eastAsia"/>
          <w:b/>
        </w:rPr>
        <w:t>，</w:t>
      </w:r>
      <w:r w:rsidRPr="00CC021B">
        <w:rPr>
          <w:rFonts w:ascii="標楷體" w:eastAsia="標楷體" w:hAnsi="標楷體"/>
          <w:b/>
          <w:iCs/>
        </w:rPr>
        <w:t>19</w:t>
      </w:r>
      <w:r>
        <w:rPr>
          <w:rFonts w:ascii="標楷體" w:eastAsia="標楷體" w:hAnsi="標楷體"/>
        </w:rPr>
        <w:t>(4)</w:t>
      </w:r>
      <w:r>
        <w:rPr>
          <w:rFonts w:ascii="標楷體" w:eastAsia="標楷體" w:hAnsi="標楷體" w:hint="eastAsia"/>
        </w:rPr>
        <w:t>，</w:t>
      </w:r>
      <w:r>
        <w:rPr>
          <w:rFonts w:ascii="標楷體" w:eastAsia="標楷體" w:hAnsi="標楷體"/>
        </w:rPr>
        <w:t>45-56</w:t>
      </w:r>
      <w:r>
        <w:rPr>
          <w:rFonts w:ascii="標楷體" w:eastAsia="標楷體" w:hAnsi="標楷體" w:hint="eastAsia"/>
        </w:rPr>
        <w:t>。</w:t>
      </w:r>
    </w:p>
    <w:p w:rsidR="007442A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rPr>
          <w:rFonts w:ascii="標楷體" w:eastAsia="標楷體" w:hAnsi="標楷體"/>
        </w:rPr>
      </w:pPr>
      <w:r w:rsidRPr="006578B1">
        <w:rPr>
          <w:rFonts w:ascii="標楷體" w:eastAsia="標楷體" w:hAnsi="標楷體"/>
        </w:rPr>
        <w:t>簡華妏</w:t>
      </w:r>
      <w:r>
        <w:rPr>
          <w:rFonts w:ascii="標楷體" w:eastAsia="標楷體" w:hAnsi="標楷體" w:hint="eastAsia"/>
        </w:rPr>
        <w:t>（</w:t>
      </w:r>
      <w:r>
        <w:rPr>
          <w:rFonts w:ascii="標楷體" w:eastAsia="標楷體" w:hAnsi="標楷體"/>
        </w:rPr>
        <w:t>2006</w:t>
      </w:r>
      <w:r>
        <w:rPr>
          <w:rFonts w:ascii="標楷體" w:eastAsia="標楷體" w:hAnsi="標楷體" w:hint="eastAsia"/>
        </w:rPr>
        <w:t>）。</w:t>
      </w:r>
      <w:r w:rsidRPr="006578B1">
        <w:rPr>
          <w:rFonts w:ascii="標楷體" w:eastAsia="標楷體" w:hAnsi="標楷體"/>
        </w:rPr>
        <w:t>華人文化脈落中諮商與心理輔導專業工作者之反移情處理</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6578B1">
        <w:rPr>
          <w:rFonts w:ascii="標楷體" w:eastAsia="標楷體" w:hAnsi="標楷體"/>
        </w:rPr>
        <w:t>能力. 孝道信念與順道行為對諮商效能的影響之研究</w:t>
      </w:r>
      <w:r>
        <w:rPr>
          <w:rFonts w:ascii="標楷體" w:eastAsia="標楷體" w:hAnsi="標楷體" w:hint="eastAsia"/>
        </w:rPr>
        <w:t>。【未出版碩士論</w:t>
      </w:r>
    </w:p>
    <w:p w:rsidR="007442AC" w:rsidRPr="007A3241" w:rsidRDefault="007442AC" w:rsidP="007442AC">
      <w:pPr>
        <w:pStyle w:val="a8"/>
        <w:tabs>
          <w:tab w:val="left" w:pos="1276"/>
        </w:tabs>
        <w:rPr>
          <w:rFonts w:ascii="標楷體" w:eastAsia="標楷體" w:hAnsi="標楷體"/>
        </w:rPr>
      </w:pPr>
      <w:r>
        <w:rPr>
          <w:rFonts w:ascii="標楷體" w:eastAsia="標楷體" w:hAnsi="標楷體" w:hint="eastAsia"/>
        </w:rPr>
        <w:t xml:space="preserve">    文】國立臺灣師範大學教育心理與輔導學系。</w:t>
      </w:r>
    </w:p>
    <w:p w:rsidR="007442AC" w:rsidRPr="009D19B1" w:rsidRDefault="007442AC" w:rsidP="007442AC">
      <w:pPr>
        <w:tabs>
          <w:tab w:val="left" w:pos="1276"/>
        </w:tabs>
        <w:rPr>
          <w:rFonts w:ascii="標楷體" w:eastAsia="標楷體" w:hAnsi="標楷體"/>
        </w:rPr>
      </w:pP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蘇完女（2</w:t>
      </w:r>
      <w:r>
        <w:rPr>
          <w:rFonts w:ascii="標楷體" w:eastAsia="標楷體" w:hAnsi="標楷體"/>
        </w:rPr>
        <w:t>000</w:t>
      </w:r>
      <w:r>
        <w:rPr>
          <w:rFonts w:ascii="標楷體" w:eastAsia="標楷體" w:hAnsi="標楷體" w:hint="eastAsia"/>
        </w:rPr>
        <w:t>）。</w:t>
      </w:r>
      <w:r w:rsidRPr="00F36446">
        <w:rPr>
          <w:rFonts w:ascii="標楷體" w:eastAsia="標楷體" w:hAnsi="標楷體"/>
        </w:rPr>
        <w:t>工作同盟在諮商歷程中的意涵</w:t>
      </w:r>
      <w:r>
        <w:rPr>
          <w:rFonts w:ascii="標楷體" w:eastAsia="標楷體" w:hAnsi="標楷體" w:hint="eastAsia"/>
        </w:rPr>
        <w:t>。</w:t>
      </w:r>
      <w:r w:rsidRPr="00F36446">
        <w:rPr>
          <w:rFonts w:ascii="標楷體" w:eastAsia="標楷體" w:hAnsi="標楷體"/>
          <w:b/>
          <w:iCs/>
        </w:rPr>
        <w:t>諮商與輔導</w:t>
      </w:r>
      <w:r>
        <w:rPr>
          <w:rFonts w:ascii="標楷體" w:eastAsia="標楷體" w:hAnsi="標楷體" w:hint="eastAsia"/>
        </w:rPr>
        <w:t>，</w:t>
      </w:r>
      <w:r>
        <w:rPr>
          <w:rFonts w:ascii="標楷體" w:eastAsia="標楷體" w:hAnsi="標楷體"/>
        </w:rPr>
        <w:t>(180)</w:t>
      </w:r>
      <w:r>
        <w:rPr>
          <w:rFonts w:ascii="標楷體" w:eastAsia="標楷體" w:hAnsi="標楷體" w:hint="eastAsia"/>
        </w:rPr>
        <w:t>，</w:t>
      </w:r>
      <w:r>
        <w:rPr>
          <w:rFonts w:ascii="標楷體" w:eastAsia="標楷體" w:hAnsi="標楷體"/>
        </w:rPr>
        <w:t xml:space="preserve"> </w:t>
      </w:r>
    </w:p>
    <w:p w:rsidR="007442AC" w:rsidRDefault="007442AC" w:rsidP="007442AC">
      <w:pPr>
        <w:pStyle w:val="a8"/>
        <w:tabs>
          <w:tab w:val="left" w:pos="1276"/>
        </w:tabs>
        <w:ind w:leftChars="0" w:firstLineChars="200" w:firstLine="480"/>
        <w:rPr>
          <w:rFonts w:ascii="標楷體" w:eastAsia="標楷體" w:hAnsi="標楷體"/>
        </w:rPr>
      </w:pPr>
      <w:r>
        <w:rPr>
          <w:rFonts w:ascii="標楷體" w:eastAsia="標楷體" w:hAnsi="標楷體"/>
        </w:rPr>
        <w:t>11-16</w:t>
      </w:r>
      <w:r>
        <w:rPr>
          <w:rFonts w:ascii="標楷體" w:eastAsia="標楷體" w:hAnsi="標楷體" w:hint="eastAsia"/>
        </w:rPr>
        <w:t>。</w:t>
      </w:r>
    </w:p>
    <w:p w:rsidR="007442AC" w:rsidRPr="00CC021B" w:rsidRDefault="007442AC" w:rsidP="007442AC">
      <w:pPr>
        <w:pStyle w:val="a8"/>
        <w:tabs>
          <w:tab w:val="left" w:pos="1276"/>
        </w:tabs>
        <w:ind w:leftChars="0" w:firstLineChars="200" w:firstLine="480"/>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rPr>
        <w:t xml:space="preserve">Butler, R. N. (1963). The life review: An interpretation of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reminiscence in the aged.</w:t>
      </w:r>
      <w:r w:rsidRPr="0037102C">
        <w:rPr>
          <w:rFonts w:ascii="標楷體" w:eastAsia="標楷體" w:hAnsi="標楷體"/>
          <w:i/>
          <w:iCs/>
        </w:rPr>
        <w:t>Psychiatry, 26</w:t>
      </w:r>
      <w:r w:rsidRPr="0037102C">
        <w:rPr>
          <w:rFonts w:ascii="標楷體" w:eastAsia="標楷體" w:hAnsi="標楷體"/>
        </w:rPr>
        <w:t>, 65-76.</w:t>
      </w:r>
    </w:p>
    <w:p w:rsidR="007442A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ind w:leftChars="0"/>
        <w:rPr>
          <w:rFonts w:ascii="標楷體" w:eastAsia="標楷體" w:hAnsi="標楷體"/>
          <w:i/>
          <w:iCs/>
        </w:rPr>
      </w:pPr>
      <w:r w:rsidRPr="006578B1">
        <w:rPr>
          <w:rFonts w:ascii="標楷體" w:eastAsia="標楷體" w:hAnsi="標楷體"/>
        </w:rPr>
        <w:t xml:space="preserve">Bogdan, R. &amp; Biklen, S. (1992). </w:t>
      </w:r>
      <w:r w:rsidRPr="006578B1">
        <w:rPr>
          <w:rFonts w:ascii="標楷體" w:eastAsia="標楷體" w:hAnsi="標楷體"/>
          <w:i/>
          <w:iCs/>
        </w:rPr>
        <w:t xml:space="preserve">Qualitative research for </w:t>
      </w: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i/>
          <w:iCs/>
        </w:rPr>
        <w:t xml:space="preserve">    </w:t>
      </w:r>
      <w:r w:rsidRPr="006578B1">
        <w:rPr>
          <w:rFonts w:ascii="標楷體" w:eastAsia="標楷體" w:hAnsi="標楷體"/>
          <w:i/>
          <w:iCs/>
        </w:rPr>
        <w:t>education : Anintroducation to theory and methods</w:t>
      </w:r>
      <w:r w:rsidRPr="006578B1">
        <w:rPr>
          <w:rFonts w:ascii="標楷體" w:eastAsia="標楷體" w:hAnsi="標楷體"/>
        </w:rPr>
        <w:t xml:space="preserve">. Boston : </w:t>
      </w:r>
    </w:p>
    <w:p w:rsidR="007442A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w:t>
      </w:r>
      <w:r w:rsidRPr="006578B1">
        <w:rPr>
          <w:rFonts w:ascii="標楷體" w:eastAsia="標楷體" w:hAnsi="標楷體"/>
        </w:rPr>
        <w:t>Allyn &amp; Bacon.</w:t>
      </w:r>
    </w:p>
    <w:p w:rsidR="007442AC" w:rsidRPr="0037102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rPr>
        <w:t xml:space="preserve">DEMENTIA, S. A. O. (2011). Non-pharmacological intervention for </w:t>
      </w:r>
    </w:p>
    <w:p w:rsidR="007442AC" w:rsidRDefault="007442AC" w:rsidP="007442AC">
      <w:pPr>
        <w:pStyle w:val="a8"/>
        <w:tabs>
          <w:tab w:val="left" w:pos="1276"/>
        </w:tabs>
        <w:rPr>
          <w:rFonts w:ascii="標楷體" w:eastAsia="標楷體" w:hAnsi="標楷體"/>
          <w:i/>
        </w:rPr>
      </w:pPr>
      <w:r>
        <w:rPr>
          <w:rFonts w:ascii="標楷體" w:eastAsia="標楷體" w:hAnsi="標楷體" w:hint="eastAsia"/>
        </w:rPr>
        <w:t xml:space="preserve">    </w:t>
      </w:r>
      <w:r w:rsidRPr="0037102C">
        <w:rPr>
          <w:rFonts w:ascii="標楷體" w:eastAsia="標楷體" w:hAnsi="標楷體"/>
        </w:rPr>
        <w:t>dementia patientspcn_2304.</w:t>
      </w:r>
      <w:r w:rsidRPr="0037102C">
        <w:rPr>
          <w:rFonts w:ascii="標楷體" w:eastAsia="標楷體" w:hAnsi="標楷體"/>
          <w:i/>
        </w:rPr>
        <w:t xml:space="preserve">Psychiatry and Clinical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i/>
        </w:rPr>
        <w:t xml:space="preserve">    </w:t>
      </w:r>
      <w:r w:rsidRPr="0037102C">
        <w:rPr>
          <w:rFonts w:ascii="標楷體" w:eastAsia="標楷體" w:hAnsi="標楷體"/>
          <w:i/>
        </w:rPr>
        <w:t>Neurosciences, 66</w:t>
      </w:r>
      <w:r w:rsidRPr="0037102C">
        <w:rPr>
          <w:rFonts w:ascii="標楷體" w:eastAsia="標楷體" w:hAnsi="標楷體"/>
        </w:rPr>
        <w:t>, 1-7.</w:t>
      </w:r>
    </w:p>
    <w:p w:rsidR="007442AC" w:rsidRPr="0037102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ind w:leftChars="0"/>
        <w:rPr>
          <w:rFonts w:ascii="標楷體" w:eastAsia="標楷體" w:hAnsi="標楷體"/>
        </w:rPr>
      </w:pPr>
      <w:r w:rsidRPr="0037102C">
        <w:rPr>
          <w:rFonts w:ascii="標楷體" w:eastAsia="標楷體" w:hAnsi="標楷體"/>
        </w:rPr>
        <w:t xml:space="preserve">Erikson, E. H. (1963). </w:t>
      </w:r>
      <w:r w:rsidRPr="0037102C">
        <w:rPr>
          <w:rFonts w:ascii="標楷體" w:eastAsia="標楷體" w:hAnsi="標楷體"/>
          <w:i/>
          <w:iCs/>
        </w:rPr>
        <w:t xml:space="preserve">Childhood and society </w:t>
      </w:r>
      <w:r w:rsidRPr="0037102C">
        <w:rPr>
          <w:rFonts w:ascii="標楷體" w:eastAsia="標楷體" w:hAnsi="標楷體"/>
        </w:rPr>
        <w:t xml:space="preserve">(2nd ed.). New York, </w:t>
      </w:r>
    </w:p>
    <w:p w:rsidR="007442AC" w:rsidRPr="0037102C" w:rsidRDefault="007442AC" w:rsidP="007442AC">
      <w:pPr>
        <w:pStyle w:val="a8"/>
        <w:tabs>
          <w:tab w:val="left" w:pos="1276"/>
        </w:tabs>
        <w:ind w:leftChars="0"/>
        <w:rPr>
          <w:rFonts w:ascii="標楷體" w:eastAsia="標楷體" w:hAnsi="標楷體"/>
        </w:rPr>
      </w:pPr>
      <w:r>
        <w:rPr>
          <w:rFonts w:ascii="標楷體" w:eastAsia="標楷體" w:hAnsi="標楷體" w:hint="eastAsia"/>
        </w:rPr>
        <w:t xml:space="preserve">    </w:t>
      </w:r>
      <w:r w:rsidRPr="0037102C">
        <w:rPr>
          <w:rFonts w:ascii="標楷體" w:eastAsia="標楷體" w:hAnsi="標楷體"/>
        </w:rPr>
        <w:t>NY: Norton.</w:t>
      </w:r>
    </w:p>
    <w:p w:rsidR="007442AC" w:rsidRPr="0037102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rPr>
        <w:t xml:space="preserve">Gaggioli, A., Scaratti, C., Morganti, L., Stramba-Badiale, M.,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Agostoni, M., Spatola, C. A. M., Riva, G.(2014).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Effectiveness of group reminiscence for improving wellbeing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of institutionalized elderly adults: Study protocol for a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randomized controlled trial. </w:t>
      </w:r>
      <w:r w:rsidRPr="0037102C">
        <w:rPr>
          <w:rFonts w:ascii="標楷體" w:eastAsia="標楷體" w:hAnsi="標楷體"/>
          <w:i/>
          <w:iCs/>
        </w:rPr>
        <w:t>Trials, 15</w:t>
      </w:r>
      <w:r w:rsidRPr="0037102C">
        <w:rPr>
          <w:rFonts w:ascii="標楷體" w:eastAsia="標楷體" w:hAnsi="標楷體"/>
        </w:rPr>
        <w:t>, 408-413.</w:t>
      </w:r>
    </w:p>
    <w:p w:rsidR="007442AC" w:rsidRPr="0037102C" w:rsidRDefault="007442AC" w:rsidP="007442AC">
      <w:pPr>
        <w:pStyle w:val="a8"/>
        <w:tabs>
          <w:tab w:val="left" w:pos="1276"/>
        </w:tabs>
        <w:ind w:leftChars="0"/>
        <w:rPr>
          <w:rFonts w:ascii="標楷體" w:eastAsia="標楷體" w:hAnsi="標楷體"/>
        </w:rPr>
      </w:pPr>
    </w:p>
    <w:p w:rsidR="007442AC" w:rsidRDefault="007442AC" w:rsidP="007442AC">
      <w:pPr>
        <w:pStyle w:val="a8"/>
        <w:tabs>
          <w:tab w:val="left" w:pos="1276"/>
        </w:tabs>
        <w:rPr>
          <w:rFonts w:ascii="標楷體" w:eastAsia="標楷體" w:hAnsi="標楷體"/>
          <w:i/>
          <w:iCs/>
        </w:rPr>
      </w:pPr>
      <w:r w:rsidRPr="0037102C">
        <w:rPr>
          <w:rFonts w:ascii="標楷體" w:eastAsia="標楷體" w:hAnsi="標楷體"/>
        </w:rPr>
        <w:t xml:space="preserve">Hyer, L. (2014). </w:t>
      </w:r>
      <w:r w:rsidRPr="0037102C">
        <w:rPr>
          <w:rFonts w:ascii="標楷體" w:eastAsia="標楷體" w:hAnsi="標楷體"/>
          <w:i/>
          <w:iCs/>
        </w:rPr>
        <w:t xml:space="preserve">Psychological treatment of older adults: A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i/>
          <w:iCs/>
        </w:rPr>
        <w:t xml:space="preserve">    </w:t>
      </w:r>
      <w:r w:rsidRPr="0037102C">
        <w:rPr>
          <w:rFonts w:ascii="標楷體" w:eastAsia="標楷體" w:hAnsi="標楷體"/>
          <w:i/>
          <w:iCs/>
        </w:rPr>
        <w:t>holistic model</w:t>
      </w:r>
      <w:r w:rsidRPr="0037102C">
        <w:rPr>
          <w:rFonts w:ascii="標楷體" w:eastAsia="標楷體" w:hAnsi="標楷體"/>
        </w:rPr>
        <w:t>. New York:Springer Publishing.</w:t>
      </w:r>
    </w:p>
    <w:p w:rsidR="007442AC"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rPr>
      </w:pPr>
      <w:r w:rsidRPr="006578B1">
        <w:rPr>
          <w:rFonts w:ascii="標楷體" w:eastAsia="標楷體" w:hAnsi="標楷體"/>
        </w:rPr>
        <w:t>K</w:t>
      </w:r>
      <w:r>
        <w:rPr>
          <w:rFonts w:ascii="標楷體" w:eastAsia="標楷體" w:hAnsi="標楷體"/>
        </w:rPr>
        <w:t>atsuragawa</w:t>
      </w:r>
      <w:r w:rsidRPr="006578B1">
        <w:rPr>
          <w:rFonts w:ascii="標楷體" w:eastAsia="標楷體" w:hAnsi="標楷體"/>
        </w:rPr>
        <w:t>, T., K</w:t>
      </w:r>
      <w:r>
        <w:rPr>
          <w:rFonts w:ascii="標楷體" w:eastAsia="標楷體" w:hAnsi="標楷體"/>
        </w:rPr>
        <w:t>unisato, Y., K</w:t>
      </w:r>
      <w:r>
        <w:rPr>
          <w:rFonts w:ascii="標楷體" w:eastAsia="標楷體" w:hAnsi="標楷體" w:hint="eastAsia"/>
        </w:rPr>
        <w:t>a</w:t>
      </w:r>
      <w:r>
        <w:rPr>
          <w:rFonts w:ascii="標楷體" w:eastAsia="標楷體" w:hAnsi="標楷體"/>
        </w:rPr>
        <w:t>nno</w:t>
      </w:r>
      <w:r w:rsidRPr="006578B1">
        <w:rPr>
          <w:rFonts w:ascii="標楷體" w:eastAsia="標楷體" w:hAnsi="標楷體"/>
        </w:rPr>
        <w:t>, J., &amp; S</w:t>
      </w:r>
      <w:r>
        <w:rPr>
          <w:rFonts w:ascii="標楷體" w:eastAsia="標楷體" w:hAnsi="標楷體" w:hint="eastAsia"/>
        </w:rPr>
        <w:t>a</w:t>
      </w:r>
      <w:r>
        <w:rPr>
          <w:rFonts w:ascii="標楷體" w:eastAsia="標楷體" w:hAnsi="標楷體"/>
        </w:rPr>
        <w:t>saki</w:t>
      </w:r>
      <w:r w:rsidRPr="006578B1">
        <w:rPr>
          <w:rFonts w:ascii="標楷體" w:eastAsia="標楷體" w:hAnsi="標楷體"/>
        </w:rPr>
        <w:t xml:space="preserve">, K. (2013). </w:t>
      </w:r>
    </w:p>
    <w:p w:rsidR="007442AC" w:rsidRDefault="007442AC" w:rsidP="007442AC">
      <w:pPr>
        <w:pStyle w:val="a8"/>
        <w:tabs>
          <w:tab w:val="left" w:pos="1276"/>
        </w:tabs>
        <w:ind w:firstLineChars="300" w:firstLine="720"/>
        <w:rPr>
          <w:rFonts w:ascii="標楷體" w:eastAsia="標楷體" w:hAnsi="標楷體"/>
        </w:rPr>
      </w:pPr>
      <w:r w:rsidRPr="006578B1">
        <w:rPr>
          <w:rFonts w:ascii="標楷體" w:eastAsia="標楷體" w:hAnsi="標楷體"/>
        </w:rPr>
        <w:t xml:space="preserve">Development of the Japanese Version of the Session </w:t>
      </w:r>
    </w:p>
    <w:p w:rsidR="007442AC" w:rsidRDefault="007442AC" w:rsidP="007442AC">
      <w:pPr>
        <w:pStyle w:val="a8"/>
        <w:tabs>
          <w:tab w:val="left" w:pos="1276"/>
        </w:tabs>
        <w:ind w:firstLineChars="300" w:firstLine="720"/>
        <w:rPr>
          <w:rFonts w:ascii="標楷體" w:eastAsia="標楷體" w:hAnsi="標楷體"/>
        </w:rPr>
      </w:pPr>
      <w:r w:rsidRPr="006578B1">
        <w:rPr>
          <w:rFonts w:ascii="標楷體" w:eastAsia="標楷體" w:hAnsi="標楷體"/>
        </w:rPr>
        <w:t xml:space="preserve">Evaluation Questionnaire (J-SEQ): Therapist-Level </w:t>
      </w:r>
    </w:p>
    <w:p w:rsidR="007442AC" w:rsidRDefault="007442AC" w:rsidP="007442AC">
      <w:pPr>
        <w:pStyle w:val="a8"/>
        <w:tabs>
          <w:tab w:val="left" w:pos="1276"/>
        </w:tabs>
        <w:ind w:firstLineChars="300" w:firstLine="720"/>
        <w:rPr>
          <w:rFonts w:ascii="標楷體" w:eastAsia="標楷體" w:hAnsi="標楷體"/>
        </w:rPr>
      </w:pPr>
      <w:r w:rsidRPr="006578B1">
        <w:rPr>
          <w:rFonts w:ascii="標楷體" w:eastAsia="標楷體" w:hAnsi="標楷體"/>
        </w:rPr>
        <w:t>Analyses. </w:t>
      </w:r>
      <w:r w:rsidRPr="006578B1">
        <w:rPr>
          <w:rFonts w:ascii="標楷體" w:eastAsia="標楷體" w:hAnsi="標楷體"/>
          <w:i/>
          <w:iCs/>
        </w:rPr>
        <w:t>Japanese Journal of Personality</w:t>
      </w:r>
      <w:r w:rsidRPr="006578B1">
        <w:rPr>
          <w:rFonts w:ascii="標楷體" w:eastAsia="標楷體" w:hAnsi="標楷體"/>
        </w:rPr>
        <w:t>, </w:t>
      </w:r>
      <w:r w:rsidRPr="006578B1">
        <w:rPr>
          <w:rFonts w:ascii="標楷體" w:eastAsia="標楷體" w:hAnsi="標楷體"/>
          <w:i/>
          <w:iCs/>
        </w:rPr>
        <w:t>22</w:t>
      </w:r>
      <w:r w:rsidRPr="006578B1">
        <w:rPr>
          <w:rFonts w:ascii="標楷體" w:eastAsia="標楷體" w:hAnsi="標楷體"/>
        </w:rPr>
        <w:t>(1).</w:t>
      </w:r>
    </w:p>
    <w:p w:rsidR="007442AC" w:rsidRPr="0037102C"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i/>
        </w:rPr>
      </w:pPr>
      <w:r w:rsidRPr="0037102C">
        <w:rPr>
          <w:rFonts w:ascii="標楷體" w:eastAsia="標楷體" w:hAnsi="標楷體"/>
        </w:rPr>
        <w:t xml:space="preserve">Lindsay,T., &amp; Orton,S.(2008). </w:t>
      </w:r>
      <w:r w:rsidRPr="0037102C">
        <w:rPr>
          <w:rFonts w:ascii="標楷體" w:eastAsia="標楷體" w:hAnsi="標楷體"/>
          <w:i/>
        </w:rPr>
        <w:t xml:space="preserve">Groupwork Practice in Social Work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i/>
        </w:rPr>
        <w:t xml:space="preserve">    </w:t>
      </w:r>
      <w:r w:rsidRPr="0037102C">
        <w:rPr>
          <w:rFonts w:ascii="標楷體" w:eastAsia="標楷體" w:hAnsi="標楷體"/>
        </w:rPr>
        <w:t>(3</w:t>
      </w:r>
      <w:r w:rsidRPr="0037102C">
        <w:rPr>
          <w:rFonts w:ascii="標楷體" w:eastAsia="標楷體" w:hAnsi="標楷體" w:hint="eastAsia"/>
        </w:rPr>
        <w:t>rd</w:t>
      </w:r>
      <w:r w:rsidRPr="0037102C">
        <w:rPr>
          <w:rFonts w:ascii="標楷體" w:eastAsia="標楷體" w:hAnsi="標楷體"/>
        </w:rPr>
        <w:t xml:space="preserve"> ed). Exeter: Learning Matters.</w:t>
      </w:r>
    </w:p>
    <w:p w:rsidR="007442AC" w:rsidRPr="0037102C" w:rsidRDefault="007442AC" w:rsidP="007442AC">
      <w:pPr>
        <w:pStyle w:val="a8"/>
        <w:tabs>
          <w:tab w:val="left" w:pos="1276"/>
        </w:tabs>
        <w:rPr>
          <w:rFonts w:ascii="標楷體" w:eastAsia="標楷體" w:hAnsi="標楷體"/>
        </w:rPr>
      </w:pPr>
    </w:p>
    <w:p w:rsidR="007442AC" w:rsidRDefault="007442AC" w:rsidP="007442AC">
      <w:pPr>
        <w:pStyle w:val="a8"/>
        <w:rPr>
          <w:rFonts w:ascii="標楷體" w:eastAsia="標楷體" w:hAnsi="標楷體"/>
          <w:i/>
          <w:iCs/>
        </w:rPr>
      </w:pPr>
      <w:r w:rsidRPr="006578B1">
        <w:rPr>
          <w:rFonts w:ascii="標楷體" w:eastAsia="標楷體" w:hAnsi="標楷體"/>
        </w:rPr>
        <w:t xml:space="preserve">Marshall, C. &amp; Rossman, G. B.(1995). </w:t>
      </w:r>
      <w:r w:rsidRPr="006578B1">
        <w:rPr>
          <w:rFonts w:ascii="標楷體" w:eastAsia="標楷體" w:hAnsi="標楷體"/>
          <w:i/>
          <w:iCs/>
        </w:rPr>
        <w:t xml:space="preserve">Designing qualitative </w:t>
      </w:r>
    </w:p>
    <w:p w:rsidR="007442AC" w:rsidRPr="006578B1" w:rsidRDefault="007442AC" w:rsidP="007442AC">
      <w:pPr>
        <w:pStyle w:val="a8"/>
        <w:rPr>
          <w:rFonts w:ascii="標楷體" w:eastAsia="標楷體" w:hAnsi="標楷體"/>
        </w:rPr>
      </w:pPr>
      <w:r>
        <w:rPr>
          <w:rFonts w:ascii="標楷體" w:eastAsia="標楷體" w:hAnsi="標楷體" w:hint="eastAsia"/>
          <w:i/>
          <w:iCs/>
        </w:rPr>
        <w:t xml:space="preserve">    </w:t>
      </w:r>
      <w:r w:rsidRPr="006578B1">
        <w:rPr>
          <w:rFonts w:ascii="標楷體" w:eastAsia="標楷體" w:hAnsi="標楷體"/>
          <w:i/>
          <w:iCs/>
        </w:rPr>
        <w:t>research</w:t>
      </w:r>
      <w:r w:rsidRPr="006578B1">
        <w:rPr>
          <w:rFonts w:ascii="標楷體" w:eastAsia="標楷體" w:hAnsi="標楷體"/>
        </w:rPr>
        <w:t>. London : Sage.</w:t>
      </w:r>
    </w:p>
    <w:p w:rsidR="007442AC" w:rsidRPr="006578B1"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rPr>
        <w:t>Mel</w:t>
      </w:r>
      <w:r w:rsidRPr="0037102C">
        <w:rPr>
          <w:rFonts w:ascii="標楷體" w:eastAsia="標楷體" w:hAnsi="標楷體" w:hint="eastAsia"/>
        </w:rPr>
        <w:t>é</w:t>
      </w:r>
      <w:r w:rsidRPr="0037102C">
        <w:rPr>
          <w:rFonts w:ascii="標楷體" w:eastAsia="標楷體" w:hAnsi="標楷體"/>
        </w:rPr>
        <w:t>ndez-Moral, J. C., Fortuna-Terrero, F. B., Gal</w:t>
      </w:r>
      <w:r w:rsidRPr="0037102C">
        <w:rPr>
          <w:rFonts w:ascii="標楷體" w:eastAsia="標楷體" w:hAnsi="標楷體" w:hint="eastAsia"/>
        </w:rPr>
        <w:t>á</w:t>
      </w:r>
      <w:r w:rsidRPr="0037102C">
        <w:rPr>
          <w:rFonts w:ascii="標楷體" w:eastAsia="標楷體" w:hAnsi="標楷體"/>
        </w:rPr>
        <w:t xml:space="preserve">n, A. S., &amp;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Rodr</w:t>
      </w:r>
      <w:r w:rsidRPr="0037102C">
        <w:rPr>
          <w:rFonts w:ascii="標楷體" w:eastAsia="標楷體" w:hAnsi="標楷體" w:hint="eastAsia"/>
        </w:rPr>
        <w:t>í</w:t>
      </w:r>
      <w:r w:rsidRPr="0037102C">
        <w:rPr>
          <w:rFonts w:ascii="標楷體" w:eastAsia="標楷體" w:hAnsi="標楷體"/>
        </w:rPr>
        <w:t xml:space="preserve">guez, T. M. (2015).Effect of integrative reminiscence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therapy on depression, well-being, integrity,self-esteem, and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life satisfaction in older adults. </w:t>
      </w:r>
      <w:r w:rsidRPr="0037102C">
        <w:rPr>
          <w:rFonts w:ascii="標楷體" w:eastAsia="標楷體" w:hAnsi="標楷體"/>
          <w:i/>
          <w:iCs/>
        </w:rPr>
        <w:t>The Journal of Positive</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i/>
          <w:iCs/>
        </w:rPr>
        <w:t xml:space="preserve">    </w:t>
      </w:r>
      <w:r w:rsidRPr="0037102C">
        <w:rPr>
          <w:rFonts w:ascii="標楷體" w:eastAsia="標楷體" w:hAnsi="標楷體"/>
          <w:i/>
          <w:iCs/>
        </w:rPr>
        <w:t xml:space="preserve">Psychology, 10 </w:t>
      </w:r>
      <w:r w:rsidRPr="0037102C">
        <w:rPr>
          <w:rFonts w:ascii="標楷體" w:eastAsia="標楷體" w:hAnsi="標楷體"/>
        </w:rPr>
        <w:t>(3), 240-247.</w:t>
      </w:r>
    </w:p>
    <w:p w:rsidR="007442AC" w:rsidRPr="0037102C"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rPr>
        <w:t>O</w:t>
      </w:r>
      <w:r w:rsidRPr="0037102C">
        <w:rPr>
          <w:rFonts w:ascii="標楷體" w:eastAsia="標楷體" w:hAnsi="標楷體" w:hint="eastAsia"/>
        </w:rPr>
        <w:t>’</w:t>
      </w:r>
      <w:r w:rsidRPr="0037102C">
        <w:rPr>
          <w:rFonts w:ascii="標楷體" w:eastAsia="標楷體" w:hAnsi="標楷體"/>
        </w:rPr>
        <w:t xml:space="preserve">Philbin, L., Woods, B., Farrell, E. M., Spector, A. E., &amp;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 xml:space="preserve">Orrell, M. (2018).Reminiscence therapy for dementia: an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abridged Cochrane systematic review of</w:t>
      </w:r>
      <w:r w:rsidRPr="0037102C">
        <w:rPr>
          <w:rFonts w:ascii="標楷體" w:eastAsia="標楷體" w:hAnsi="標楷體" w:hint="eastAsia"/>
        </w:rPr>
        <w:t xml:space="preserve"> </w:t>
      </w:r>
      <w:r w:rsidRPr="0037102C">
        <w:rPr>
          <w:rFonts w:ascii="標楷體" w:eastAsia="標楷體" w:hAnsi="標楷體"/>
        </w:rPr>
        <w:t xml:space="preserve">the evidence from </w:t>
      </w:r>
    </w:p>
    <w:p w:rsidR="007442AC" w:rsidRDefault="007442AC" w:rsidP="007442AC">
      <w:pPr>
        <w:pStyle w:val="a8"/>
        <w:tabs>
          <w:tab w:val="left" w:pos="1276"/>
        </w:tabs>
        <w:rPr>
          <w:rFonts w:ascii="標楷體" w:eastAsia="標楷體" w:hAnsi="標楷體"/>
          <w:i/>
          <w:iCs/>
        </w:rPr>
      </w:pPr>
      <w:r>
        <w:rPr>
          <w:rFonts w:ascii="標楷體" w:eastAsia="標楷體" w:hAnsi="標楷體" w:hint="eastAsia"/>
        </w:rPr>
        <w:t xml:space="preserve">    </w:t>
      </w:r>
      <w:r w:rsidRPr="0037102C">
        <w:rPr>
          <w:rFonts w:ascii="標楷體" w:eastAsia="標楷體" w:hAnsi="標楷體"/>
        </w:rPr>
        <w:t xml:space="preserve">randomized controlled trials. </w:t>
      </w:r>
      <w:r w:rsidRPr="0037102C">
        <w:rPr>
          <w:rFonts w:ascii="標楷體" w:eastAsia="標楷體" w:hAnsi="標楷體"/>
          <w:i/>
          <w:iCs/>
        </w:rPr>
        <w:t>Expert review of</w:t>
      </w:r>
      <w:r w:rsidRPr="0037102C">
        <w:rPr>
          <w:rFonts w:ascii="標楷體" w:eastAsia="標楷體" w:hAnsi="標楷體" w:hint="eastAsia"/>
          <w:i/>
          <w:iCs/>
        </w:rPr>
        <w:t xml:space="preserve"> </w:t>
      </w:r>
    </w:p>
    <w:p w:rsidR="007442AC" w:rsidRPr="0037102C" w:rsidRDefault="007442AC" w:rsidP="007442AC">
      <w:pPr>
        <w:pStyle w:val="a8"/>
        <w:tabs>
          <w:tab w:val="left" w:pos="1276"/>
        </w:tabs>
        <w:rPr>
          <w:rFonts w:ascii="標楷體" w:eastAsia="標楷體" w:hAnsi="標楷體"/>
        </w:rPr>
      </w:pPr>
      <w:r>
        <w:rPr>
          <w:rFonts w:ascii="標楷體" w:eastAsia="標楷體" w:hAnsi="標楷體" w:hint="eastAsia"/>
          <w:i/>
          <w:iCs/>
        </w:rPr>
        <w:t xml:space="preserve">    </w:t>
      </w:r>
      <w:r w:rsidRPr="0037102C">
        <w:rPr>
          <w:rFonts w:ascii="標楷體" w:eastAsia="標楷體" w:hAnsi="標楷體"/>
          <w:i/>
          <w:iCs/>
        </w:rPr>
        <w:t xml:space="preserve">neurotherapeutics, 18 </w:t>
      </w:r>
      <w:r w:rsidRPr="0037102C">
        <w:rPr>
          <w:rFonts w:ascii="標楷體" w:eastAsia="標楷體" w:hAnsi="標楷體"/>
        </w:rPr>
        <w:t>(9), 715-727.</w:t>
      </w:r>
    </w:p>
    <w:p w:rsidR="007442AC" w:rsidRPr="0037102C" w:rsidRDefault="007442AC" w:rsidP="007442AC">
      <w:pPr>
        <w:pStyle w:val="a8"/>
        <w:tabs>
          <w:tab w:val="left" w:pos="1276"/>
        </w:tabs>
        <w:rPr>
          <w:rFonts w:ascii="標楷體" w:eastAsia="標楷體" w:hAnsi="標楷體"/>
        </w:rPr>
      </w:pPr>
    </w:p>
    <w:p w:rsidR="007442AC" w:rsidRDefault="007442AC" w:rsidP="007442AC">
      <w:pPr>
        <w:pStyle w:val="a8"/>
        <w:tabs>
          <w:tab w:val="left" w:pos="1276"/>
        </w:tabs>
        <w:rPr>
          <w:rFonts w:ascii="標楷體" w:eastAsia="標楷體" w:hAnsi="標楷體"/>
        </w:rPr>
      </w:pPr>
      <w:r w:rsidRPr="0037102C">
        <w:rPr>
          <w:rFonts w:ascii="標楷體" w:eastAsia="標楷體" w:hAnsi="標楷體"/>
        </w:rPr>
        <w:t xml:space="preserve">Park, K., Lee, S., Yang, J., Song, T., &amp; Hong, G. R. S. (2019). A </w:t>
      </w:r>
    </w:p>
    <w:p w:rsidR="007442AC" w:rsidRDefault="007442AC" w:rsidP="007442AC">
      <w:pPr>
        <w:pStyle w:val="a8"/>
        <w:tabs>
          <w:tab w:val="left" w:pos="1276"/>
        </w:tabs>
        <w:rPr>
          <w:rFonts w:ascii="標楷體" w:eastAsia="標楷體" w:hAnsi="標楷體"/>
        </w:rPr>
      </w:pPr>
      <w:r>
        <w:rPr>
          <w:rFonts w:ascii="標楷體" w:eastAsia="標楷體" w:hAnsi="標楷體" w:hint="eastAsia"/>
        </w:rPr>
        <w:t xml:space="preserve">    </w:t>
      </w:r>
      <w:r w:rsidRPr="0037102C">
        <w:rPr>
          <w:rFonts w:ascii="標楷體" w:eastAsia="標楷體" w:hAnsi="標楷體"/>
        </w:rPr>
        <w:t>systematic review and</w:t>
      </w:r>
      <w:r w:rsidRPr="0037102C">
        <w:rPr>
          <w:rFonts w:ascii="標楷體" w:eastAsia="標楷體" w:hAnsi="標楷體" w:hint="eastAsia"/>
        </w:rPr>
        <w:t xml:space="preserve"> </w:t>
      </w:r>
      <w:r w:rsidRPr="0037102C">
        <w:rPr>
          <w:rFonts w:ascii="標楷體" w:eastAsia="標楷體" w:hAnsi="標楷體"/>
        </w:rPr>
        <w:t xml:space="preserve">meta-analysis on the effect of </w:t>
      </w:r>
    </w:p>
    <w:p w:rsidR="007442AC" w:rsidRDefault="007442AC" w:rsidP="007442AC">
      <w:pPr>
        <w:pStyle w:val="a8"/>
        <w:tabs>
          <w:tab w:val="left" w:pos="1276"/>
        </w:tabs>
        <w:rPr>
          <w:rFonts w:ascii="標楷體" w:eastAsia="標楷體" w:hAnsi="標楷體"/>
          <w:i/>
          <w:iCs/>
        </w:rPr>
      </w:pPr>
      <w:r>
        <w:rPr>
          <w:rFonts w:ascii="標楷體" w:eastAsia="標楷體" w:hAnsi="標楷體" w:hint="eastAsia"/>
        </w:rPr>
        <w:t xml:space="preserve">    </w:t>
      </w:r>
      <w:r w:rsidRPr="0037102C">
        <w:rPr>
          <w:rFonts w:ascii="標楷體" w:eastAsia="標楷體" w:hAnsi="標楷體"/>
        </w:rPr>
        <w:t>reminiscence therapy for people with dementia.</w:t>
      </w:r>
      <w:r w:rsidRPr="0037102C">
        <w:rPr>
          <w:rFonts w:ascii="標楷體" w:eastAsia="標楷體" w:hAnsi="標楷體"/>
          <w:i/>
          <w:iCs/>
        </w:rPr>
        <w:t xml:space="preserve">International </w:t>
      </w:r>
    </w:p>
    <w:p w:rsidR="007442AC" w:rsidRPr="007442AC" w:rsidRDefault="007442AC" w:rsidP="007442AC">
      <w:pPr>
        <w:rPr>
          <w:rFonts w:ascii="標楷體" w:eastAsia="標楷體" w:hAnsi="標楷體" w:hint="eastAsia"/>
        </w:rPr>
      </w:pPr>
      <w:r>
        <w:rPr>
          <w:rFonts w:ascii="標楷體" w:eastAsia="標楷體" w:hAnsi="標楷體" w:hint="eastAsia"/>
          <w:i/>
          <w:iCs/>
        </w:rPr>
        <w:t xml:space="preserve">    </w:t>
      </w:r>
      <w:r w:rsidRPr="0037102C">
        <w:rPr>
          <w:rFonts w:ascii="標楷體" w:eastAsia="標楷體" w:hAnsi="標楷體"/>
          <w:i/>
          <w:iCs/>
        </w:rPr>
        <w:t xml:space="preserve">psychogeriatrics, 31 </w:t>
      </w:r>
      <w:r w:rsidRPr="0037102C">
        <w:rPr>
          <w:rFonts w:ascii="標楷體" w:eastAsia="標楷體" w:hAnsi="標楷體"/>
        </w:rPr>
        <w:t>(11), 1581-1597.</w:t>
      </w:r>
      <w:bookmarkStart w:id="0" w:name="_GoBack"/>
      <w:bookmarkEnd w:id="0"/>
    </w:p>
    <w:p w:rsidR="004869A0" w:rsidRPr="00315D3F" w:rsidRDefault="004869A0" w:rsidP="00905370"/>
    <w:sectPr w:rsidR="004869A0" w:rsidRPr="00315D3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734" w:rsidRDefault="00653734" w:rsidP="00F03FDC">
      <w:r>
        <w:separator/>
      </w:r>
    </w:p>
  </w:endnote>
  <w:endnote w:type="continuationSeparator" w:id="0">
    <w:p w:rsidR="00653734" w:rsidRDefault="00653734" w:rsidP="00F0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734" w:rsidRDefault="00653734" w:rsidP="00F03FDC">
      <w:r>
        <w:separator/>
      </w:r>
    </w:p>
  </w:footnote>
  <w:footnote w:type="continuationSeparator" w:id="0">
    <w:p w:rsidR="00653734" w:rsidRDefault="00653734" w:rsidP="00F03F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BCA"/>
    <w:multiLevelType w:val="hybridMultilevel"/>
    <w:tmpl w:val="8AC2D568"/>
    <w:lvl w:ilvl="0" w:tplc="65A6FB70">
      <w:start w:val="1"/>
      <w:numFmt w:val="taiwaneseCountingThousand"/>
      <w:lvlText w:val="（%1）"/>
      <w:lvlJc w:val="left"/>
      <w:pPr>
        <w:ind w:left="690" w:hanging="743"/>
      </w:pPr>
      <w:rPr>
        <w:rFonts w:hint="default"/>
        <w:b/>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 w15:restartNumberingAfterBreak="0">
    <w:nsid w:val="124057F5"/>
    <w:multiLevelType w:val="hybridMultilevel"/>
    <w:tmpl w:val="F1B0ACA2"/>
    <w:lvl w:ilvl="0" w:tplc="F3C468F4">
      <w:start w:val="1"/>
      <w:numFmt w:val="taiwaneseCountingThousand"/>
      <w:lvlText w:val="(%1)"/>
      <w:lvlJc w:val="left"/>
      <w:pPr>
        <w:ind w:left="6348" w:hanging="480"/>
      </w:pPr>
      <w:rPr>
        <w:rFonts w:hint="default"/>
      </w:rPr>
    </w:lvl>
    <w:lvl w:ilvl="1" w:tplc="04090019" w:tentative="1">
      <w:start w:val="1"/>
      <w:numFmt w:val="ideographTraditional"/>
      <w:lvlText w:val="%2、"/>
      <w:lvlJc w:val="left"/>
      <w:pPr>
        <w:ind w:left="6828" w:hanging="480"/>
      </w:pPr>
    </w:lvl>
    <w:lvl w:ilvl="2" w:tplc="0409001B" w:tentative="1">
      <w:start w:val="1"/>
      <w:numFmt w:val="lowerRoman"/>
      <w:lvlText w:val="%3."/>
      <w:lvlJc w:val="right"/>
      <w:pPr>
        <w:ind w:left="7308" w:hanging="480"/>
      </w:pPr>
    </w:lvl>
    <w:lvl w:ilvl="3" w:tplc="0409000F" w:tentative="1">
      <w:start w:val="1"/>
      <w:numFmt w:val="decimal"/>
      <w:lvlText w:val="%4."/>
      <w:lvlJc w:val="left"/>
      <w:pPr>
        <w:ind w:left="7788" w:hanging="480"/>
      </w:pPr>
    </w:lvl>
    <w:lvl w:ilvl="4" w:tplc="04090019" w:tentative="1">
      <w:start w:val="1"/>
      <w:numFmt w:val="ideographTraditional"/>
      <w:lvlText w:val="%5、"/>
      <w:lvlJc w:val="left"/>
      <w:pPr>
        <w:ind w:left="8268" w:hanging="480"/>
      </w:pPr>
    </w:lvl>
    <w:lvl w:ilvl="5" w:tplc="0409001B" w:tentative="1">
      <w:start w:val="1"/>
      <w:numFmt w:val="lowerRoman"/>
      <w:lvlText w:val="%6."/>
      <w:lvlJc w:val="right"/>
      <w:pPr>
        <w:ind w:left="8748" w:hanging="480"/>
      </w:pPr>
    </w:lvl>
    <w:lvl w:ilvl="6" w:tplc="0409000F" w:tentative="1">
      <w:start w:val="1"/>
      <w:numFmt w:val="decimal"/>
      <w:lvlText w:val="%7."/>
      <w:lvlJc w:val="left"/>
      <w:pPr>
        <w:ind w:left="9228" w:hanging="480"/>
      </w:pPr>
    </w:lvl>
    <w:lvl w:ilvl="7" w:tplc="04090019" w:tentative="1">
      <w:start w:val="1"/>
      <w:numFmt w:val="ideographTraditional"/>
      <w:lvlText w:val="%8、"/>
      <w:lvlJc w:val="left"/>
      <w:pPr>
        <w:ind w:left="9708" w:hanging="480"/>
      </w:pPr>
    </w:lvl>
    <w:lvl w:ilvl="8" w:tplc="0409001B" w:tentative="1">
      <w:start w:val="1"/>
      <w:numFmt w:val="lowerRoman"/>
      <w:lvlText w:val="%9."/>
      <w:lvlJc w:val="right"/>
      <w:pPr>
        <w:ind w:left="10188" w:hanging="480"/>
      </w:pPr>
    </w:lvl>
  </w:abstractNum>
  <w:abstractNum w:abstractNumId="2" w15:restartNumberingAfterBreak="0">
    <w:nsid w:val="16626C04"/>
    <w:multiLevelType w:val="hybridMultilevel"/>
    <w:tmpl w:val="6F84ACC8"/>
    <w:lvl w:ilvl="0" w:tplc="251288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944EF7"/>
    <w:multiLevelType w:val="hybridMultilevel"/>
    <w:tmpl w:val="854E691C"/>
    <w:lvl w:ilvl="0" w:tplc="8494AE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F7A1FBF"/>
    <w:multiLevelType w:val="hybridMultilevel"/>
    <w:tmpl w:val="10468D22"/>
    <w:lvl w:ilvl="0" w:tplc="F59E36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9302A06"/>
    <w:multiLevelType w:val="hybridMultilevel"/>
    <w:tmpl w:val="EC46BA98"/>
    <w:lvl w:ilvl="0" w:tplc="453A166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AFA3B71"/>
    <w:multiLevelType w:val="hybridMultilevel"/>
    <w:tmpl w:val="65A60960"/>
    <w:lvl w:ilvl="0" w:tplc="AEB4E1DC">
      <w:start w:val="1"/>
      <w:numFmt w:val="taiwaneseCountingThousand"/>
      <w:lvlText w:val="(%1)"/>
      <w:lvlJc w:val="left"/>
      <w:pPr>
        <w:ind w:left="868" w:hanging="39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7" w15:restartNumberingAfterBreak="0">
    <w:nsid w:val="51737FC6"/>
    <w:multiLevelType w:val="hybridMultilevel"/>
    <w:tmpl w:val="78BAD4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75B1E"/>
    <w:multiLevelType w:val="hybridMultilevel"/>
    <w:tmpl w:val="F6A261EE"/>
    <w:lvl w:ilvl="0" w:tplc="2B6647F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5E175D3D"/>
    <w:multiLevelType w:val="hybridMultilevel"/>
    <w:tmpl w:val="12F2459C"/>
    <w:lvl w:ilvl="0" w:tplc="0106AA4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596746E"/>
    <w:multiLevelType w:val="hybridMultilevel"/>
    <w:tmpl w:val="02B67510"/>
    <w:lvl w:ilvl="0" w:tplc="1242E3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7C7693"/>
    <w:multiLevelType w:val="hybridMultilevel"/>
    <w:tmpl w:val="DEAE669A"/>
    <w:lvl w:ilvl="0" w:tplc="4CACC206">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7"/>
  </w:num>
  <w:num w:numId="2">
    <w:abstractNumId w:val="2"/>
  </w:num>
  <w:num w:numId="3">
    <w:abstractNumId w:val="11"/>
  </w:num>
  <w:num w:numId="4">
    <w:abstractNumId w:val="1"/>
  </w:num>
  <w:num w:numId="5">
    <w:abstractNumId w:val="9"/>
  </w:num>
  <w:num w:numId="6">
    <w:abstractNumId w:val="3"/>
  </w:num>
  <w:num w:numId="7">
    <w:abstractNumId w:val="0"/>
  </w:num>
  <w:num w:numId="8">
    <w:abstractNumId w:val="4"/>
  </w:num>
  <w:num w:numId="9">
    <w:abstractNumId w:val="10"/>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F7"/>
    <w:rsid w:val="0007051D"/>
    <w:rsid w:val="000F3A7C"/>
    <w:rsid w:val="00163187"/>
    <w:rsid w:val="0020694F"/>
    <w:rsid w:val="00223E27"/>
    <w:rsid w:val="00315D3F"/>
    <w:rsid w:val="00326D8C"/>
    <w:rsid w:val="003E0D3D"/>
    <w:rsid w:val="003E4C2D"/>
    <w:rsid w:val="00417CF7"/>
    <w:rsid w:val="00484627"/>
    <w:rsid w:val="004869A0"/>
    <w:rsid w:val="00583DA8"/>
    <w:rsid w:val="006174E5"/>
    <w:rsid w:val="00653734"/>
    <w:rsid w:val="006968E3"/>
    <w:rsid w:val="00716F8C"/>
    <w:rsid w:val="007442AC"/>
    <w:rsid w:val="00761F00"/>
    <w:rsid w:val="0078040C"/>
    <w:rsid w:val="00905370"/>
    <w:rsid w:val="0091291B"/>
    <w:rsid w:val="00917F03"/>
    <w:rsid w:val="00A12122"/>
    <w:rsid w:val="00A34476"/>
    <w:rsid w:val="00A61411"/>
    <w:rsid w:val="00AE4C80"/>
    <w:rsid w:val="00B4566D"/>
    <w:rsid w:val="00BF6850"/>
    <w:rsid w:val="00C259F0"/>
    <w:rsid w:val="00C531B3"/>
    <w:rsid w:val="00D05411"/>
    <w:rsid w:val="00D30BA7"/>
    <w:rsid w:val="00DA1AC4"/>
    <w:rsid w:val="00DC18CD"/>
    <w:rsid w:val="00E64314"/>
    <w:rsid w:val="00F03FDC"/>
    <w:rsid w:val="00F549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5C184"/>
  <w15:chartTrackingRefBased/>
  <w15:docId w15:val="{826C0B44-03CF-40A0-8FF5-7FA4E10A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3FDC"/>
    <w:pPr>
      <w:tabs>
        <w:tab w:val="center" w:pos="4153"/>
        <w:tab w:val="right" w:pos="8306"/>
      </w:tabs>
      <w:snapToGrid w:val="0"/>
    </w:pPr>
    <w:rPr>
      <w:sz w:val="20"/>
      <w:szCs w:val="20"/>
    </w:rPr>
  </w:style>
  <w:style w:type="character" w:customStyle="1" w:styleId="a5">
    <w:name w:val="頁首 字元"/>
    <w:basedOn w:val="a0"/>
    <w:link w:val="a4"/>
    <w:uiPriority w:val="99"/>
    <w:rsid w:val="00F03FDC"/>
    <w:rPr>
      <w:sz w:val="20"/>
      <w:szCs w:val="20"/>
    </w:rPr>
  </w:style>
  <w:style w:type="paragraph" w:styleId="a6">
    <w:name w:val="footer"/>
    <w:basedOn w:val="a"/>
    <w:link w:val="a7"/>
    <w:uiPriority w:val="99"/>
    <w:unhideWhenUsed/>
    <w:rsid w:val="00F03FDC"/>
    <w:pPr>
      <w:tabs>
        <w:tab w:val="center" w:pos="4153"/>
        <w:tab w:val="right" w:pos="8306"/>
      </w:tabs>
      <w:snapToGrid w:val="0"/>
    </w:pPr>
    <w:rPr>
      <w:sz w:val="20"/>
      <w:szCs w:val="20"/>
    </w:rPr>
  </w:style>
  <w:style w:type="character" w:customStyle="1" w:styleId="a7">
    <w:name w:val="頁尾 字元"/>
    <w:basedOn w:val="a0"/>
    <w:link w:val="a6"/>
    <w:uiPriority w:val="99"/>
    <w:rsid w:val="00F03FDC"/>
    <w:rPr>
      <w:sz w:val="20"/>
      <w:szCs w:val="20"/>
    </w:rPr>
  </w:style>
  <w:style w:type="paragraph" w:styleId="a8">
    <w:name w:val="List Paragraph"/>
    <w:basedOn w:val="a"/>
    <w:uiPriority w:val="34"/>
    <w:qFormat/>
    <w:rsid w:val="00F03FDC"/>
    <w:pPr>
      <w:ind w:leftChars="200" w:left="480"/>
    </w:pPr>
  </w:style>
  <w:style w:type="table" w:styleId="6-4">
    <w:name w:val="List Table 6 Colorful Accent 4"/>
    <w:basedOn w:val="a1"/>
    <w:uiPriority w:val="51"/>
    <w:rsid w:val="0090537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6">
    <w:name w:val="List Table 1 Light Accent 6"/>
    <w:basedOn w:val="a1"/>
    <w:uiPriority w:val="46"/>
    <w:rsid w:val="0090537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40">
    <w:name w:val="Grid Table 6 Colorful Accent 4"/>
    <w:basedOn w:val="a1"/>
    <w:uiPriority w:val="51"/>
    <w:rsid w:val="0090537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1">
    <w:name w:val="List Table 6 Colorful Accent 1"/>
    <w:basedOn w:val="a1"/>
    <w:uiPriority w:val="51"/>
    <w:rsid w:val="0090537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9">
    <w:name w:val="Hyperlink"/>
    <w:basedOn w:val="a0"/>
    <w:uiPriority w:val="99"/>
    <w:unhideWhenUsed/>
    <w:rsid w:val="00744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hw.gov.tw/cp-16-67378-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OneDrive\&#26700;&#38754;\&#27963;&#38913;&#31807;1%20(&#33258;&#21205;&#20786;&#23384;).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OneDrive\&#26700;&#38754;\&#27963;&#38913;&#31807;1%20(&#33258;&#21205;&#20786;&#233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solidFill>
                  <a:schemeClr val="accent4">
                    <a:lumMod val="50000"/>
                  </a:schemeClr>
                </a:solidFill>
                <a:latin typeface="標楷體" panose="03000509000000000000" pitchFamily="65" charset="-120"/>
                <a:ea typeface="標楷體" panose="03000509000000000000" pitchFamily="65" charset="-120"/>
              </a:rPr>
              <a:t>團體氛圍量表</a:t>
            </a:r>
            <a:r>
              <a:rPr lang="en-US" altLang="zh-TW">
                <a:solidFill>
                  <a:schemeClr val="accent4">
                    <a:lumMod val="50000"/>
                  </a:schemeClr>
                </a:solidFill>
                <a:latin typeface="標楷體" panose="03000509000000000000" pitchFamily="65" charset="-120"/>
                <a:ea typeface="標楷體" panose="03000509000000000000" pitchFamily="65" charset="-120"/>
              </a:rPr>
              <a:t/>
            </a:r>
            <a:br>
              <a:rPr lang="en-US" altLang="zh-TW">
                <a:solidFill>
                  <a:schemeClr val="accent4">
                    <a:lumMod val="50000"/>
                  </a:schemeClr>
                </a:solidFill>
                <a:latin typeface="標楷體" panose="03000509000000000000" pitchFamily="65" charset="-120"/>
                <a:ea typeface="標楷體" panose="03000509000000000000" pitchFamily="65" charset="-120"/>
              </a:rPr>
            </a:br>
            <a:r>
              <a:rPr lang="zh-TW" altLang="en-US">
                <a:solidFill>
                  <a:schemeClr val="accent4">
                    <a:lumMod val="50000"/>
                  </a:schemeClr>
                </a:solidFill>
                <a:latin typeface="標楷體" panose="03000509000000000000" pitchFamily="65" charset="-120"/>
                <a:ea typeface="標楷體" panose="03000509000000000000" pitchFamily="65" charset="-120"/>
              </a:rPr>
              <a:t>左第三次        右第六次</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工作表1!$C$2</c:f>
              <c:strCache>
                <c:ptCount val="1"/>
              </c:strCache>
            </c:strRef>
          </c:tx>
          <c:spPr>
            <a:solidFill>
              <a:schemeClr val="accent1"/>
            </a:solidFill>
            <a:ln>
              <a:noFill/>
            </a:ln>
            <a:effectLst/>
          </c:spPr>
          <c:invertIfNegative val="0"/>
          <c:cat>
            <c:strRef>
              <c:f>工作表1!$B$3:$B$9</c:f>
              <c:strCache>
                <c:ptCount val="7"/>
                <c:pt idx="0">
                  <c:v>投入</c:v>
                </c:pt>
                <c:pt idx="1">
                  <c:v>逃避</c:v>
                </c:pt>
                <c:pt idx="2">
                  <c:v>衝突</c:v>
                </c:pt>
                <c:pt idx="3">
                  <c:v>第六次</c:v>
                </c:pt>
                <c:pt idx="4">
                  <c:v>投入</c:v>
                </c:pt>
                <c:pt idx="5">
                  <c:v>逃避</c:v>
                </c:pt>
                <c:pt idx="6">
                  <c:v>衝突</c:v>
                </c:pt>
              </c:strCache>
            </c:strRef>
          </c:cat>
          <c:val>
            <c:numRef>
              <c:f>工作表1!$C$3:$C$9</c:f>
              <c:numCache>
                <c:formatCode>General</c:formatCode>
                <c:ptCount val="7"/>
                <c:pt idx="0">
                  <c:v>5.2</c:v>
                </c:pt>
                <c:pt idx="1">
                  <c:v>2.2999999999999998</c:v>
                </c:pt>
                <c:pt idx="2">
                  <c:v>0.25</c:v>
                </c:pt>
                <c:pt idx="4">
                  <c:v>4.4000000000000004</c:v>
                </c:pt>
                <c:pt idx="5">
                  <c:v>2.2999999999999998</c:v>
                </c:pt>
                <c:pt idx="6">
                  <c:v>3</c:v>
                </c:pt>
              </c:numCache>
            </c:numRef>
          </c:val>
          <c:extLst>
            <c:ext xmlns:c16="http://schemas.microsoft.com/office/drawing/2014/chart" uri="{C3380CC4-5D6E-409C-BE32-E72D297353CC}">
              <c16:uniqueId val="{00000000-B4FE-4D6B-A086-50873875A29F}"/>
            </c:ext>
          </c:extLst>
        </c:ser>
        <c:ser>
          <c:idx val="1"/>
          <c:order val="1"/>
          <c:tx>
            <c:strRef>
              <c:f>工作表1!$D$2</c:f>
              <c:strCache>
                <c:ptCount val="1"/>
              </c:strCache>
            </c:strRef>
          </c:tx>
          <c:spPr>
            <a:solidFill>
              <a:schemeClr val="accent2"/>
            </a:solidFill>
            <a:ln>
              <a:noFill/>
            </a:ln>
            <a:effectLst/>
          </c:spPr>
          <c:invertIfNegative val="0"/>
          <c:cat>
            <c:strRef>
              <c:f>工作表1!$B$3:$B$9</c:f>
              <c:strCache>
                <c:ptCount val="7"/>
                <c:pt idx="0">
                  <c:v>投入</c:v>
                </c:pt>
                <c:pt idx="1">
                  <c:v>逃避</c:v>
                </c:pt>
                <c:pt idx="2">
                  <c:v>衝突</c:v>
                </c:pt>
                <c:pt idx="3">
                  <c:v>第六次</c:v>
                </c:pt>
                <c:pt idx="4">
                  <c:v>投入</c:v>
                </c:pt>
                <c:pt idx="5">
                  <c:v>逃避</c:v>
                </c:pt>
                <c:pt idx="6">
                  <c:v>衝突</c:v>
                </c:pt>
              </c:strCache>
            </c:strRef>
          </c:cat>
          <c:val>
            <c:numRef>
              <c:f>工作表1!$D$3:$D$9</c:f>
              <c:numCache>
                <c:formatCode>General</c:formatCode>
                <c:ptCount val="7"/>
                <c:pt idx="0">
                  <c:v>4.4000000000000004</c:v>
                </c:pt>
                <c:pt idx="1">
                  <c:v>3.3</c:v>
                </c:pt>
                <c:pt idx="2">
                  <c:v>1</c:v>
                </c:pt>
                <c:pt idx="4">
                  <c:v>4</c:v>
                </c:pt>
                <c:pt idx="5">
                  <c:v>4</c:v>
                </c:pt>
                <c:pt idx="6">
                  <c:v>3.75</c:v>
                </c:pt>
              </c:numCache>
            </c:numRef>
          </c:val>
          <c:extLst>
            <c:ext xmlns:c16="http://schemas.microsoft.com/office/drawing/2014/chart" uri="{C3380CC4-5D6E-409C-BE32-E72D297353CC}">
              <c16:uniqueId val="{00000001-B4FE-4D6B-A086-50873875A29F}"/>
            </c:ext>
          </c:extLst>
        </c:ser>
        <c:ser>
          <c:idx val="2"/>
          <c:order val="2"/>
          <c:tx>
            <c:strRef>
              <c:f>工作表1!$E$2</c:f>
              <c:strCache>
                <c:ptCount val="1"/>
              </c:strCache>
            </c:strRef>
          </c:tx>
          <c:spPr>
            <a:solidFill>
              <a:schemeClr val="accent3"/>
            </a:solidFill>
            <a:ln>
              <a:noFill/>
            </a:ln>
            <a:effectLst/>
          </c:spPr>
          <c:invertIfNegative val="0"/>
          <c:cat>
            <c:strRef>
              <c:f>工作表1!$B$3:$B$9</c:f>
              <c:strCache>
                <c:ptCount val="7"/>
                <c:pt idx="0">
                  <c:v>投入</c:v>
                </c:pt>
                <c:pt idx="1">
                  <c:v>逃避</c:v>
                </c:pt>
                <c:pt idx="2">
                  <c:v>衝突</c:v>
                </c:pt>
                <c:pt idx="3">
                  <c:v>第六次</c:v>
                </c:pt>
                <c:pt idx="4">
                  <c:v>投入</c:v>
                </c:pt>
                <c:pt idx="5">
                  <c:v>逃避</c:v>
                </c:pt>
                <c:pt idx="6">
                  <c:v>衝突</c:v>
                </c:pt>
              </c:strCache>
            </c:strRef>
          </c:cat>
          <c:val>
            <c:numRef>
              <c:f>工作表1!$E$3:$E$9</c:f>
              <c:numCache>
                <c:formatCode>General</c:formatCode>
                <c:ptCount val="7"/>
                <c:pt idx="0">
                  <c:v>4</c:v>
                </c:pt>
                <c:pt idx="1">
                  <c:v>2</c:v>
                </c:pt>
                <c:pt idx="2">
                  <c:v>1.5</c:v>
                </c:pt>
                <c:pt idx="4">
                  <c:v>4.8</c:v>
                </c:pt>
                <c:pt idx="5">
                  <c:v>3.3</c:v>
                </c:pt>
                <c:pt idx="6">
                  <c:v>2.75</c:v>
                </c:pt>
              </c:numCache>
            </c:numRef>
          </c:val>
          <c:extLst>
            <c:ext xmlns:c16="http://schemas.microsoft.com/office/drawing/2014/chart" uri="{C3380CC4-5D6E-409C-BE32-E72D297353CC}">
              <c16:uniqueId val="{00000002-B4FE-4D6B-A086-50873875A29F}"/>
            </c:ext>
          </c:extLst>
        </c:ser>
        <c:ser>
          <c:idx val="3"/>
          <c:order val="3"/>
          <c:tx>
            <c:strRef>
              <c:f>工作表1!$F$2</c:f>
              <c:strCache>
                <c:ptCount val="1"/>
              </c:strCache>
            </c:strRef>
          </c:tx>
          <c:spPr>
            <a:solidFill>
              <a:schemeClr val="accent4"/>
            </a:solidFill>
            <a:ln>
              <a:noFill/>
            </a:ln>
            <a:effectLst/>
          </c:spPr>
          <c:invertIfNegative val="0"/>
          <c:cat>
            <c:strRef>
              <c:f>工作表1!$B$3:$B$9</c:f>
              <c:strCache>
                <c:ptCount val="7"/>
                <c:pt idx="0">
                  <c:v>投入</c:v>
                </c:pt>
                <c:pt idx="1">
                  <c:v>逃避</c:v>
                </c:pt>
                <c:pt idx="2">
                  <c:v>衝突</c:v>
                </c:pt>
                <c:pt idx="3">
                  <c:v>第六次</c:v>
                </c:pt>
                <c:pt idx="4">
                  <c:v>投入</c:v>
                </c:pt>
                <c:pt idx="5">
                  <c:v>逃避</c:v>
                </c:pt>
                <c:pt idx="6">
                  <c:v>衝突</c:v>
                </c:pt>
              </c:strCache>
            </c:strRef>
          </c:cat>
          <c:val>
            <c:numRef>
              <c:f>工作表1!$F$3:$F$9</c:f>
              <c:numCache>
                <c:formatCode>General</c:formatCode>
                <c:ptCount val="7"/>
                <c:pt idx="0">
                  <c:v>3.6</c:v>
                </c:pt>
                <c:pt idx="1">
                  <c:v>3</c:v>
                </c:pt>
                <c:pt idx="2">
                  <c:v>2</c:v>
                </c:pt>
                <c:pt idx="4">
                  <c:v>4.8</c:v>
                </c:pt>
                <c:pt idx="5">
                  <c:v>4</c:v>
                </c:pt>
                <c:pt idx="6">
                  <c:v>3</c:v>
                </c:pt>
              </c:numCache>
            </c:numRef>
          </c:val>
          <c:extLst>
            <c:ext xmlns:c16="http://schemas.microsoft.com/office/drawing/2014/chart" uri="{C3380CC4-5D6E-409C-BE32-E72D297353CC}">
              <c16:uniqueId val="{00000003-B4FE-4D6B-A086-50873875A29F}"/>
            </c:ext>
          </c:extLst>
        </c:ser>
        <c:ser>
          <c:idx val="4"/>
          <c:order val="4"/>
          <c:tx>
            <c:strRef>
              <c:f>工作表1!$G$2</c:f>
              <c:strCache>
                <c:ptCount val="1"/>
              </c:strCache>
            </c:strRef>
          </c:tx>
          <c:spPr>
            <a:solidFill>
              <a:schemeClr val="accent5"/>
            </a:solidFill>
            <a:ln>
              <a:noFill/>
            </a:ln>
            <a:effectLst/>
          </c:spPr>
          <c:invertIfNegative val="0"/>
          <c:cat>
            <c:strRef>
              <c:f>工作表1!$B$3:$B$9</c:f>
              <c:strCache>
                <c:ptCount val="7"/>
                <c:pt idx="0">
                  <c:v>投入</c:v>
                </c:pt>
                <c:pt idx="1">
                  <c:v>逃避</c:v>
                </c:pt>
                <c:pt idx="2">
                  <c:v>衝突</c:v>
                </c:pt>
                <c:pt idx="3">
                  <c:v>第六次</c:v>
                </c:pt>
                <c:pt idx="4">
                  <c:v>投入</c:v>
                </c:pt>
                <c:pt idx="5">
                  <c:v>逃避</c:v>
                </c:pt>
                <c:pt idx="6">
                  <c:v>衝突</c:v>
                </c:pt>
              </c:strCache>
            </c:strRef>
          </c:cat>
          <c:val>
            <c:numRef>
              <c:f>工作表1!$G$3:$G$9</c:f>
              <c:numCache>
                <c:formatCode>General</c:formatCode>
                <c:ptCount val="7"/>
                <c:pt idx="0">
                  <c:v>2.6</c:v>
                </c:pt>
                <c:pt idx="1">
                  <c:v>1.66</c:v>
                </c:pt>
                <c:pt idx="2">
                  <c:v>0.25</c:v>
                </c:pt>
                <c:pt idx="4">
                  <c:v>5.6</c:v>
                </c:pt>
                <c:pt idx="5">
                  <c:v>4</c:v>
                </c:pt>
                <c:pt idx="6">
                  <c:v>1</c:v>
                </c:pt>
              </c:numCache>
            </c:numRef>
          </c:val>
          <c:extLst>
            <c:ext xmlns:c16="http://schemas.microsoft.com/office/drawing/2014/chart" uri="{C3380CC4-5D6E-409C-BE32-E72D297353CC}">
              <c16:uniqueId val="{00000004-B4FE-4D6B-A086-50873875A29F}"/>
            </c:ext>
          </c:extLst>
        </c:ser>
        <c:dLbls>
          <c:showLegendKey val="0"/>
          <c:showVal val="0"/>
          <c:showCatName val="0"/>
          <c:showSerName val="0"/>
          <c:showPercent val="0"/>
          <c:showBubbleSize val="0"/>
        </c:dLbls>
        <c:gapWidth val="219"/>
        <c:overlap val="-27"/>
        <c:axId val="254531647"/>
        <c:axId val="254529983"/>
      </c:barChart>
      <c:lineChart>
        <c:grouping val="standard"/>
        <c:varyColors val="0"/>
        <c:ser>
          <c:idx val="5"/>
          <c:order val="5"/>
          <c:tx>
            <c:strRef>
              <c:f>工作表1!$H$2</c:f>
              <c:strCache>
                <c:ptCount val="1"/>
              </c:strCache>
            </c:strRef>
          </c:tx>
          <c:spPr>
            <a:ln w="28575" cap="rnd">
              <a:solidFill>
                <a:schemeClr val="accent6"/>
              </a:solidFill>
              <a:round/>
            </a:ln>
            <a:effectLst/>
          </c:spPr>
          <c:marker>
            <c:symbol val="none"/>
          </c:marker>
          <c:cat>
            <c:strRef>
              <c:f>工作表1!$B$3:$B$9</c:f>
              <c:strCache>
                <c:ptCount val="7"/>
                <c:pt idx="0">
                  <c:v>投入</c:v>
                </c:pt>
                <c:pt idx="1">
                  <c:v>逃避</c:v>
                </c:pt>
                <c:pt idx="2">
                  <c:v>衝突</c:v>
                </c:pt>
                <c:pt idx="3">
                  <c:v>第六次</c:v>
                </c:pt>
                <c:pt idx="4">
                  <c:v>投入</c:v>
                </c:pt>
                <c:pt idx="5">
                  <c:v>逃避</c:v>
                </c:pt>
                <c:pt idx="6">
                  <c:v>衝突</c:v>
                </c:pt>
              </c:strCache>
            </c:strRef>
          </c:cat>
          <c:val>
            <c:numRef>
              <c:f>工作表1!$H$3:$H$9</c:f>
              <c:numCache>
                <c:formatCode>General</c:formatCode>
                <c:ptCount val="7"/>
                <c:pt idx="0">
                  <c:v>3.9600000000000009</c:v>
                </c:pt>
                <c:pt idx="1">
                  <c:v>2.452</c:v>
                </c:pt>
                <c:pt idx="2">
                  <c:v>1</c:v>
                </c:pt>
                <c:pt idx="4">
                  <c:v>4.7200000000000006</c:v>
                </c:pt>
                <c:pt idx="5">
                  <c:v>3.5200000000000005</c:v>
                </c:pt>
                <c:pt idx="6">
                  <c:v>2.7</c:v>
                </c:pt>
              </c:numCache>
            </c:numRef>
          </c:val>
          <c:smooth val="0"/>
          <c:extLst>
            <c:ext xmlns:c16="http://schemas.microsoft.com/office/drawing/2014/chart" uri="{C3380CC4-5D6E-409C-BE32-E72D297353CC}">
              <c16:uniqueId val="{00000005-B4FE-4D6B-A086-50873875A29F}"/>
            </c:ext>
          </c:extLst>
        </c:ser>
        <c:dLbls>
          <c:showLegendKey val="0"/>
          <c:showVal val="0"/>
          <c:showCatName val="0"/>
          <c:showSerName val="0"/>
          <c:showPercent val="0"/>
          <c:showBubbleSize val="0"/>
        </c:dLbls>
        <c:marker val="1"/>
        <c:smooth val="0"/>
        <c:axId val="254531647"/>
        <c:axId val="254529983"/>
      </c:lineChart>
      <c:catAx>
        <c:axId val="25453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54529983"/>
        <c:crosses val="autoZero"/>
        <c:auto val="1"/>
        <c:lblAlgn val="ctr"/>
        <c:lblOffset val="100"/>
        <c:noMultiLvlLbl val="0"/>
      </c:catAx>
      <c:valAx>
        <c:axId val="254529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5453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accent4">
                    <a:lumMod val="50000"/>
                  </a:schemeClr>
                </a:solidFill>
                <a:latin typeface="+mn-lt"/>
                <a:ea typeface="+mn-ea"/>
                <a:cs typeface="+mn-cs"/>
              </a:defRPr>
            </a:pPr>
            <a:r>
              <a:rPr lang="zh-TW" altLang="en-US">
                <a:solidFill>
                  <a:schemeClr val="accent4">
                    <a:lumMod val="50000"/>
                  </a:schemeClr>
                </a:solidFill>
                <a:latin typeface="標楷體" panose="03000509000000000000" pitchFamily="65" charset="-120"/>
                <a:ea typeface="標楷體" panose="03000509000000000000" pitchFamily="65" charset="-120"/>
              </a:rPr>
              <a:t>團體過程量表</a:t>
            </a:r>
            <a:endParaRPr lang="en-US" altLang="zh-TW">
              <a:solidFill>
                <a:schemeClr val="accent4">
                  <a:lumMod val="50000"/>
                </a:schemeClr>
              </a:solidFill>
              <a:latin typeface="標楷體" panose="03000509000000000000" pitchFamily="65" charset="-120"/>
              <a:ea typeface="標楷體" panose="03000509000000000000" pitchFamily="65" charset="-120"/>
            </a:endParaRPr>
          </a:p>
          <a:p>
            <a:pPr>
              <a:defRPr>
                <a:solidFill>
                  <a:schemeClr val="accent4">
                    <a:lumMod val="50000"/>
                  </a:schemeClr>
                </a:solidFill>
              </a:defRPr>
            </a:pPr>
            <a:r>
              <a:rPr lang="zh-TW" altLang="en-US">
                <a:solidFill>
                  <a:schemeClr val="accent4">
                    <a:lumMod val="50000"/>
                  </a:schemeClr>
                </a:solidFill>
                <a:latin typeface="標楷體" panose="03000509000000000000" pitchFamily="65" charset="-120"/>
                <a:ea typeface="標楷體" panose="03000509000000000000" pitchFamily="65" charset="-120"/>
              </a:rPr>
              <a:t>左第三次              右第六次</a:t>
            </a:r>
          </a:p>
        </c:rich>
      </c:tx>
      <c:layout>
        <c:manualLayout>
          <c:xMode val="edge"/>
          <c:yMode val="edge"/>
          <c:x val="0.22222222222222221"/>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accent4">
                  <a:lumMod val="50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工作表1!$L$1</c:f>
              <c:strCache>
                <c:ptCount val="1"/>
              </c:strCache>
            </c:strRef>
          </c:tx>
          <c:spPr>
            <a:solidFill>
              <a:schemeClr val="accent6">
                <a:tint val="50000"/>
              </a:schemeClr>
            </a:solidFill>
            <a:ln>
              <a:noFill/>
            </a:ln>
            <a:effectLst/>
          </c:spPr>
          <c:invertIfNegative val="0"/>
          <c:cat>
            <c:strRef>
              <c:f>工作表1!$K$2:$K$12</c:f>
              <c:strCache>
                <c:ptCount val="11"/>
                <c:pt idx="0">
                  <c:v>G整體評價</c:v>
                </c:pt>
                <c:pt idx="1">
                  <c:v>D深入</c:v>
                </c:pt>
                <c:pt idx="2">
                  <c:v>S順暢</c:v>
                </c:pt>
                <c:pt idx="3">
                  <c:v>P正向</c:v>
                </c:pt>
                <c:pt idx="4">
                  <c:v>A激動姓</c:v>
                </c:pt>
                <c:pt idx="5">
                  <c:v>第六次</c:v>
                </c:pt>
                <c:pt idx="6">
                  <c:v>G整體評價</c:v>
                </c:pt>
                <c:pt idx="7">
                  <c:v>D深入</c:v>
                </c:pt>
                <c:pt idx="8">
                  <c:v>S順暢</c:v>
                </c:pt>
                <c:pt idx="9">
                  <c:v>P正向</c:v>
                </c:pt>
                <c:pt idx="10">
                  <c:v>A機動性</c:v>
                </c:pt>
              </c:strCache>
            </c:strRef>
          </c:cat>
          <c:val>
            <c:numRef>
              <c:f>工作表1!$L$2:$L$12</c:f>
              <c:numCache>
                <c:formatCode>General</c:formatCode>
                <c:ptCount val="11"/>
                <c:pt idx="0">
                  <c:v>4</c:v>
                </c:pt>
                <c:pt idx="1">
                  <c:v>5.2</c:v>
                </c:pt>
                <c:pt idx="2">
                  <c:v>5.6</c:v>
                </c:pt>
                <c:pt idx="3">
                  <c:v>5.2</c:v>
                </c:pt>
                <c:pt idx="4">
                  <c:v>5.2</c:v>
                </c:pt>
                <c:pt idx="6">
                  <c:v>6</c:v>
                </c:pt>
                <c:pt idx="7">
                  <c:v>6</c:v>
                </c:pt>
                <c:pt idx="8">
                  <c:v>6</c:v>
                </c:pt>
                <c:pt idx="9">
                  <c:v>5.8</c:v>
                </c:pt>
                <c:pt idx="10">
                  <c:v>5.8</c:v>
                </c:pt>
              </c:numCache>
            </c:numRef>
          </c:val>
          <c:extLst>
            <c:ext xmlns:c16="http://schemas.microsoft.com/office/drawing/2014/chart" uri="{C3380CC4-5D6E-409C-BE32-E72D297353CC}">
              <c16:uniqueId val="{00000000-A361-4667-A64B-8FE293729FBC}"/>
            </c:ext>
          </c:extLst>
        </c:ser>
        <c:ser>
          <c:idx val="1"/>
          <c:order val="1"/>
          <c:tx>
            <c:strRef>
              <c:f>工作表1!$M$1</c:f>
              <c:strCache>
                <c:ptCount val="1"/>
              </c:strCache>
            </c:strRef>
          </c:tx>
          <c:spPr>
            <a:solidFill>
              <a:schemeClr val="accent6">
                <a:tint val="70000"/>
              </a:schemeClr>
            </a:solidFill>
            <a:ln>
              <a:noFill/>
            </a:ln>
            <a:effectLst/>
          </c:spPr>
          <c:invertIfNegative val="0"/>
          <c:cat>
            <c:strRef>
              <c:f>工作表1!$K$2:$K$12</c:f>
              <c:strCache>
                <c:ptCount val="11"/>
                <c:pt idx="0">
                  <c:v>G整體評價</c:v>
                </c:pt>
                <c:pt idx="1">
                  <c:v>D深入</c:v>
                </c:pt>
                <c:pt idx="2">
                  <c:v>S順暢</c:v>
                </c:pt>
                <c:pt idx="3">
                  <c:v>P正向</c:v>
                </c:pt>
                <c:pt idx="4">
                  <c:v>A激動姓</c:v>
                </c:pt>
                <c:pt idx="5">
                  <c:v>第六次</c:v>
                </c:pt>
                <c:pt idx="6">
                  <c:v>G整體評價</c:v>
                </c:pt>
                <c:pt idx="7">
                  <c:v>D深入</c:v>
                </c:pt>
                <c:pt idx="8">
                  <c:v>S順暢</c:v>
                </c:pt>
                <c:pt idx="9">
                  <c:v>P正向</c:v>
                </c:pt>
                <c:pt idx="10">
                  <c:v>A機動性</c:v>
                </c:pt>
              </c:strCache>
            </c:strRef>
          </c:cat>
          <c:val>
            <c:numRef>
              <c:f>工作表1!$M$2:$M$12</c:f>
              <c:numCache>
                <c:formatCode>General</c:formatCode>
                <c:ptCount val="11"/>
                <c:pt idx="0">
                  <c:v>5</c:v>
                </c:pt>
                <c:pt idx="1">
                  <c:v>4.8</c:v>
                </c:pt>
                <c:pt idx="2">
                  <c:v>4.5999999999999996</c:v>
                </c:pt>
                <c:pt idx="3">
                  <c:v>4.4000000000000004</c:v>
                </c:pt>
                <c:pt idx="4">
                  <c:v>4.4000000000000004</c:v>
                </c:pt>
                <c:pt idx="6">
                  <c:v>6</c:v>
                </c:pt>
                <c:pt idx="7">
                  <c:v>5.6</c:v>
                </c:pt>
                <c:pt idx="8">
                  <c:v>6</c:v>
                </c:pt>
                <c:pt idx="9">
                  <c:v>5.8</c:v>
                </c:pt>
                <c:pt idx="10">
                  <c:v>4.5999999999999996</c:v>
                </c:pt>
              </c:numCache>
            </c:numRef>
          </c:val>
          <c:extLst>
            <c:ext xmlns:c16="http://schemas.microsoft.com/office/drawing/2014/chart" uri="{C3380CC4-5D6E-409C-BE32-E72D297353CC}">
              <c16:uniqueId val="{00000001-A361-4667-A64B-8FE293729FBC}"/>
            </c:ext>
          </c:extLst>
        </c:ser>
        <c:ser>
          <c:idx val="2"/>
          <c:order val="2"/>
          <c:tx>
            <c:strRef>
              <c:f>工作表1!$N$1</c:f>
              <c:strCache>
                <c:ptCount val="1"/>
              </c:strCache>
            </c:strRef>
          </c:tx>
          <c:spPr>
            <a:solidFill>
              <a:schemeClr val="accent6">
                <a:tint val="90000"/>
              </a:schemeClr>
            </a:solidFill>
            <a:ln>
              <a:noFill/>
            </a:ln>
            <a:effectLst/>
          </c:spPr>
          <c:invertIfNegative val="0"/>
          <c:cat>
            <c:strRef>
              <c:f>工作表1!$K$2:$K$12</c:f>
              <c:strCache>
                <c:ptCount val="11"/>
                <c:pt idx="0">
                  <c:v>G整體評價</c:v>
                </c:pt>
                <c:pt idx="1">
                  <c:v>D深入</c:v>
                </c:pt>
                <c:pt idx="2">
                  <c:v>S順暢</c:v>
                </c:pt>
                <c:pt idx="3">
                  <c:v>P正向</c:v>
                </c:pt>
                <c:pt idx="4">
                  <c:v>A激動姓</c:v>
                </c:pt>
                <c:pt idx="5">
                  <c:v>第六次</c:v>
                </c:pt>
                <c:pt idx="6">
                  <c:v>G整體評價</c:v>
                </c:pt>
                <c:pt idx="7">
                  <c:v>D深入</c:v>
                </c:pt>
                <c:pt idx="8">
                  <c:v>S順暢</c:v>
                </c:pt>
                <c:pt idx="9">
                  <c:v>P正向</c:v>
                </c:pt>
                <c:pt idx="10">
                  <c:v>A機動性</c:v>
                </c:pt>
              </c:strCache>
            </c:strRef>
          </c:cat>
          <c:val>
            <c:numRef>
              <c:f>工作表1!$N$2:$N$12</c:f>
              <c:numCache>
                <c:formatCode>General</c:formatCode>
                <c:ptCount val="11"/>
                <c:pt idx="0">
                  <c:v>6</c:v>
                </c:pt>
                <c:pt idx="1">
                  <c:v>6.2</c:v>
                </c:pt>
                <c:pt idx="2">
                  <c:v>5.8</c:v>
                </c:pt>
                <c:pt idx="3">
                  <c:v>5.6</c:v>
                </c:pt>
                <c:pt idx="4">
                  <c:v>4.8</c:v>
                </c:pt>
                <c:pt idx="6">
                  <c:v>6</c:v>
                </c:pt>
                <c:pt idx="7">
                  <c:v>4.8</c:v>
                </c:pt>
                <c:pt idx="8">
                  <c:v>4.5999999999999996</c:v>
                </c:pt>
                <c:pt idx="9">
                  <c:v>5.2</c:v>
                </c:pt>
                <c:pt idx="10">
                  <c:v>4.5999999999999996</c:v>
                </c:pt>
              </c:numCache>
            </c:numRef>
          </c:val>
          <c:extLst>
            <c:ext xmlns:c16="http://schemas.microsoft.com/office/drawing/2014/chart" uri="{C3380CC4-5D6E-409C-BE32-E72D297353CC}">
              <c16:uniqueId val="{00000002-A361-4667-A64B-8FE293729FBC}"/>
            </c:ext>
          </c:extLst>
        </c:ser>
        <c:ser>
          <c:idx val="3"/>
          <c:order val="3"/>
          <c:tx>
            <c:strRef>
              <c:f>工作表1!$O$1</c:f>
              <c:strCache>
                <c:ptCount val="1"/>
              </c:strCache>
            </c:strRef>
          </c:tx>
          <c:spPr>
            <a:solidFill>
              <a:schemeClr val="accent6">
                <a:shade val="90000"/>
              </a:schemeClr>
            </a:solidFill>
            <a:ln>
              <a:noFill/>
            </a:ln>
            <a:effectLst/>
          </c:spPr>
          <c:invertIfNegative val="0"/>
          <c:cat>
            <c:strRef>
              <c:f>工作表1!$K$2:$K$12</c:f>
              <c:strCache>
                <c:ptCount val="11"/>
                <c:pt idx="0">
                  <c:v>G整體評價</c:v>
                </c:pt>
                <c:pt idx="1">
                  <c:v>D深入</c:v>
                </c:pt>
                <c:pt idx="2">
                  <c:v>S順暢</c:v>
                </c:pt>
                <c:pt idx="3">
                  <c:v>P正向</c:v>
                </c:pt>
                <c:pt idx="4">
                  <c:v>A激動姓</c:v>
                </c:pt>
                <c:pt idx="5">
                  <c:v>第六次</c:v>
                </c:pt>
                <c:pt idx="6">
                  <c:v>G整體評價</c:v>
                </c:pt>
                <c:pt idx="7">
                  <c:v>D深入</c:v>
                </c:pt>
                <c:pt idx="8">
                  <c:v>S順暢</c:v>
                </c:pt>
                <c:pt idx="9">
                  <c:v>P正向</c:v>
                </c:pt>
                <c:pt idx="10">
                  <c:v>A機動性</c:v>
                </c:pt>
              </c:strCache>
            </c:strRef>
          </c:cat>
          <c:val>
            <c:numRef>
              <c:f>工作表1!$O$2:$O$12</c:f>
              <c:numCache>
                <c:formatCode>General</c:formatCode>
                <c:ptCount val="11"/>
                <c:pt idx="0">
                  <c:v>7</c:v>
                </c:pt>
                <c:pt idx="1">
                  <c:v>6.4</c:v>
                </c:pt>
                <c:pt idx="2">
                  <c:v>5.8</c:v>
                </c:pt>
                <c:pt idx="3">
                  <c:v>5.8</c:v>
                </c:pt>
                <c:pt idx="4">
                  <c:v>5.4</c:v>
                </c:pt>
                <c:pt idx="6">
                  <c:v>6</c:v>
                </c:pt>
                <c:pt idx="7">
                  <c:v>6</c:v>
                </c:pt>
                <c:pt idx="8">
                  <c:v>5.2</c:v>
                </c:pt>
                <c:pt idx="9">
                  <c:v>5.4</c:v>
                </c:pt>
                <c:pt idx="10">
                  <c:v>4.2</c:v>
                </c:pt>
              </c:numCache>
            </c:numRef>
          </c:val>
          <c:extLst>
            <c:ext xmlns:c16="http://schemas.microsoft.com/office/drawing/2014/chart" uri="{C3380CC4-5D6E-409C-BE32-E72D297353CC}">
              <c16:uniqueId val="{00000003-A361-4667-A64B-8FE293729FBC}"/>
            </c:ext>
          </c:extLst>
        </c:ser>
        <c:ser>
          <c:idx val="4"/>
          <c:order val="4"/>
          <c:tx>
            <c:strRef>
              <c:f>工作表1!$P$1</c:f>
              <c:strCache>
                <c:ptCount val="1"/>
              </c:strCache>
            </c:strRef>
          </c:tx>
          <c:spPr>
            <a:solidFill>
              <a:schemeClr val="accent6">
                <a:shade val="70000"/>
              </a:schemeClr>
            </a:solidFill>
            <a:ln>
              <a:noFill/>
            </a:ln>
            <a:effectLst/>
          </c:spPr>
          <c:invertIfNegative val="0"/>
          <c:cat>
            <c:strRef>
              <c:f>工作表1!$K$2:$K$12</c:f>
              <c:strCache>
                <c:ptCount val="11"/>
                <c:pt idx="0">
                  <c:v>G整體評價</c:v>
                </c:pt>
                <c:pt idx="1">
                  <c:v>D深入</c:v>
                </c:pt>
                <c:pt idx="2">
                  <c:v>S順暢</c:v>
                </c:pt>
                <c:pt idx="3">
                  <c:v>P正向</c:v>
                </c:pt>
                <c:pt idx="4">
                  <c:v>A激動姓</c:v>
                </c:pt>
                <c:pt idx="5">
                  <c:v>第六次</c:v>
                </c:pt>
                <c:pt idx="6">
                  <c:v>G整體評價</c:v>
                </c:pt>
                <c:pt idx="7">
                  <c:v>D深入</c:v>
                </c:pt>
                <c:pt idx="8">
                  <c:v>S順暢</c:v>
                </c:pt>
                <c:pt idx="9">
                  <c:v>P正向</c:v>
                </c:pt>
                <c:pt idx="10">
                  <c:v>A機動性</c:v>
                </c:pt>
              </c:strCache>
            </c:strRef>
          </c:cat>
          <c:val>
            <c:numRef>
              <c:f>工作表1!$P$2:$P$12</c:f>
              <c:numCache>
                <c:formatCode>General</c:formatCode>
                <c:ptCount val="11"/>
                <c:pt idx="0">
                  <c:v>6</c:v>
                </c:pt>
                <c:pt idx="1">
                  <c:v>7</c:v>
                </c:pt>
                <c:pt idx="2">
                  <c:v>6.4</c:v>
                </c:pt>
                <c:pt idx="3">
                  <c:v>6.2</c:v>
                </c:pt>
                <c:pt idx="4">
                  <c:v>6</c:v>
                </c:pt>
                <c:pt idx="6">
                  <c:v>7</c:v>
                </c:pt>
                <c:pt idx="7">
                  <c:v>7</c:v>
                </c:pt>
                <c:pt idx="8">
                  <c:v>7</c:v>
                </c:pt>
                <c:pt idx="9">
                  <c:v>7</c:v>
                </c:pt>
                <c:pt idx="10">
                  <c:v>7</c:v>
                </c:pt>
              </c:numCache>
            </c:numRef>
          </c:val>
          <c:extLst>
            <c:ext xmlns:c16="http://schemas.microsoft.com/office/drawing/2014/chart" uri="{C3380CC4-5D6E-409C-BE32-E72D297353CC}">
              <c16:uniqueId val="{00000004-A361-4667-A64B-8FE293729FBC}"/>
            </c:ext>
          </c:extLst>
        </c:ser>
        <c:dLbls>
          <c:showLegendKey val="0"/>
          <c:showVal val="0"/>
          <c:showCatName val="0"/>
          <c:showSerName val="0"/>
          <c:showPercent val="0"/>
          <c:showBubbleSize val="0"/>
        </c:dLbls>
        <c:gapWidth val="219"/>
        <c:overlap val="-27"/>
        <c:axId val="188352447"/>
        <c:axId val="188353695"/>
      </c:barChart>
      <c:lineChart>
        <c:grouping val="standard"/>
        <c:varyColors val="0"/>
        <c:ser>
          <c:idx val="5"/>
          <c:order val="5"/>
          <c:tx>
            <c:strRef>
              <c:f>工作表1!$Q$1</c:f>
              <c:strCache>
                <c:ptCount val="1"/>
              </c:strCache>
            </c:strRef>
          </c:tx>
          <c:spPr>
            <a:ln w="28575" cap="rnd">
              <a:solidFill>
                <a:schemeClr val="accent6">
                  <a:shade val="50000"/>
                </a:schemeClr>
              </a:solidFill>
              <a:round/>
            </a:ln>
            <a:effectLst/>
          </c:spPr>
          <c:marker>
            <c:symbol val="none"/>
          </c:marker>
          <c:cat>
            <c:strRef>
              <c:f>工作表1!$K$2:$K$12</c:f>
              <c:strCache>
                <c:ptCount val="11"/>
                <c:pt idx="0">
                  <c:v>G整體評價</c:v>
                </c:pt>
                <c:pt idx="1">
                  <c:v>D深入</c:v>
                </c:pt>
                <c:pt idx="2">
                  <c:v>S順暢</c:v>
                </c:pt>
                <c:pt idx="3">
                  <c:v>P正向</c:v>
                </c:pt>
                <c:pt idx="4">
                  <c:v>A激動姓</c:v>
                </c:pt>
                <c:pt idx="5">
                  <c:v>第六次</c:v>
                </c:pt>
                <c:pt idx="6">
                  <c:v>G整體評價</c:v>
                </c:pt>
                <c:pt idx="7">
                  <c:v>D深入</c:v>
                </c:pt>
                <c:pt idx="8">
                  <c:v>S順暢</c:v>
                </c:pt>
                <c:pt idx="9">
                  <c:v>P正向</c:v>
                </c:pt>
                <c:pt idx="10">
                  <c:v>A機動性</c:v>
                </c:pt>
              </c:strCache>
            </c:strRef>
          </c:cat>
          <c:val>
            <c:numRef>
              <c:f>工作表1!$Q$2:$Q$12</c:f>
              <c:numCache>
                <c:formatCode>General</c:formatCode>
                <c:ptCount val="11"/>
                <c:pt idx="0">
                  <c:v>5.6</c:v>
                </c:pt>
                <c:pt idx="1">
                  <c:v>5.92</c:v>
                </c:pt>
                <c:pt idx="2">
                  <c:v>5.6400000000000006</c:v>
                </c:pt>
                <c:pt idx="3">
                  <c:v>5.4399999999999995</c:v>
                </c:pt>
                <c:pt idx="4">
                  <c:v>5.160000000000001</c:v>
                </c:pt>
                <c:pt idx="6">
                  <c:v>6.2</c:v>
                </c:pt>
                <c:pt idx="7">
                  <c:v>5.88</c:v>
                </c:pt>
                <c:pt idx="8">
                  <c:v>5.76</c:v>
                </c:pt>
                <c:pt idx="9">
                  <c:v>5.8400000000000007</c:v>
                </c:pt>
                <c:pt idx="10">
                  <c:v>5.24</c:v>
                </c:pt>
              </c:numCache>
            </c:numRef>
          </c:val>
          <c:smooth val="0"/>
          <c:extLst>
            <c:ext xmlns:c16="http://schemas.microsoft.com/office/drawing/2014/chart" uri="{C3380CC4-5D6E-409C-BE32-E72D297353CC}">
              <c16:uniqueId val="{00000005-A361-4667-A64B-8FE293729FBC}"/>
            </c:ext>
          </c:extLst>
        </c:ser>
        <c:dLbls>
          <c:showLegendKey val="0"/>
          <c:showVal val="0"/>
          <c:showCatName val="0"/>
          <c:showSerName val="0"/>
          <c:showPercent val="0"/>
          <c:showBubbleSize val="0"/>
        </c:dLbls>
        <c:marker val="1"/>
        <c:smooth val="0"/>
        <c:axId val="188352447"/>
        <c:axId val="188353695"/>
      </c:lineChart>
      <c:catAx>
        <c:axId val="188352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8353695"/>
        <c:crosses val="autoZero"/>
        <c:auto val="1"/>
        <c:lblAlgn val="ctr"/>
        <c:lblOffset val="100"/>
        <c:noMultiLvlLbl val="0"/>
      </c:catAx>
      <c:valAx>
        <c:axId val="188353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8352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b="1">
                <a:solidFill>
                  <a:schemeClr val="accent4">
                    <a:lumMod val="50000"/>
                  </a:schemeClr>
                </a:solidFill>
                <a:latin typeface="標楷體" panose="03000509000000000000" pitchFamily="65" charset="-120"/>
                <a:ea typeface="標楷體" panose="03000509000000000000" pitchFamily="65" charset="-120"/>
              </a:rPr>
              <a:t>未竟事務解決量表</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工作表1!$B$28</c:f>
              <c:strCache>
                <c:ptCount val="1"/>
                <c:pt idx="0">
                  <c:v>未竟事務前測</c:v>
                </c:pt>
              </c:strCache>
            </c:strRef>
          </c:tx>
          <c:spPr>
            <a:ln w="28575" cap="rnd">
              <a:solidFill>
                <a:schemeClr val="accent1"/>
              </a:solidFill>
              <a:round/>
            </a:ln>
            <a:effectLst/>
          </c:spPr>
          <c:marker>
            <c:symbol val="none"/>
          </c:marker>
          <c:val>
            <c:numRef>
              <c:f>工作表1!$B$29:$B$33</c:f>
              <c:numCache>
                <c:formatCode>General</c:formatCode>
                <c:ptCount val="5"/>
                <c:pt idx="0">
                  <c:v>31</c:v>
                </c:pt>
                <c:pt idx="1">
                  <c:v>26</c:v>
                </c:pt>
                <c:pt idx="2">
                  <c:v>28</c:v>
                </c:pt>
                <c:pt idx="3">
                  <c:v>33</c:v>
                </c:pt>
                <c:pt idx="4">
                  <c:v>32</c:v>
                </c:pt>
              </c:numCache>
            </c:numRef>
          </c:val>
          <c:smooth val="0"/>
          <c:extLst>
            <c:ext xmlns:c16="http://schemas.microsoft.com/office/drawing/2014/chart" uri="{C3380CC4-5D6E-409C-BE32-E72D297353CC}">
              <c16:uniqueId val="{00000000-9032-48A5-9354-60F4F426236F}"/>
            </c:ext>
          </c:extLst>
        </c:ser>
        <c:ser>
          <c:idx val="1"/>
          <c:order val="1"/>
          <c:tx>
            <c:strRef>
              <c:f>工作表1!$C$28</c:f>
              <c:strCache>
                <c:ptCount val="1"/>
                <c:pt idx="0">
                  <c:v>未竟事務後測</c:v>
                </c:pt>
              </c:strCache>
            </c:strRef>
          </c:tx>
          <c:spPr>
            <a:ln w="28575" cap="rnd">
              <a:solidFill>
                <a:schemeClr val="accent2"/>
              </a:solidFill>
              <a:round/>
            </a:ln>
            <a:effectLst/>
          </c:spPr>
          <c:marker>
            <c:symbol val="none"/>
          </c:marker>
          <c:val>
            <c:numRef>
              <c:f>工作表1!$C$29:$C$33</c:f>
              <c:numCache>
                <c:formatCode>General</c:formatCode>
                <c:ptCount val="5"/>
                <c:pt idx="0">
                  <c:v>34</c:v>
                </c:pt>
                <c:pt idx="1">
                  <c:v>37</c:v>
                </c:pt>
                <c:pt idx="2">
                  <c:v>33</c:v>
                </c:pt>
                <c:pt idx="3">
                  <c:v>38</c:v>
                </c:pt>
                <c:pt idx="4">
                  <c:v>39</c:v>
                </c:pt>
              </c:numCache>
            </c:numRef>
          </c:val>
          <c:smooth val="0"/>
          <c:extLst>
            <c:ext xmlns:c16="http://schemas.microsoft.com/office/drawing/2014/chart" uri="{C3380CC4-5D6E-409C-BE32-E72D297353CC}">
              <c16:uniqueId val="{00000001-9032-48A5-9354-60F4F426236F}"/>
            </c:ext>
          </c:extLst>
        </c:ser>
        <c:dLbls>
          <c:showLegendKey val="0"/>
          <c:showVal val="0"/>
          <c:showCatName val="0"/>
          <c:showSerName val="0"/>
          <c:showPercent val="0"/>
          <c:showBubbleSize val="0"/>
        </c:dLbls>
        <c:smooth val="0"/>
        <c:axId val="349099631"/>
        <c:axId val="349097967"/>
      </c:lineChart>
      <c:catAx>
        <c:axId val="349099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49097967"/>
        <c:crosses val="autoZero"/>
        <c:auto val="1"/>
        <c:lblAlgn val="ctr"/>
        <c:lblOffset val="100"/>
        <c:noMultiLvlLbl val="0"/>
      </c:catAx>
      <c:valAx>
        <c:axId val="349097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49099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rgbClr val="FFFFCC"/>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b="1">
                <a:solidFill>
                  <a:srgbClr val="7030A0"/>
                </a:solidFill>
                <a:latin typeface="標楷體" panose="03000509000000000000" pitchFamily="65" charset="-120"/>
                <a:ea typeface="標楷體" panose="03000509000000000000" pitchFamily="65" charset="-120"/>
              </a:rPr>
              <a:t>自我統整量表</a:t>
            </a:r>
            <a:endParaRPr lang="zh-TW" b="1">
              <a:solidFill>
                <a:srgbClr val="7030A0"/>
              </a:solidFill>
              <a:latin typeface="標楷體" panose="03000509000000000000" pitchFamily="65" charset="-120"/>
              <a:ea typeface="標楷體" panose="03000509000000000000" pitchFamily="65" charset="-12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工作表1!$B$36</c:f>
              <c:strCache>
                <c:ptCount val="1"/>
                <c:pt idx="0">
                  <c:v>自我統整前測</c:v>
                </c:pt>
              </c:strCache>
            </c:strRef>
          </c:tx>
          <c:spPr>
            <a:ln w="28575" cap="rnd">
              <a:solidFill>
                <a:schemeClr val="accent1"/>
              </a:solidFill>
              <a:round/>
            </a:ln>
            <a:effectLst/>
          </c:spPr>
          <c:marker>
            <c:symbol val="none"/>
          </c:marker>
          <c:val>
            <c:numRef>
              <c:f>工作表1!$B$37:$B$41</c:f>
              <c:numCache>
                <c:formatCode>General</c:formatCode>
                <c:ptCount val="5"/>
                <c:pt idx="0">
                  <c:v>27</c:v>
                </c:pt>
                <c:pt idx="1">
                  <c:v>31</c:v>
                </c:pt>
                <c:pt idx="2">
                  <c:v>29</c:v>
                </c:pt>
                <c:pt idx="3">
                  <c:v>26</c:v>
                </c:pt>
                <c:pt idx="4">
                  <c:v>30</c:v>
                </c:pt>
              </c:numCache>
            </c:numRef>
          </c:val>
          <c:smooth val="0"/>
          <c:extLst>
            <c:ext xmlns:c16="http://schemas.microsoft.com/office/drawing/2014/chart" uri="{C3380CC4-5D6E-409C-BE32-E72D297353CC}">
              <c16:uniqueId val="{00000000-4CC4-43D1-A5D6-F9B2C6B87243}"/>
            </c:ext>
          </c:extLst>
        </c:ser>
        <c:ser>
          <c:idx val="1"/>
          <c:order val="1"/>
          <c:tx>
            <c:strRef>
              <c:f>工作表1!$C$36</c:f>
              <c:strCache>
                <c:ptCount val="1"/>
                <c:pt idx="0">
                  <c:v>自我統整後測</c:v>
                </c:pt>
              </c:strCache>
            </c:strRef>
          </c:tx>
          <c:spPr>
            <a:ln w="28575" cap="rnd">
              <a:solidFill>
                <a:schemeClr val="accent3"/>
              </a:solidFill>
              <a:round/>
            </a:ln>
            <a:effectLst/>
          </c:spPr>
          <c:marker>
            <c:symbol val="none"/>
          </c:marker>
          <c:val>
            <c:numRef>
              <c:f>工作表1!$C$37:$C$41</c:f>
              <c:numCache>
                <c:formatCode>General</c:formatCode>
                <c:ptCount val="5"/>
                <c:pt idx="0">
                  <c:v>27</c:v>
                </c:pt>
                <c:pt idx="1">
                  <c:v>33</c:v>
                </c:pt>
                <c:pt idx="2">
                  <c:v>30</c:v>
                </c:pt>
                <c:pt idx="3">
                  <c:v>35</c:v>
                </c:pt>
                <c:pt idx="4">
                  <c:v>36</c:v>
                </c:pt>
              </c:numCache>
            </c:numRef>
          </c:val>
          <c:smooth val="0"/>
          <c:extLst>
            <c:ext xmlns:c16="http://schemas.microsoft.com/office/drawing/2014/chart" uri="{C3380CC4-5D6E-409C-BE32-E72D297353CC}">
              <c16:uniqueId val="{00000001-4CC4-43D1-A5D6-F9B2C6B87243}"/>
            </c:ext>
          </c:extLst>
        </c:ser>
        <c:dLbls>
          <c:showLegendKey val="0"/>
          <c:showVal val="0"/>
          <c:showCatName val="0"/>
          <c:showSerName val="0"/>
          <c:showPercent val="0"/>
          <c:showBubbleSize val="0"/>
        </c:dLbls>
        <c:smooth val="0"/>
        <c:axId val="349113359"/>
        <c:axId val="349114191"/>
      </c:lineChart>
      <c:catAx>
        <c:axId val="34911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49114191"/>
        <c:crosses val="autoZero"/>
        <c:auto val="1"/>
        <c:lblAlgn val="ctr"/>
        <c:lblOffset val="100"/>
        <c:noMultiLvlLbl val="0"/>
      </c:catAx>
      <c:valAx>
        <c:axId val="34911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49113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rgbClr val="CCCCFF"/>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8A86-E183-4C66-BACF-A8088D85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22</Pages>
  <Words>3107</Words>
  <Characters>17712</Characters>
  <Application>Microsoft Office Word</Application>
  <DocSecurity>0</DocSecurity>
  <Lines>147</Lines>
  <Paragraphs>41</Paragraphs>
  <ScaleCrop>false</ScaleCrop>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2024-09-01T16:22:00Z</dcterms:created>
  <dcterms:modified xsi:type="dcterms:W3CDTF">2024-09-17T16:38:00Z</dcterms:modified>
</cp:coreProperties>
</file>