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D03D5" w14:textId="77777777" w:rsidR="006B2926" w:rsidRPr="00CD14BE" w:rsidRDefault="006B2926" w:rsidP="006B2926">
      <w:pPr>
        <w:ind w:right="240"/>
        <w:jc w:val="center"/>
        <w:rPr>
          <w:rFonts w:asciiTheme="minorEastAsia" w:eastAsiaTheme="minorEastAsia" w:hAnsiTheme="minorEastAsia" w:cs="Arial Unicode MS"/>
          <w:b/>
          <w:bCs/>
          <w:sz w:val="32"/>
          <w:szCs w:val="32"/>
        </w:rPr>
      </w:pPr>
      <w:bookmarkStart w:id="0" w:name="_Toc106566658"/>
      <w:bookmarkStart w:id="1" w:name="_Toc172044851"/>
      <w:bookmarkStart w:id="2" w:name="_Toc172047860"/>
      <w:r w:rsidRPr="00CD14BE">
        <w:rPr>
          <w:rFonts w:asciiTheme="minorEastAsia" w:eastAsiaTheme="minorEastAsia" w:hAnsiTheme="minorEastAsia" w:cs="Arial Unicode MS" w:hint="eastAsia"/>
          <w:b/>
          <w:bCs/>
          <w:sz w:val="32"/>
          <w:szCs w:val="32"/>
        </w:rPr>
        <w:t>敘事取向冒險治療團體對</w:t>
      </w:r>
    </w:p>
    <w:p w14:paraId="3F1D866C" w14:textId="28920F20" w:rsidR="006B2926" w:rsidRPr="00CD14BE" w:rsidRDefault="006B2926" w:rsidP="006B2926">
      <w:pPr>
        <w:ind w:right="240"/>
        <w:jc w:val="center"/>
        <w:rPr>
          <w:rFonts w:asciiTheme="minorEastAsia" w:eastAsiaTheme="minorEastAsia" w:hAnsiTheme="minorEastAsia" w:cs="Arial Unicode MS" w:hint="eastAsia"/>
          <w:b/>
          <w:bCs/>
          <w:sz w:val="32"/>
          <w:szCs w:val="32"/>
        </w:rPr>
      </w:pPr>
      <w:r w:rsidRPr="00CD14BE">
        <w:rPr>
          <w:rFonts w:asciiTheme="minorEastAsia" w:eastAsiaTheme="minorEastAsia" w:hAnsiTheme="minorEastAsia" w:cs="Arial Unicode MS" w:hint="eastAsia"/>
          <w:b/>
          <w:bCs/>
          <w:sz w:val="32"/>
          <w:szCs w:val="32"/>
        </w:rPr>
        <w:t>藥酒癮治療性社區住民自我認同建構之影響</w:t>
      </w:r>
    </w:p>
    <w:p w14:paraId="41B80533" w14:textId="4DAE9F2E" w:rsidR="002664FE" w:rsidRDefault="002664FE" w:rsidP="00E63926">
      <w:pPr>
        <w:pStyle w:val="10"/>
      </w:pPr>
      <w:r>
        <w:rPr>
          <w:rFonts w:hint="eastAsia"/>
        </w:rPr>
        <w:t>摘要</w:t>
      </w:r>
      <w:bookmarkEnd w:id="1"/>
      <w:bookmarkEnd w:id="2"/>
    </w:p>
    <w:p w14:paraId="4BAC3AB0" w14:textId="77777777" w:rsidR="002664FE" w:rsidRDefault="002664FE" w:rsidP="0046734B">
      <w:pPr>
        <w:pStyle w:val="afa"/>
        <w:ind w:firstLine="480"/>
      </w:pPr>
      <w:r w:rsidRPr="00092AD3">
        <w:t>本研究採用行動研究法，</w:t>
      </w:r>
      <w:r>
        <w:rPr>
          <w:rFonts w:hint="eastAsia"/>
        </w:rPr>
        <w:t>旨</w:t>
      </w:r>
      <w:r w:rsidRPr="00092AD3">
        <w:rPr>
          <w:rFonts w:hint="eastAsia"/>
        </w:rPr>
        <w:t>探</w:t>
      </w:r>
      <w:r w:rsidRPr="00092AD3">
        <w:t>討敘事取向冒險治療團體在藥酒癮治療性社區中的實施、修正歷程及行動策略，並分析其對治療性社區住民自我認同建構的影響。研究</w:t>
      </w:r>
      <w:r>
        <w:rPr>
          <w:rFonts w:hint="eastAsia"/>
        </w:rPr>
        <w:t>對象為藥酒癮</w:t>
      </w:r>
      <w:r w:rsidRPr="00092AD3">
        <w:rPr>
          <w:rFonts w:hint="eastAsia"/>
        </w:rPr>
        <w:t>治</w:t>
      </w:r>
      <w:r w:rsidRPr="00092AD3">
        <w:t>療性社區</w:t>
      </w:r>
      <w:r>
        <w:rPr>
          <w:rFonts w:hint="eastAsia"/>
        </w:rPr>
        <w:t>住民七人，實施為期九週之敘事取向冒險治療團體，其中</w:t>
      </w:r>
      <w:r w:rsidRPr="002664FE">
        <w:rPr>
          <w:rFonts w:hint="eastAsia"/>
        </w:rPr>
        <w:t>兩人</w:t>
      </w:r>
      <w:r w:rsidRPr="002664FE">
        <w:t>完成研究</w:t>
      </w:r>
      <w:r w:rsidRPr="002664FE">
        <w:rPr>
          <w:rFonts w:hint="eastAsia"/>
        </w:rPr>
        <w:t>。過程中透過個別前後</w:t>
      </w:r>
      <w:r w:rsidRPr="002664FE">
        <w:t>訪談</w:t>
      </w:r>
      <w:r w:rsidRPr="002664FE">
        <w:rPr>
          <w:rFonts w:hint="eastAsia"/>
        </w:rPr>
        <w:t>記錄</w:t>
      </w:r>
      <w:r w:rsidRPr="002664FE">
        <w:t>、團體觀察與記錄、研究者反思札記及</w:t>
      </w:r>
      <w:r w:rsidRPr="00092AD3">
        <w:t>研究團體或督導討論記錄等</w:t>
      </w:r>
      <w:r>
        <w:rPr>
          <w:rFonts w:hint="eastAsia"/>
        </w:rPr>
        <w:t>資料進行質性分析，得出以下研究結論：</w:t>
      </w:r>
    </w:p>
    <w:p w14:paraId="29543E84" w14:textId="77777777" w:rsidR="002664FE" w:rsidRDefault="002664FE" w:rsidP="005B4BA3"/>
    <w:p w14:paraId="1FEF19DC" w14:textId="77777777" w:rsidR="002664FE" w:rsidRPr="005B4BA3" w:rsidRDefault="002664FE" w:rsidP="00CD5089">
      <w:pPr>
        <w:pStyle w:val="a6"/>
        <w:numPr>
          <w:ilvl w:val="0"/>
          <w:numId w:val="67"/>
        </w:numPr>
        <w:ind w:leftChars="0"/>
      </w:pPr>
      <w:r>
        <w:rPr>
          <w:rFonts w:hint="eastAsia"/>
        </w:rPr>
        <w:t>敘事取向冒險治療之實施、修正歷程及行動策略：</w:t>
      </w:r>
    </w:p>
    <w:p w14:paraId="7E8838B6" w14:textId="77777777" w:rsidR="0046734B" w:rsidRDefault="002664FE" w:rsidP="00CD5089">
      <w:pPr>
        <w:pStyle w:val="afa"/>
        <w:numPr>
          <w:ilvl w:val="0"/>
          <w:numId w:val="108"/>
        </w:numPr>
        <w:ind w:firstLineChars="0"/>
      </w:pPr>
      <w:r w:rsidRPr="00BF0A27">
        <w:rPr>
          <w:rFonts w:hint="eastAsia"/>
        </w:rPr>
        <w:t>敘事取向冒</w:t>
      </w:r>
      <w:r w:rsidRPr="002664FE">
        <w:rPr>
          <w:rFonts w:hint="eastAsia"/>
        </w:rPr>
        <w:t>險治療團體在治療性社區中具可行性，團體歷程概分為：團體前期</w:t>
      </w:r>
      <w:r w:rsidRPr="002664FE">
        <w:t>—</w:t>
      </w:r>
      <w:r w:rsidRPr="002664FE">
        <w:rPr>
          <w:rFonts w:hint="eastAsia"/>
        </w:rPr>
        <w:t>團體評估與關係建立、團體後期</w:t>
      </w:r>
      <w:r w:rsidRPr="002664FE">
        <w:t>—</w:t>
      </w:r>
      <w:r w:rsidRPr="002664FE">
        <w:rPr>
          <w:rFonts w:hint="eastAsia"/>
        </w:rPr>
        <w:t>深化關係與復原認同、個別方案—個人議</w:t>
      </w:r>
      <w:r w:rsidRPr="00BF0A27">
        <w:rPr>
          <w:rFonts w:hint="eastAsia"/>
        </w:rPr>
        <w:t>題處遇與統整，並依團體成員狀況持續討論、觀察及反思調整方向。</w:t>
      </w:r>
    </w:p>
    <w:p w14:paraId="0147BA9A" w14:textId="717E9CF3" w:rsidR="002664FE" w:rsidRPr="00B852AC" w:rsidRDefault="002664FE" w:rsidP="00B852AC">
      <w:pPr>
        <w:pStyle w:val="a6"/>
        <w:numPr>
          <w:ilvl w:val="0"/>
          <w:numId w:val="108"/>
        </w:numPr>
        <w:ind w:leftChars="0"/>
      </w:pPr>
      <w:r w:rsidRPr="00092AD3">
        <w:t>行動策略</w:t>
      </w:r>
      <w:r>
        <w:rPr>
          <w:rFonts w:hint="eastAsia"/>
        </w:rPr>
        <w:t>：</w:t>
      </w:r>
      <w:r w:rsidRPr="00BD7AC1">
        <w:rPr>
          <w:rFonts w:hint="eastAsia"/>
        </w:rPr>
        <w:t>團體前與住民</w:t>
      </w:r>
      <w:r w:rsidR="00AD5370">
        <w:rPr>
          <w:rFonts w:hint="eastAsia"/>
        </w:rPr>
        <w:t>及</w:t>
      </w:r>
      <w:r w:rsidRPr="00BD7AC1">
        <w:rPr>
          <w:rFonts w:hint="eastAsia"/>
        </w:rPr>
        <w:t>社區對話</w:t>
      </w:r>
      <w:r w:rsidR="00B852AC">
        <w:rPr>
          <w:rFonts w:hint="eastAsia"/>
        </w:rPr>
        <w:t>，</w:t>
      </w:r>
      <w:r w:rsidR="00B852AC" w:rsidRPr="00C659BD">
        <w:rPr>
          <w:rFonts w:hint="eastAsia"/>
        </w:rPr>
        <w:t>貼近社區處遇脈絡來設計團</w:t>
      </w:r>
      <w:r w:rsidR="00B852AC">
        <w:rPr>
          <w:rFonts w:hint="eastAsia"/>
        </w:rPr>
        <w:t>體</w:t>
      </w:r>
      <w:r>
        <w:rPr>
          <w:rFonts w:hint="eastAsia"/>
        </w:rPr>
        <w:t>、</w:t>
      </w:r>
      <w:r w:rsidR="00B852AC" w:rsidRPr="0085180A">
        <w:rPr>
          <w:rFonts w:hint="eastAsia"/>
          <w:bCs/>
        </w:rPr>
        <w:t>基於治療目標，設計「體感經驗」及「隱喻經驗」開展對話</w:t>
      </w:r>
      <w:r>
        <w:rPr>
          <w:rFonts w:hint="eastAsia"/>
        </w:rPr>
        <w:t>、</w:t>
      </w:r>
      <w:r w:rsidR="00B852AC" w:rsidRPr="00BD7AC1">
        <w:rPr>
          <w:rFonts w:hint="eastAsia"/>
        </w:rPr>
        <w:t>建構「冒險信念」的環境</w:t>
      </w:r>
      <w:r w:rsidR="00B852AC">
        <w:rPr>
          <w:rFonts w:hint="eastAsia"/>
        </w:rPr>
        <w:t>，增強</w:t>
      </w:r>
      <w:r w:rsidR="00B852AC" w:rsidRPr="00BD7AC1">
        <w:rPr>
          <w:rFonts w:hint="eastAsia"/>
        </w:rPr>
        <w:t>「平等、開放及賦權」治療關</w:t>
      </w:r>
      <w:r w:rsidR="00B852AC">
        <w:rPr>
          <w:rFonts w:hint="eastAsia"/>
        </w:rPr>
        <w:t>係</w:t>
      </w:r>
      <w:r>
        <w:rPr>
          <w:rFonts w:hint="eastAsia"/>
        </w:rPr>
        <w:t>、</w:t>
      </w:r>
      <w:r w:rsidR="00B852AC" w:rsidRPr="00C659BD">
        <w:rPr>
          <w:rFonts w:hint="eastAsia"/>
        </w:rPr>
        <w:t>貼近案主的主述議題與經驗，靈活調配體驗及對話的比例</w:t>
      </w:r>
      <w:r>
        <w:rPr>
          <w:rFonts w:hint="eastAsia"/>
        </w:rPr>
        <w:t>、</w:t>
      </w:r>
      <w:r w:rsidR="00B852AC" w:rsidRPr="00BD7AC1">
        <w:rPr>
          <w:rFonts w:hint="eastAsia"/>
        </w:rPr>
        <w:t>持續評估的同時，</w:t>
      </w:r>
      <w:r w:rsidR="00B852AC">
        <w:rPr>
          <w:rFonts w:hint="eastAsia"/>
        </w:rPr>
        <w:t>關注</w:t>
      </w:r>
      <w:r w:rsidR="00B852AC" w:rsidRPr="00BD7AC1">
        <w:rPr>
          <w:rFonts w:hint="eastAsia"/>
        </w:rPr>
        <w:t>案主的視框</w:t>
      </w:r>
      <w:r w:rsidR="00B852AC">
        <w:rPr>
          <w:rFonts w:hint="eastAsia"/>
        </w:rPr>
        <w:t>與</w:t>
      </w:r>
      <w:r w:rsidR="00B852AC" w:rsidRPr="00BD7AC1">
        <w:rPr>
          <w:rFonts w:hint="eastAsia"/>
        </w:rPr>
        <w:t>主觀經驗</w:t>
      </w:r>
      <w:r w:rsidR="00B852AC">
        <w:rPr>
          <w:rFonts w:hint="eastAsia"/>
        </w:rPr>
        <w:t>。</w:t>
      </w:r>
    </w:p>
    <w:p w14:paraId="6598667B" w14:textId="77777777" w:rsidR="00B852AC" w:rsidRDefault="00B852AC" w:rsidP="00DE19B7"/>
    <w:p w14:paraId="0199FDCD" w14:textId="50211072" w:rsidR="002664FE" w:rsidRDefault="002664FE" w:rsidP="00CD5089">
      <w:pPr>
        <w:pStyle w:val="afa"/>
        <w:numPr>
          <w:ilvl w:val="0"/>
          <w:numId w:val="67"/>
        </w:numPr>
        <w:ind w:firstLineChars="0"/>
      </w:pPr>
      <w:r>
        <w:rPr>
          <w:rFonts w:hint="eastAsia"/>
        </w:rPr>
        <w:t>敘事取向冒險治療對藥酒癮治療性社區住民自我認同建構之影響：</w:t>
      </w:r>
    </w:p>
    <w:p w14:paraId="01F7BE62" w14:textId="40247686" w:rsidR="0046734B" w:rsidRDefault="002664FE" w:rsidP="00CD5089">
      <w:pPr>
        <w:pStyle w:val="afa"/>
        <w:numPr>
          <w:ilvl w:val="0"/>
          <w:numId w:val="109"/>
        </w:numPr>
        <w:ind w:firstLineChars="0"/>
      </w:pPr>
      <w:r>
        <w:rPr>
          <w:rFonts w:hint="eastAsia"/>
        </w:rPr>
        <w:t>敘事取向冒險治療團體能夠促進</w:t>
      </w:r>
      <w:r w:rsidR="009F13D4">
        <w:rPr>
          <w:rFonts w:hint="eastAsia"/>
        </w:rPr>
        <w:t>住民</w:t>
      </w:r>
      <w:r>
        <w:rPr>
          <w:rFonts w:hint="eastAsia"/>
        </w:rPr>
        <w:t>轉化負向自我認同，建構新的自我認同</w:t>
      </w:r>
      <w:r w:rsidR="00AD5370">
        <w:rPr>
          <w:rFonts w:hint="eastAsia"/>
        </w:rPr>
        <w:t>。</w:t>
      </w:r>
    </w:p>
    <w:p w14:paraId="1F9E0A8F" w14:textId="6C1891B1" w:rsidR="002664FE" w:rsidRPr="00DE19B7" w:rsidRDefault="002664FE" w:rsidP="00CD5089">
      <w:pPr>
        <w:pStyle w:val="afa"/>
        <w:numPr>
          <w:ilvl w:val="0"/>
          <w:numId w:val="109"/>
        </w:numPr>
        <w:ind w:firstLineChars="0"/>
      </w:pPr>
      <w:r>
        <w:rPr>
          <w:rFonts w:hint="eastAsia"/>
        </w:rPr>
        <w:t>敘事取向冒險治療團體能</w:t>
      </w:r>
      <w:r w:rsidR="009F13D4">
        <w:rPr>
          <w:rFonts w:hint="eastAsia"/>
        </w:rPr>
        <w:t>開啟反思性的對話，促進住民</w:t>
      </w:r>
      <w:r>
        <w:rPr>
          <w:rFonts w:hint="eastAsia"/>
        </w:rPr>
        <w:t>自我覺察及感受自我</w:t>
      </w:r>
      <w:r w:rsidR="00AD5370">
        <w:rPr>
          <w:rFonts w:hint="eastAsia"/>
        </w:rPr>
        <w:t>。</w:t>
      </w:r>
    </w:p>
    <w:p w14:paraId="0D07C723" w14:textId="77777777" w:rsidR="002664FE" w:rsidRDefault="002664FE" w:rsidP="00DE19B7"/>
    <w:p w14:paraId="7E6F47DD" w14:textId="77777777" w:rsidR="002664FE" w:rsidRPr="00092AD3" w:rsidRDefault="002664FE" w:rsidP="0046734B">
      <w:pPr>
        <w:pStyle w:val="afa"/>
        <w:ind w:firstLine="480"/>
      </w:pPr>
      <w:r>
        <w:rPr>
          <w:rFonts w:hint="eastAsia"/>
        </w:rPr>
        <w:t>本研究</w:t>
      </w:r>
      <w:r w:rsidRPr="002664FE">
        <w:rPr>
          <w:rFonts w:hint="eastAsia"/>
        </w:rPr>
        <w:t>根據上述</w:t>
      </w:r>
      <w:r>
        <w:rPr>
          <w:rFonts w:hint="eastAsia"/>
        </w:rPr>
        <w:t>研究結論，提出相關研究及實務之具體建議，供未來實務或研究工作者作參考。</w:t>
      </w:r>
    </w:p>
    <w:p w14:paraId="0E24F00C" w14:textId="77777777" w:rsidR="002664FE" w:rsidRDefault="002664FE" w:rsidP="00092AD3"/>
    <w:p w14:paraId="3A19B6E1" w14:textId="77777777" w:rsidR="002664FE" w:rsidRDefault="002664FE" w:rsidP="00092AD3">
      <w:r>
        <w:rPr>
          <w:rFonts w:hint="eastAsia"/>
        </w:rPr>
        <w:t>關鍵詞：敘事治療、冒險治療、藥物與酒精成癮、治療性社區、自我認同</w:t>
      </w:r>
    </w:p>
    <w:p w14:paraId="0789AA43" w14:textId="77777777" w:rsidR="002664FE" w:rsidRPr="00092AD3" w:rsidRDefault="002664FE" w:rsidP="00092AD3"/>
    <w:p w14:paraId="2A1E8A84" w14:textId="77777777" w:rsidR="00467195" w:rsidRPr="00B852AC" w:rsidRDefault="002664FE" w:rsidP="00E63926">
      <w:pPr>
        <w:pStyle w:val="10"/>
        <w:rPr>
          <w:noProof/>
          <w:sz w:val="36"/>
          <w:szCs w:val="36"/>
        </w:rPr>
      </w:pPr>
      <w:bookmarkStart w:id="3" w:name="_Toc172044853"/>
      <w:bookmarkStart w:id="4" w:name="_Toc172047862"/>
      <w:r w:rsidRPr="00430235">
        <w:rPr>
          <w:rFonts w:hint="eastAsia"/>
        </w:rPr>
        <w:lastRenderedPageBreak/>
        <w:t>目錄</w:t>
      </w:r>
      <w:bookmarkEnd w:id="0"/>
      <w:bookmarkEnd w:id="3"/>
      <w:bookmarkEnd w:id="4"/>
      <w:r w:rsidR="007D2B7F" w:rsidRPr="00355610">
        <w:rPr>
          <w:caps/>
          <w:sz w:val="20"/>
          <w:szCs w:val="20"/>
        </w:rPr>
        <w:fldChar w:fldCharType="begin"/>
      </w:r>
      <w:r w:rsidR="007D2B7F" w:rsidRPr="00355610">
        <w:instrText xml:space="preserve"> TOC \o "1-5" \h \z \u </w:instrText>
      </w:r>
      <w:r w:rsidR="007D2B7F" w:rsidRPr="00355610">
        <w:rPr>
          <w:caps/>
          <w:sz w:val="20"/>
          <w:szCs w:val="20"/>
        </w:rPr>
        <w:fldChar w:fldCharType="separate"/>
      </w:r>
    </w:p>
    <w:p w14:paraId="2B77F534" w14:textId="603A1380" w:rsidR="00467195" w:rsidRPr="00B852AC" w:rsidRDefault="00467195" w:rsidP="00B852AC">
      <w:pPr>
        <w:pStyle w:val="13"/>
        <w:ind w:leftChars="100" w:left="240" w:rightChars="100" w:right="240" w:firstLine="0"/>
        <w:rPr>
          <w:rFonts w:eastAsiaTheme="minorEastAsia" w:cstheme="minorBidi"/>
          <w:b w:val="0"/>
          <w:bCs w:val="0"/>
          <w:caps w:val="0"/>
          <w:noProof/>
          <w:kern w:val="2"/>
          <w:sz w:val="28"/>
          <w:szCs w:val="28"/>
          <w14:ligatures w14:val="standardContextual"/>
        </w:rPr>
      </w:pPr>
      <w:hyperlink w:anchor="_Toc172047865" w:history="1">
        <w:r w:rsidRPr="00B852AC">
          <w:rPr>
            <w:rStyle w:val="a7"/>
            <w:rFonts w:hint="eastAsia"/>
            <w:noProof/>
            <w:sz w:val="21"/>
            <w:szCs w:val="21"/>
          </w:rPr>
          <w:t>第一章</w:t>
        </w:r>
        <w:r w:rsidRPr="00B852AC">
          <w:rPr>
            <w:rStyle w:val="a7"/>
            <w:noProof/>
            <w:sz w:val="21"/>
            <w:szCs w:val="21"/>
          </w:rPr>
          <w:t xml:space="preserve"> </w:t>
        </w:r>
        <w:r w:rsidRPr="00B852AC">
          <w:rPr>
            <w:rStyle w:val="a7"/>
            <w:rFonts w:hint="eastAsia"/>
            <w:noProof/>
            <w:sz w:val="21"/>
            <w:szCs w:val="21"/>
          </w:rPr>
          <w:t>緒論</w:t>
        </w:r>
        <w:r w:rsidR="00B852AC" w:rsidRPr="00B852AC">
          <w:rPr>
            <w:noProof/>
            <w:webHidden/>
            <w:sz w:val="21"/>
            <w:szCs w:val="21"/>
          </w:rPr>
          <w:t>..</w:t>
        </w:r>
        <w:r w:rsidR="00B852AC"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_Toc172047865 \h </w:instrText>
        </w:r>
        <w:r w:rsidRPr="00B852AC">
          <w:rPr>
            <w:noProof/>
            <w:webHidden/>
            <w:sz w:val="21"/>
            <w:szCs w:val="21"/>
          </w:rPr>
        </w:r>
        <w:r w:rsidRPr="00B852AC">
          <w:rPr>
            <w:noProof/>
            <w:webHidden/>
            <w:sz w:val="21"/>
            <w:szCs w:val="21"/>
          </w:rPr>
          <w:fldChar w:fldCharType="separate"/>
        </w:r>
        <w:r w:rsidR="00A2328B">
          <w:rPr>
            <w:noProof/>
            <w:webHidden/>
            <w:sz w:val="21"/>
            <w:szCs w:val="21"/>
          </w:rPr>
          <w:t>1</w:t>
        </w:r>
        <w:r w:rsidRPr="00B852AC">
          <w:rPr>
            <w:noProof/>
            <w:webHidden/>
            <w:sz w:val="21"/>
            <w:szCs w:val="21"/>
          </w:rPr>
          <w:fldChar w:fldCharType="end"/>
        </w:r>
      </w:hyperlink>
    </w:p>
    <w:p w14:paraId="3406909A" w14:textId="06E9EAC3"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866" w:history="1">
        <w:r w:rsidRPr="00B852AC">
          <w:rPr>
            <w:rStyle w:val="a7"/>
            <w:rFonts w:hint="eastAsia"/>
            <w:noProof/>
            <w:sz w:val="21"/>
            <w:szCs w:val="21"/>
          </w:rPr>
          <w:t>第一節</w:t>
        </w:r>
        <w:r w:rsidRPr="00B852AC">
          <w:rPr>
            <w:rStyle w:val="a7"/>
            <w:noProof/>
            <w:sz w:val="21"/>
            <w:szCs w:val="21"/>
          </w:rPr>
          <w:t xml:space="preserve">    </w:t>
        </w:r>
        <w:r w:rsidRPr="00B852AC">
          <w:rPr>
            <w:rStyle w:val="a7"/>
            <w:rFonts w:hint="eastAsia"/>
            <w:noProof/>
            <w:sz w:val="21"/>
            <w:szCs w:val="21"/>
          </w:rPr>
          <w:t>研究背景</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_Toc172047866 \h </w:instrText>
        </w:r>
        <w:r w:rsidRPr="00B852AC">
          <w:rPr>
            <w:noProof/>
            <w:webHidden/>
            <w:sz w:val="21"/>
            <w:szCs w:val="21"/>
          </w:rPr>
        </w:r>
        <w:r w:rsidRPr="00B852AC">
          <w:rPr>
            <w:noProof/>
            <w:webHidden/>
            <w:sz w:val="21"/>
            <w:szCs w:val="21"/>
          </w:rPr>
          <w:fldChar w:fldCharType="separate"/>
        </w:r>
        <w:r w:rsidR="00A2328B">
          <w:rPr>
            <w:noProof/>
            <w:webHidden/>
            <w:sz w:val="21"/>
            <w:szCs w:val="21"/>
          </w:rPr>
          <w:t>1</w:t>
        </w:r>
        <w:r w:rsidRPr="00B852AC">
          <w:rPr>
            <w:noProof/>
            <w:webHidden/>
            <w:sz w:val="21"/>
            <w:szCs w:val="21"/>
          </w:rPr>
          <w:fldChar w:fldCharType="end"/>
        </w:r>
      </w:hyperlink>
    </w:p>
    <w:p w14:paraId="16257B42" w14:textId="66847995"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870" w:history="1">
        <w:r w:rsidRPr="00B852AC">
          <w:rPr>
            <w:rStyle w:val="a7"/>
            <w:rFonts w:hint="eastAsia"/>
            <w:noProof/>
            <w:sz w:val="21"/>
            <w:szCs w:val="21"/>
          </w:rPr>
          <w:t>第二節</w:t>
        </w:r>
        <w:r w:rsidRPr="00B852AC">
          <w:rPr>
            <w:rStyle w:val="a7"/>
            <w:noProof/>
            <w:sz w:val="21"/>
            <w:szCs w:val="21"/>
          </w:rPr>
          <w:t xml:space="preserve">    </w:t>
        </w:r>
        <w:r w:rsidRPr="00B852AC">
          <w:rPr>
            <w:rStyle w:val="a7"/>
            <w:rFonts w:hint="eastAsia"/>
            <w:noProof/>
            <w:sz w:val="21"/>
            <w:szCs w:val="21"/>
          </w:rPr>
          <w:t>研究動機</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_Toc172047870 \h </w:instrText>
        </w:r>
        <w:r w:rsidRPr="00B852AC">
          <w:rPr>
            <w:noProof/>
            <w:webHidden/>
            <w:sz w:val="21"/>
            <w:szCs w:val="21"/>
          </w:rPr>
        </w:r>
        <w:r w:rsidRPr="00B852AC">
          <w:rPr>
            <w:noProof/>
            <w:webHidden/>
            <w:sz w:val="21"/>
            <w:szCs w:val="21"/>
          </w:rPr>
          <w:fldChar w:fldCharType="separate"/>
        </w:r>
        <w:r w:rsidR="00A2328B">
          <w:rPr>
            <w:noProof/>
            <w:webHidden/>
            <w:sz w:val="21"/>
            <w:szCs w:val="21"/>
          </w:rPr>
          <w:t>3</w:t>
        </w:r>
        <w:r w:rsidRPr="00B852AC">
          <w:rPr>
            <w:noProof/>
            <w:webHidden/>
            <w:sz w:val="21"/>
            <w:szCs w:val="21"/>
          </w:rPr>
          <w:fldChar w:fldCharType="end"/>
        </w:r>
      </w:hyperlink>
    </w:p>
    <w:p w14:paraId="2E4A2708" w14:textId="421C1479"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876" w:history="1">
        <w:r w:rsidRPr="00B852AC">
          <w:rPr>
            <w:rStyle w:val="a7"/>
            <w:rFonts w:hint="eastAsia"/>
            <w:noProof/>
            <w:sz w:val="21"/>
            <w:szCs w:val="21"/>
          </w:rPr>
          <w:t>第三節</w:t>
        </w:r>
        <w:r w:rsidRPr="00B852AC">
          <w:rPr>
            <w:rStyle w:val="a7"/>
            <w:noProof/>
            <w:sz w:val="21"/>
            <w:szCs w:val="21"/>
          </w:rPr>
          <w:t xml:space="preserve">    </w:t>
        </w:r>
        <w:r w:rsidRPr="00B852AC">
          <w:rPr>
            <w:rStyle w:val="a7"/>
            <w:rFonts w:hint="eastAsia"/>
            <w:noProof/>
            <w:sz w:val="21"/>
            <w:szCs w:val="21"/>
          </w:rPr>
          <w:t>研究目的與問題</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_Toc172047876 \h </w:instrText>
        </w:r>
        <w:r w:rsidRPr="00B852AC">
          <w:rPr>
            <w:noProof/>
            <w:webHidden/>
            <w:sz w:val="21"/>
            <w:szCs w:val="21"/>
          </w:rPr>
        </w:r>
        <w:r w:rsidRPr="00B852AC">
          <w:rPr>
            <w:noProof/>
            <w:webHidden/>
            <w:sz w:val="21"/>
            <w:szCs w:val="21"/>
          </w:rPr>
          <w:fldChar w:fldCharType="separate"/>
        </w:r>
        <w:r w:rsidR="00A2328B">
          <w:rPr>
            <w:noProof/>
            <w:webHidden/>
            <w:sz w:val="21"/>
            <w:szCs w:val="21"/>
          </w:rPr>
          <w:t>7</w:t>
        </w:r>
        <w:r w:rsidRPr="00B852AC">
          <w:rPr>
            <w:noProof/>
            <w:webHidden/>
            <w:sz w:val="21"/>
            <w:szCs w:val="21"/>
          </w:rPr>
          <w:fldChar w:fldCharType="end"/>
        </w:r>
      </w:hyperlink>
    </w:p>
    <w:p w14:paraId="04514377" w14:textId="1CFFE37A"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879" w:history="1">
        <w:r w:rsidRPr="00B852AC">
          <w:rPr>
            <w:rStyle w:val="a7"/>
            <w:rFonts w:hint="eastAsia"/>
            <w:noProof/>
            <w:sz w:val="21"/>
            <w:szCs w:val="21"/>
          </w:rPr>
          <w:t>第四節</w:t>
        </w:r>
        <w:r w:rsidRPr="00B852AC">
          <w:rPr>
            <w:rStyle w:val="a7"/>
            <w:noProof/>
            <w:sz w:val="21"/>
            <w:szCs w:val="21"/>
          </w:rPr>
          <w:t xml:space="preserve">    </w:t>
        </w:r>
        <w:r w:rsidRPr="00B852AC">
          <w:rPr>
            <w:rStyle w:val="a7"/>
            <w:rFonts w:hint="eastAsia"/>
            <w:noProof/>
            <w:sz w:val="21"/>
            <w:szCs w:val="21"/>
          </w:rPr>
          <w:t>名詞釋義</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_Toc172047879 \h </w:instrText>
        </w:r>
        <w:r w:rsidRPr="00B852AC">
          <w:rPr>
            <w:noProof/>
            <w:webHidden/>
            <w:sz w:val="21"/>
            <w:szCs w:val="21"/>
          </w:rPr>
        </w:r>
        <w:r w:rsidRPr="00B852AC">
          <w:rPr>
            <w:noProof/>
            <w:webHidden/>
            <w:sz w:val="21"/>
            <w:szCs w:val="21"/>
          </w:rPr>
          <w:fldChar w:fldCharType="separate"/>
        </w:r>
        <w:r w:rsidR="00A2328B">
          <w:rPr>
            <w:noProof/>
            <w:webHidden/>
            <w:sz w:val="21"/>
            <w:szCs w:val="21"/>
          </w:rPr>
          <w:t>8</w:t>
        </w:r>
        <w:r w:rsidRPr="00B852AC">
          <w:rPr>
            <w:noProof/>
            <w:webHidden/>
            <w:sz w:val="21"/>
            <w:szCs w:val="21"/>
          </w:rPr>
          <w:fldChar w:fldCharType="end"/>
        </w:r>
      </w:hyperlink>
    </w:p>
    <w:p w14:paraId="6C28935D" w14:textId="1DEF0E19" w:rsidR="00467195" w:rsidRPr="00B852AC" w:rsidRDefault="00467195" w:rsidP="00B852AC">
      <w:pPr>
        <w:pStyle w:val="13"/>
        <w:ind w:left="240" w:right="240" w:firstLine="0"/>
        <w:rPr>
          <w:rFonts w:eastAsiaTheme="minorEastAsia" w:cstheme="minorBidi"/>
          <w:b w:val="0"/>
          <w:bCs w:val="0"/>
          <w:caps w:val="0"/>
          <w:noProof/>
          <w:kern w:val="2"/>
          <w:sz w:val="28"/>
          <w:szCs w:val="28"/>
          <w14:ligatures w14:val="standardContextual"/>
        </w:rPr>
      </w:pPr>
      <w:hyperlink w:anchor="_Toc172047884" w:history="1">
        <w:r w:rsidRPr="00B852AC">
          <w:rPr>
            <w:rStyle w:val="a7"/>
            <w:rFonts w:hint="eastAsia"/>
            <w:noProof/>
            <w:sz w:val="21"/>
            <w:szCs w:val="21"/>
          </w:rPr>
          <w:t>第二章</w:t>
        </w:r>
        <w:r w:rsidRPr="00B852AC">
          <w:rPr>
            <w:rStyle w:val="a7"/>
            <w:noProof/>
            <w:sz w:val="21"/>
            <w:szCs w:val="21"/>
          </w:rPr>
          <w:t xml:space="preserve"> </w:t>
        </w:r>
        <w:r w:rsidRPr="00B852AC">
          <w:rPr>
            <w:rStyle w:val="a7"/>
            <w:rFonts w:hint="eastAsia"/>
            <w:noProof/>
            <w:sz w:val="21"/>
            <w:szCs w:val="21"/>
          </w:rPr>
          <w:t>文獻回顧</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_Toc172047884 \h </w:instrText>
        </w:r>
        <w:r w:rsidRPr="00B852AC">
          <w:rPr>
            <w:noProof/>
            <w:webHidden/>
            <w:sz w:val="21"/>
            <w:szCs w:val="21"/>
          </w:rPr>
        </w:r>
        <w:r w:rsidRPr="00B852AC">
          <w:rPr>
            <w:noProof/>
            <w:webHidden/>
            <w:sz w:val="21"/>
            <w:szCs w:val="21"/>
          </w:rPr>
          <w:fldChar w:fldCharType="separate"/>
        </w:r>
        <w:r w:rsidR="00A2328B">
          <w:rPr>
            <w:noProof/>
            <w:webHidden/>
            <w:sz w:val="21"/>
            <w:szCs w:val="21"/>
          </w:rPr>
          <w:t>9</w:t>
        </w:r>
        <w:r w:rsidRPr="00B852AC">
          <w:rPr>
            <w:noProof/>
            <w:webHidden/>
            <w:sz w:val="21"/>
            <w:szCs w:val="21"/>
          </w:rPr>
          <w:fldChar w:fldCharType="end"/>
        </w:r>
      </w:hyperlink>
    </w:p>
    <w:p w14:paraId="6BAA3EB5" w14:textId="54E99B43" w:rsidR="00467195" w:rsidRPr="00B852AC" w:rsidRDefault="00467195">
      <w:pPr>
        <w:pStyle w:val="22"/>
        <w:tabs>
          <w:tab w:val="left" w:pos="1200"/>
          <w:tab w:val="right" w:leader="dot" w:pos="9019"/>
        </w:tabs>
        <w:rPr>
          <w:rFonts w:eastAsiaTheme="minorEastAsia" w:cstheme="minorBidi"/>
          <w:smallCaps w:val="0"/>
          <w:noProof/>
          <w:kern w:val="2"/>
          <w:sz w:val="28"/>
          <w:szCs w:val="28"/>
          <w14:ligatures w14:val="standardContextual"/>
        </w:rPr>
      </w:pPr>
      <w:hyperlink w:anchor="_Toc172047885" w:history="1">
        <w:r w:rsidRPr="00B852AC">
          <w:rPr>
            <w:rStyle w:val="a7"/>
            <w:rFonts w:hint="eastAsia"/>
            <w:noProof/>
            <w:sz w:val="21"/>
            <w:szCs w:val="21"/>
          </w:rPr>
          <w:t>第一節</w:t>
        </w:r>
        <w:r w:rsidRPr="00B852AC">
          <w:rPr>
            <w:rFonts w:eastAsiaTheme="minorEastAsia" w:cstheme="minorBidi"/>
            <w:smallCaps w:val="0"/>
            <w:noProof/>
            <w:kern w:val="2"/>
            <w:sz w:val="28"/>
            <w:szCs w:val="28"/>
            <w14:ligatures w14:val="standardContextual"/>
          </w:rPr>
          <w:t xml:space="preserve">   </w:t>
        </w:r>
        <w:r w:rsidRPr="00B852AC">
          <w:rPr>
            <w:rStyle w:val="a7"/>
            <w:rFonts w:hint="eastAsia"/>
            <w:noProof/>
            <w:sz w:val="21"/>
            <w:szCs w:val="21"/>
          </w:rPr>
          <w:t>藥酒癮者的心理困擾與狀態與相關研究</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_Toc172047885 \h </w:instrText>
        </w:r>
        <w:r w:rsidRPr="00B852AC">
          <w:rPr>
            <w:noProof/>
            <w:webHidden/>
            <w:sz w:val="21"/>
            <w:szCs w:val="21"/>
          </w:rPr>
        </w:r>
        <w:r w:rsidRPr="00B852AC">
          <w:rPr>
            <w:noProof/>
            <w:webHidden/>
            <w:sz w:val="21"/>
            <w:szCs w:val="21"/>
          </w:rPr>
          <w:fldChar w:fldCharType="separate"/>
        </w:r>
        <w:r w:rsidR="00A2328B">
          <w:rPr>
            <w:noProof/>
            <w:webHidden/>
            <w:sz w:val="21"/>
            <w:szCs w:val="21"/>
          </w:rPr>
          <w:t>9</w:t>
        </w:r>
        <w:r w:rsidRPr="00B852AC">
          <w:rPr>
            <w:noProof/>
            <w:webHidden/>
            <w:sz w:val="21"/>
            <w:szCs w:val="21"/>
          </w:rPr>
          <w:fldChar w:fldCharType="end"/>
        </w:r>
      </w:hyperlink>
    </w:p>
    <w:p w14:paraId="2FE56EED" w14:textId="20EAF3D1" w:rsidR="00467195" w:rsidRPr="00B852AC" w:rsidRDefault="00467195" w:rsidP="00467195">
      <w:pPr>
        <w:pStyle w:val="22"/>
        <w:tabs>
          <w:tab w:val="left" w:pos="1200"/>
          <w:tab w:val="right" w:leader="dot" w:pos="9019"/>
        </w:tabs>
        <w:rPr>
          <w:rFonts w:eastAsiaTheme="minorEastAsia" w:cstheme="minorBidi"/>
          <w:smallCaps w:val="0"/>
          <w:noProof/>
          <w:kern w:val="2"/>
          <w:sz w:val="28"/>
          <w:szCs w:val="28"/>
          <w14:ligatures w14:val="standardContextual"/>
        </w:rPr>
      </w:pPr>
      <w:hyperlink w:anchor="_Toc172047890" w:history="1">
        <w:r w:rsidRPr="00B852AC">
          <w:rPr>
            <w:rStyle w:val="a7"/>
            <w:rFonts w:hint="eastAsia"/>
            <w:noProof/>
            <w:sz w:val="21"/>
            <w:szCs w:val="21"/>
          </w:rPr>
          <w:t>第二節</w:t>
        </w:r>
        <w:r w:rsidRPr="00B852AC">
          <w:rPr>
            <w:rStyle w:val="a7"/>
            <w:noProof/>
            <w:sz w:val="21"/>
            <w:szCs w:val="21"/>
          </w:rPr>
          <w:t xml:space="preserve">     </w:t>
        </w:r>
        <w:r w:rsidRPr="00B852AC">
          <w:rPr>
            <w:rStyle w:val="a7"/>
            <w:rFonts w:hint="eastAsia"/>
            <w:noProof/>
            <w:sz w:val="21"/>
            <w:szCs w:val="21"/>
          </w:rPr>
          <w:t>藥酒癮的諮商介入方法與成效與相關研究</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_Toc172047890 \h </w:instrText>
        </w:r>
        <w:r w:rsidRPr="00B852AC">
          <w:rPr>
            <w:noProof/>
            <w:webHidden/>
            <w:sz w:val="21"/>
            <w:szCs w:val="21"/>
          </w:rPr>
        </w:r>
        <w:r w:rsidRPr="00B852AC">
          <w:rPr>
            <w:noProof/>
            <w:webHidden/>
            <w:sz w:val="21"/>
            <w:szCs w:val="21"/>
          </w:rPr>
          <w:fldChar w:fldCharType="separate"/>
        </w:r>
        <w:r w:rsidR="00A2328B">
          <w:rPr>
            <w:noProof/>
            <w:webHidden/>
            <w:sz w:val="21"/>
            <w:szCs w:val="21"/>
          </w:rPr>
          <w:t>16</w:t>
        </w:r>
        <w:r w:rsidRPr="00B852AC">
          <w:rPr>
            <w:noProof/>
            <w:webHidden/>
            <w:sz w:val="21"/>
            <w:szCs w:val="21"/>
          </w:rPr>
          <w:fldChar w:fldCharType="end"/>
        </w:r>
      </w:hyperlink>
    </w:p>
    <w:p w14:paraId="0FDD42DB" w14:textId="1DF15A81" w:rsidR="00467195" w:rsidRPr="00B852AC" w:rsidRDefault="00467195">
      <w:pPr>
        <w:pStyle w:val="22"/>
        <w:tabs>
          <w:tab w:val="left" w:pos="1200"/>
          <w:tab w:val="right" w:leader="dot" w:pos="9019"/>
        </w:tabs>
        <w:rPr>
          <w:rFonts w:eastAsiaTheme="minorEastAsia" w:cstheme="minorBidi"/>
          <w:smallCaps w:val="0"/>
          <w:noProof/>
          <w:kern w:val="2"/>
          <w:sz w:val="28"/>
          <w:szCs w:val="28"/>
          <w14:ligatures w14:val="standardContextual"/>
        </w:rPr>
      </w:pPr>
      <w:hyperlink w:anchor="_Toc172047895" w:history="1">
        <w:r w:rsidRPr="00B852AC">
          <w:rPr>
            <w:rStyle w:val="a7"/>
            <w:rFonts w:hint="eastAsia"/>
            <w:noProof/>
            <w:sz w:val="21"/>
            <w:szCs w:val="21"/>
          </w:rPr>
          <w:t>第三節</w:t>
        </w:r>
        <w:r w:rsidRPr="00B852AC">
          <w:rPr>
            <w:rStyle w:val="a7"/>
            <w:noProof/>
            <w:sz w:val="21"/>
            <w:szCs w:val="21"/>
          </w:rPr>
          <w:t xml:space="preserve">     </w:t>
        </w:r>
        <w:r w:rsidRPr="00B852AC">
          <w:rPr>
            <w:rStyle w:val="a7"/>
            <w:rFonts w:hint="eastAsia"/>
            <w:noProof/>
            <w:sz w:val="21"/>
            <w:szCs w:val="21"/>
          </w:rPr>
          <w:t>敘事取向冒險治療團體之理念與相關成效</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_Toc172047895 \h </w:instrText>
        </w:r>
        <w:r w:rsidRPr="00B852AC">
          <w:rPr>
            <w:noProof/>
            <w:webHidden/>
            <w:sz w:val="21"/>
            <w:szCs w:val="21"/>
          </w:rPr>
        </w:r>
        <w:r w:rsidRPr="00B852AC">
          <w:rPr>
            <w:noProof/>
            <w:webHidden/>
            <w:sz w:val="21"/>
            <w:szCs w:val="21"/>
          </w:rPr>
          <w:fldChar w:fldCharType="separate"/>
        </w:r>
        <w:r w:rsidR="00A2328B">
          <w:rPr>
            <w:noProof/>
            <w:webHidden/>
            <w:sz w:val="21"/>
            <w:szCs w:val="21"/>
          </w:rPr>
          <w:t>23</w:t>
        </w:r>
        <w:r w:rsidRPr="00B852AC">
          <w:rPr>
            <w:noProof/>
            <w:webHidden/>
            <w:sz w:val="21"/>
            <w:szCs w:val="21"/>
          </w:rPr>
          <w:fldChar w:fldCharType="end"/>
        </w:r>
      </w:hyperlink>
    </w:p>
    <w:p w14:paraId="32C26475" w14:textId="13B83569" w:rsidR="00467195" w:rsidRPr="00B852AC" w:rsidRDefault="00467195" w:rsidP="00B852AC">
      <w:pPr>
        <w:pStyle w:val="13"/>
        <w:ind w:left="240" w:right="240" w:firstLine="0"/>
        <w:rPr>
          <w:rFonts w:eastAsiaTheme="minorEastAsia" w:cstheme="minorBidi"/>
          <w:b w:val="0"/>
          <w:bCs w:val="0"/>
          <w:caps w:val="0"/>
          <w:noProof/>
          <w:kern w:val="2"/>
          <w:sz w:val="28"/>
          <w:szCs w:val="28"/>
          <w14:ligatures w14:val="standardContextual"/>
        </w:rPr>
      </w:pPr>
      <w:hyperlink w:anchor="_Toc172047903" w:history="1">
        <w:r w:rsidRPr="00B852AC">
          <w:rPr>
            <w:rStyle w:val="a7"/>
            <w:rFonts w:hint="eastAsia"/>
            <w:noProof/>
            <w:sz w:val="21"/>
            <w:szCs w:val="21"/>
          </w:rPr>
          <w:t>第三章</w:t>
        </w:r>
        <w:r w:rsidRPr="00B852AC">
          <w:rPr>
            <w:rStyle w:val="a7"/>
            <w:noProof/>
            <w:sz w:val="21"/>
            <w:szCs w:val="21"/>
          </w:rPr>
          <w:t xml:space="preserve"> </w:t>
        </w:r>
        <w:r w:rsidRPr="00B852AC">
          <w:rPr>
            <w:rStyle w:val="a7"/>
            <w:rFonts w:hint="eastAsia"/>
            <w:noProof/>
            <w:sz w:val="21"/>
            <w:szCs w:val="21"/>
          </w:rPr>
          <w:t>研究方法與設計</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_Toc172047903 \h </w:instrText>
        </w:r>
        <w:r w:rsidRPr="00B852AC">
          <w:rPr>
            <w:noProof/>
            <w:webHidden/>
            <w:sz w:val="21"/>
            <w:szCs w:val="21"/>
          </w:rPr>
        </w:r>
        <w:r w:rsidRPr="00B852AC">
          <w:rPr>
            <w:noProof/>
            <w:webHidden/>
            <w:sz w:val="21"/>
            <w:szCs w:val="21"/>
          </w:rPr>
          <w:fldChar w:fldCharType="separate"/>
        </w:r>
        <w:r w:rsidR="00A2328B">
          <w:rPr>
            <w:noProof/>
            <w:webHidden/>
            <w:sz w:val="21"/>
            <w:szCs w:val="21"/>
          </w:rPr>
          <w:t>38</w:t>
        </w:r>
        <w:r w:rsidRPr="00B852AC">
          <w:rPr>
            <w:noProof/>
            <w:webHidden/>
            <w:sz w:val="21"/>
            <w:szCs w:val="21"/>
          </w:rPr>
          <w:fldChar w:fldCharType="end"/>
        </w:r>
      </w:hyperlink>
    </w:p>
    <w:p w14:paraId="6694B478" w14:textId="360E2EE5"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04" w:history="1">
        <w:r w:rsidRPr="00B852AC">
          <w:rPr>
            <w:rStyle w:val="a7"/>
            <w:rFonts w:hint="eastAsia"/>
            <w:noProof/>
            <w:sz w:val="21"/>
            <w:szCs w:val="21"/>
          </w:rPr>
          <w:t>第一節</w:t>
        </w:r>
        <w:r w:rsidRPr="00B852AC">
          <w:rPr>
            <w:rStyle w:val="a7"/>
            <w:noProof/>
            <w:sz w:val="21"/>
            <w:szCs w:val="21"/>
          </w:rPr>
          <w:t xml:space="preserve">     </w:t>
        </w:r>
        <w:r w:rsidRPr="00B852AC">
          <w:rPr>
            <w:rStyle w:val="a7"/>
            <w:rFonts w:hint="eastAsia"/>
            <w:noProof/>
            <w:sz w:val="21"/>
            <w:szCs w:val="21"/>
          </w:rPr>
          <w:t>研究方法</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_Toc172047904 \h </w:instrText>
        </w:r>
        <w:r w:rsidRPr="00B852AC">
          <w:rPr>
            <w:noProof/>
            <w:webHidden/>
            <w:sz w:val="21"/>
            <w:szCs w:val="21"/>
          </w:rPr>
        </w:r>
        <w:r w:rsidRPr="00B852AC">
          <w:rPr>
            <w:noProof/>
            <w:webHidden/>
            <w:sz w:val="21"/>
            <w:szCs w:val="21"/>
          </w:rPr>
          <w:fldChar w:fldCharType="separate"/>
        </w:r>
        <w:r w:rsidR="00A2328B">
          <w:rPr>
            <w:noProof/>
            <w:webHidden/>
            <w:sz w:val="21"/>
            <w:szCs w:val="21"/>
          </w:rPr>
          <w:t>38</w:t>
        </w:r>
        <w:r w:rsidRPr="00B852AC">
          <w:rPr>
            <w:noProof/>
            <w:webHidden/>
            <w:sz w:val="21"/>
            <w:szCs w:val="21"/>
          </w:rPr>
          <w:fldChar w:fldCharType="end"/>
        </w:r>
      </w:hyperlink>
    </w:p>
    <w:p w14:paraId="5C0EB2C2" w14:textId="36884322"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07" w:history="1">
        <w:r w:rsidRPr="00B852AC">
          <w:rPr>
            <w:rStyle w:val="a7"/>
            <w:rFonts w:hint="eastAsia"/>
            <w:noProof/>
            <w:sz w:val="21"/>
            <w:szCs w:val="21"/>
          </w:rPr>
          <w:t>第二節</w:t>
        </w:r>
        <w:r w:rsidRPr="00B852AC">
          <w:rPr>
            <w:rStyle w:val="a7"/>
            <w:noProof/>
            <w:sz w:val="21"/>
            <w:szCs w:val="21"/>
          </w:rPr>
          <w:t xml:space="preserve">     </w:t>
        </w:r>
        <w:r w:rsidRPr="00B852AC">
          <w:rPr>
            <w:rStyle w:val="a7"/>
            <w:rFonts w:hint="eastAsia"/>
            <w:noProof/>
            <w:sz w:val="21"/>
            <w:szCs w:val="21"/>
          </w:rPr>
          <w:t>研究參與者</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_Toc172047907 \h </w:instrText>
        </w:r>
        <w:r w:rsidRPr="00B852AC">
          <w:rPr>
            <w:noProof/>
            <w:webHidden/>
            <w:sz w:val="21"/>
            <w:szCs w:val="21"/>
          </w:rPr>
        </w:r>
        <w:r w:rsidRPr="00B852AC">
          <w:rPr>
            <w:noProof/>
            <w:webHidden/>
            <w:sz w:val="21"/>
            <w:szCs w:val="21"/>
          </w:rPr>
          <w:fldChar w:fldCharType="separate"/>
        </w:r>
        <w:r w:rsidR="00A2328B">
          <w:rPr>
            <w:noProof/>
            <w:webHidden/>
            <w:sz w:val="21"/>
            <w:szCs w:val="21"/>
          </w:rPr>
          <w:t>40</w:t>
        </w:r>
        <w:r w:rsidRPr="00B852AC">
          <w:rPr>
            <w:noProof/>
            <w:webHidden/>
            <w:sz w:val="21"/>
            <w:szCs w:val="21"/>
          </w:rPr>
          <w:fldChar w:fldCharType="end"/>
        </w:r>
      </w:hyperlink>
    </w:p>
    <w:p w14:paraId="6B5ACA19" w14:textId="7DD11E52" w:rsidR="00467195" w:rsidRPr="00B852AC" w:rsidRDefault="00467195" w:rsidP="00467195">
      <w:pPr>
        <w:pStyle w:val="22"/>
        <w:tabs>
          <w:tab w:val="right" w:leader="dot" w:pos="9019"/>
        </w:tabs>
        <w:rPr>
          <w:rFonts w:eastAsiaTheme="minorEastAsia" w:cstheme="minorBidi"/>
          <w:smallCaps w:val="0"/>
          <w:noProof/>
          <w:kern w:val="2"/>
          <w:sz w:val="28"/>
          <w:szCs w:val="28"/>
          <w14:ligatures w14:val="standardContextual"/>
        </w:rPr>
      </w:pPr>
      <w:hyperlink w:anchor="_Toc172047912" w:history="1">
        <w:r w:rsidRPr="00B852AC">
          <w:rPr>
            <w:rStyle w:val="a7"/>
            <w:rFonts w:hint="eastAsia"/>
            <w:noProof/>
            <w:sz w:val="21"/>
            <w:szCs w:val="21"/>
          </w:rPr>
          <w:t>第三節</w:t>
        </w:r>
        <w:r w:rsidRPr="00B852AC">
          <w:rPr>
            <w:rStyle w:val="a7"/>
            <w:noProof/>
            <w:sz w:val="21"/>
            <w:szCs w:val="21"/>
          </w:rPr>
          <w:t xml:space="preserve">     </w:t>
        </w:r>
        <w:r w:rsidRPr="00B852AC">
          <w:rPr>
            <w:rStyle w:val="a7"/>
            <w:rFonts w:hint="eastAsia"/>
            <w:noProof/>
            <w:sz w:val="21"/>
            <w:szCs w:val="21"/>
          </w:rPr>
          <w:t>研究工具</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_Toc172047912 \h </w:instrText>
        </w:r>
        <w:r w:rsidRPr="00B852AC">
          <w:rPr>
            <w:noProof/>
            <w:webHidden/>
            <w:sz w:val="21"/>
            <w:szCs w:val="21"/>
          </w:rPr>
        </w:r>
        <w:r w:rsidRPr="00B852AC">
          <w:rPr>
            <w:noProof/>
            <w:webHidden/>
            <w:sz w:val="21"/>
            <w:szCs w:val="21"/>
          </w:rPr>
          <w:fldChar w:fldCharType="separate"/>
        </w:r>
        <w:r w:rsidR="00A2328B">
          <w:rPr>
            <w:noProof/>
            <w:webHidden/>
            <w:sz w:val="21"/>
            <w:szCs w:val="21"/>
          </w:rPr>
          <w:t>45</w:t>
        </w:r>
        <w:r w:rsidRPr="00B852AC">
          <w:rPr>
            <w:noProof/>
            <w:webHidden/>
            <w:sz w:val="21"/>
            <w:szCs w:val="21"/>
          </w:rPr>
          <w:fldChar w:fldCharType="end"/>
        </w:r>
      </w:hyperlink>
    </w:p>
    <w:p w14:paraId="15080B69" w14:textId="4108069C" w:rsidR="00467195" w:rsidRPr="00B852AC" w:rsidRDefault="00467195">
      <w:pPr>
        <w:pStyle w:val="22"/>
        <w:tabs>
          <w:tab w:val="left" w:pos="1200"/>
          <w:tab w:val="right" w:leader="dot" w:pos="9019"/>
        </w:tabs>
        <w:rPr>
          <w:rFonts w:eastAsiaTheme="minorEastAsia" w:cstheme="minorBidi"/>
          <w:smallCaps w:val="0"/>
          <w:noProof/>
          <w:kern w:val="2"/>
          <w:sz w:val="28"/>
          <w:szCs w:val="28"/>
          <w14:ligatures w14:val="standardContextual"/>
        </w:rPr>
      </w:pPr>
      <w:hyperlink w:anchor="_Toc172047921" w:history="1">
        <w:r w:rsidRPr="00B852AC">
          <w:rPr>
            <w:rStyle w:val="a7"/>
            <w:rFonts w:hint="eastAsia"/>
            <w:noProof/>
            <w:sz w:val="21"/>
            <w:szCs w:val="21"/>
          </w:rPr>
          <w:t>第四節</w:t>
        </w:r>
        <w:r w:rsidRPr="00B852AC">
          <w:rPr>
            <w:rStyle w:val="a7"/>
            <w:noProof/>
            <w:sz w:val="21"/>
            <w:szCs w:val="21"/>
          </w:rPr>
          <w:t xml:space="preserve">     </w:t>
        </w:r>
        <w:r w:rsidRPr="00B852AC">
          <w:rPr>
            <w:rStyle w:val="a7"/>
            <w:rFonts w:hint="eastAsia"/>
            <w:noProof/>
            <w:sz w:val="21"/>
            <w:szCs w:val="21"/>
          </w:rPr>
          <w:t>研究程序</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_Toc172047921 \h </w:instrText>
        </w:r>
        <w:r w:rsidRPr="00B852AC">
          <w:rPr>
            <w:noProof/>
            <w:webHidden/>
            <w:sz w:val="21"/>
            <w:szCs w:val="21"/>
          </w:rPr>
        </w:r>
        <w:r w:rsidRPr="00B852AC">
          <w:rPr>
            <w:noProof/>
            <w:webHidden/>
            <w:sz w:val="21"/>
            <w:szCs w:val="21"/>
          </w:rPr>
          <w:fldChar w:fldCharType="separate"/>
        </w:r>
        <w:r w:rsidR="00A2328B">
          <w:rPr>
            <w:noProof/>
            <w:webHidden/>
            <w:sz w:val="21"/>
            <w:szCs w:val="21"/>
          </w:rPr>
          <w:t>47</w:t>
        </w:r>
        <w:r w:rsidRPr="00B852AC">
          <w:rPr>
            <w:noProof/>
            <w:webHidden/>
            <w:sz w:val="21"/>
            <w:szCs w:val="21"/>
          </w:rPr>
          <w:fldChar w:fldCharType="end"/>
        </w:r>
      </w:hyperlink>
    </w:p>
    <w:p w14:paraId="2AD8427F" w14:textId="4C5B69E0"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25" w:history="1">
        <w:r w:rsidRPr="00B852AC">
          <w:rPr>
            <w:rStyle w:val="a7"/>
            <w:rFonts w:hint="eastAsia"/>
            <w:noProof/>
            <w:sz w:val="21"/>
            <w:szCs w:val="21"/>
          </w:rPr>
          <w:t>第五節</w:t>
        </w:r>
        <w:r w:rsidRPr="00B852AC">
          <w:rPr>
            <w:rStyle w:val="a7"/>
            <w:noProof/>
            <w:sz w:val="21"/>
            <w:szCs w:val="21"/>
          </w:rPr>
          <w:t xml:space="preserve">  </w:t>
        </w:r>
        <w:r w:rsidR="00B852AC" w:rsidRPr="00B852AC">
          <w:rPr>
            <w:rStyle w:val="a7"/>
            <w:noProof/>
            <w:sz w:val="21"/>
            <w:szCs w:val="21"/>
          </w:rPr>
          <w:t xml:space="preserve"> </w:t>
        </w:r>
        <w:r w:rsidRPr="00B852AC">
          <w:rPr>
            <w:rStyle w:val="a7"/>
            <w:noProof/>
            <w:sz w:val="21"/>
            <w:szCs w:val="21"/>
          </w:rPr>
          <w:t xml:space="preserve">  </w:t>
        </w:r>
        <w:r w:rsidRPr="00B852AC">
          <w:rPr>
            <w:rStyle w:val="a7"/>
            <w:rFonts w:hint="eastAsia"/>
            <w:noProof/>
            <w:sz w:val="21"/>
            <w:szCs w:val="21"/>
          </w:rPr>
          <w:t>資料分析與處理</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_Toc172047925 \h </w:instrText>
        </w:r>
        <w:r w:rsidRPr="00B852AC">
          <w:rPr>
            <w:noProof/>
            <w:webHidden/>
            <w:sz w:val="21"/>
            <w:szCs w:val="21"/>
          </w:rPr>
        </w:r>
        <w:r w:rsidRPr="00B852AC">
          <w:rPr>
            <w:noProof/>
            <w:webHidden/>
            <w:sz w:val="21"/>
            <w:szCs w:val="21"/>
          </w:rPr>
          <w:fldChar w:fldCharType="separate"/>
        </w:r>
        <w:r w:rsidR="00A2328B">
          <w:rPr>
            <w:noProof/>
            <w:webHidden/>
            <w:sz w:val="21"/>
            <w:szCs w:val="21"/>
          </w:rPr>
          <w:t>49</w:t>
        </w:r>
        <w:r w:rsidRPr="00B852AC">
          <w:rPr>
            <w:noProof/>
            <w:webHidden/>
            <w:sz w:val="21"/>
            <w:szCs w:val="21"/>
          </w:rPr>
          <w:fldChar w:fldCharType="end"/>
        </w:r>
      </w:hyperlink>
    </w:p>
    <w:p w14:paraId="457BBC0E" w14:textId="26DC171E"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26" w:history="1">
        <w:r w:rsidRPr="00B852AC">
          <w:rPr>
            <w:rStyle w:val="a7"/>
            <w:rFonts w:hint="eastAsia"/>
            <w:noProof/>
            <w:sz w:val="21"/>
            <w:szCs w:val="21"/>
          </w:rPr>
          <w:t>第六節</w:t>
        </w:r>
        <w:r w:rsidRPr="00B852AC">
          <w:rPr>
            <w:rStyle w:val="a7"/>
            <w:noProof/>
            <w:sz w:val="21"/>
            <w:szCs w:val="21"/>
          </w:rPr>
          <w:t xml:space="preserve">     </w:t>
        </w:r>
        <w:r w:rsidRPr="00B852AC">
          <w:rPr>
            <w:rStyle w:val="a7"/>
            <w:rFonts w:hint="eastAsia"/>
            <w:noProof/>
            <w:sz w:val="21"/>
            <w:szCs w:val="21"/>
          </w:rPr>
          <w:t>研究信實度</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_Toc172047926 \h </w:instrText>
        </w:r>
        <w:r w:rsidRPr="00B852AC">
          <w:rPr>
            <w:noProof/>
            <w:webHidden/>
            <w:sz w:val="21"/>
            <w:szCs w:val="21"/>
          </w:rPr>
        </w:r>
        <w:r w:rsidRPr="00B852AC">
          <w:rPr>
            <w:noProof/>
            <w:webHidden/>
            <w:sz w:val="21"/>
            <w:szCs w:val="21"/>
          </w:rPr>
          <w:fldChar w:fldCharType="separate"/>
        </w:r>
        <w:r w:rsidR="00A2328B">
          <w:rPr>
            <w:noProof/>
            <w:webHidden/>
            <w:sz w:val="21"/>
            <w:szCs w:val="21"/>
          </w:rPr>
          <w:t>53</w:t>
        </w:r>
        <w:r w:rsidRPr="00B852AC">
          <w:rPr>
            <w:noProof/>
            <w:webHidden/>
            <w:sz w:val="21"/>
            <w:szCs w:val="21"/>
          </w:rPr>
          <w:fldChar w:fldCharType="end"/>
        </w:r>
      </w:hyperlink>
    </w:p>
    <w:p w14:paraId="7F84611A" w14:textId="2BB9B20F"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29" w:history="1">
        <w:r w:rsidRPr="00B852AC">
          <w:rPr>
            <w:rStyle w:val="a7"/>
            <w:rFonts w:hint="eastAsia"/>
            <w:noProof/>
            <w:sz w:val="21"/>
            <w:szCs w:val="21"/>
          </w:rPr>
          <w:t>第七節</w:t>
        </w:r>
        <w:r w:rsidRPr="00B852AC">
          <w:rPr>
            <w:rStyle w:val="a7"/>
            <w:noProof/>
            <w:sz w:val="21"/>
            <w:szCs w:val="21"/>
          </w:rPr>
          <w:t xml:space="preserve">     </w:t>
        </w:r>
        <w:r w:rsidRPr="00B852AC">
          <w:rPr>
            <w:rStyle w:val="a7"/>
            <w:rFonts w:hint="eastAsia"/>
            <w:noProof/>
            <w:sz w:val="21"/>
            <w:szCs w:val="21"/>
          </w:rPr>
          <w:t>研究倫理</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_Toc172047929 \h </w:instrText>
        </w:r>
        <w:r w:rsidRPr="00B852AC">
          <w:rPr>
            <w:noProof/>
            <w:webHidden/>
            <w:sz w:val="21"/>
            <w:szCs w:val="21"/>
          </w:rPr>
        </w:r>
        <w:r w:rsidRPr="00B852AC">
          <w:rPr>
            <w:noProof/>
            <w:webHidden/>
            <w:sz w:val="21"/>
            <w:szCs w:val="21"/>
          </w:rPr>
          <w:fldChar w:fldCharType="separate"/>
        </w:r>
        <w:r w:rsidR="00A2328B">
          <w:rPr>
            <w:noProof/>
            <w:webHidden/>
            <w:sz w:val="21"/>
            <w:szCs w:val="21"/>
          </w:rPr>
          <w:t>54</w:t>
        </w:r>
        <w:r w:rsidRPr="00B852AC">
          <w:rPr>
            <w:noProof/>
            <w:webHidden/>
            <w:sz w:val="21"/>
            <w:szCs w:val="21"/>
          </w:rPr>
          <w:fldChar w:fldCharType="end"/>
        </w:r>
      </w:hyperlink>
    </w:p>
    <w:p w14:paraId="532C0790" w14:textId="660E1BBF" w:rsidR="00467195" w:rsidRPr="00B852AC" w:rsidRDefault="00467195" w:rsidP="00B852AC">
      <w:pPr>
        <w:pStyle w:val="13"/>
        <w:ind w:left="240" w:right="240" w:firstLine="0"/>
        <w:rPr>
          <w:rFonts w:eastAsiaTheme="minorEastAsia" w:cstheme="minorBidi"/>
          <w:b w:val="0"/>
          <w:bCs w:val="0"/>
          <w:caps w:val="0"/>
          <w:noProof/>
          <w:kern w:val="2"/>
          <w:sz w:val="28"/>
          <w:szCs w:val="28"/>
          <w14:ligatures w14:val="standardContextual"/>
        </w:rPr>
      </w:pPr>
      <w:hyperlink w:anchor="_Toc172047933" w:history="1">
        <w:r w:rsidRPr="00B852AC">
          <w:rPr>
            <w:rStyle w:val="a7"/>
            <w:rFonts w:hint="eastAsia"/>
            <w:noProof/>
            <w:sz w:val="21"/>
            <w:szCs w:val="21"/>
          </w:rPr>
          <w:t>第四章</w:t>
        </w:r>
        <w:r w:rsidRPr="00B852AC">
          <w:rPr>
            <w:rStyle w:val="a7"/>
            <w:noProof/>
            <w:sz w:val="21"/>
            <w:szCs w:val="21"/>
          </w:rPr>
          <w:t xml:space="preserve"> </w:t>
        </w:r>
        <w:r w:rsidRPr="00B852AC">
          <w:rPr>
            <w:rStyle w:val="a7"/>
            <w:rFonts w:hint="eastAsia"/>
            <w:noProof/>
            <w:sz w:val="21"/>
            <w:szCs w:val="21"/>
          </w:rPr>
          <w:t>研究發現與討論</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_Toc172047933 \h </w:instrText>
        </w:r>
        <w:r w:rsidRPr="00B852AC">
          <w:rPr>
            <w:noProof/>
            <w:webHidden/>
            <w:sz w:val="21"/>
            <w:szCs w:val="21"/>
          </w:rPr>
        </w:r>
        <w:r w:rsidRPr="00B852AC">
          <w:rPr>
            <w:noProof/>
            <w:webHidden/>
            <w:sz w:val="21"/>
            <w:szCs w:val="21"/>
          </w:rPr>
          <w:fldChar w:fldCharType="separate"/>
        </w:r>
        <w:r w:rsidR="00A2328B">
          <w:rPr>
            <w:noProof/>
            <w:webHidden/>
            <w:sz w:val="21"/>
            <w:szCs w:val="21"/>
          </w:rPr>
          <w:t>56</w:t>
        </w:r>
        <w:r w:rsidRPr="00B852AC">
          <w:rPr>
            <w:noProof/>
            <w:webHidden/>
            <w:sz w:val="21"/>
            <w:szCs w:val="21"/>
          </w:rPr>
          <w:fldChar w:fldCharType="end"/>
        </w:r>
      </w:hyperlink>
    </w:p>
    <w:p w14:paraId="5B2AF6FA" w14:textId="53748FD7"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34" w:history="1">
        <w:r w:rsidRPr="00B852AC">
          <w:rPr>
            <w:rStyle w:val="a7"/>
            <w:rFonts w:hint="eastAsia"/>
            <w:noProof/>
            <w:sz w:val="21"/>
            <w:szCs w:val="21"/>
          </w:rPr>
          <w:t>第一節</w:t>
        </w:r>
        <w:r w:rsidRPr="00B852AC">
          <w:rPr>
            <w:rStyle w:val="a7"/>
            <w:noProof/>
            <w:sz w:val="21"/>
            <w:szCs w:val="21"/>
          </w:rPr>
          <w:t xml:space="preserve">     </w:t>
        </w:r>
        <w:r w:rsidRPr="00B852AC">
          <w:rPr>
            <w:rStyle w:val="a7"/>
            <w:rFonts w:hint="eastAsia"/>
            <w:noProof/>
            <w:sz w:val="21"/>
            <w:szCs w:val="21"/>
          </w:rPr>
          <w:t>敘事取向冒險治療方案之實施與修正歷程</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_Toc172047934 \h </w:instrText>
        </w:r>
        <w:r w:rsidRPr="00B852AC">
          <w:rPr>
            <w:noProof/>
            <w:webHidden/>
            <w:sz w:val="21"/>
            <w:szCs w:val="21"/>
          </w:rPr>
        </w:r>
        <w:r w:rsidRPr="00B852AC">
          <w:rPr>
            <w:noProof/>
            <w:webHidden/>
            <w:sz w:val="21"/>
            <w:szCs w:val="21"/>
          </w:rPr>
          <w:fldChar w:fldCharType="separate"/>
        </w:r>
        <w:r w:rsidR="00A2328B">
          <w:rPr>
            <w:noProof/>
            <w:webHidden/>
            <w:sz w:val="21"/>
            <w:szCs w:val="21"/>
          </w:rPr>
          <w:t>56</w:t>
        </w:r>
        <w:r w:rsidRPr="00B852AC">
          <w:rPr>
            <w:noProof/>
            <w:webHidden/>
            <w:sz w:val="21"/>
            <w:szCs w:val="21"/>
          </w:rPr>
          <w:fldChar w:fldCharType="end"/>
        </w:r>
      </w:hyperlink>
    </w:p>
    <w:p w14:paraId="239D3EB7" w14:textId="73E21EE8"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7986" w:history="1">
        <w:r w:rsidRPr="00B852AC">
          <w:rPr>
            <w:rStyle w:val="a7"/>
            <w:rFonts w:hint="eastAsia"/>
            <w:noProof/>
            <w:sz w:val="21"/>
            <w:szCs w:val="21"/>
          </w:rPr>
          <w:t>第二節</w:t>
        </w:r>
        <w:r w:rsidRPr="00B852AC">
          <w:rPr>
            <w:rStyle w:val="a7"/>
            <w:noProof/>
            <w:sz w:val="21"/>
            <w:szCs w:val="21"/>
          </w:rPr>
          <w:t xml:space="preserve">     </w:t>
        </w:r>
        <w:r w:rsidRPr="00B852AC">
          <w:rPr>
            <w:rStyle w:val="a7"/>
            <w:rFonts w:hint="eastAsia"/>
            <w:noProof/>
            <w:sz w:val="21"/>
            <w:szCs w:val="21"/>
          </w:rPr>
          <w:t>敘事取向冒險治療對住民自我認同建構之影響</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_Toc172047986 \h </w:instrText>
        </w:r>
        <w:r w:rsidRPr="00B852AC">
          <w:rPr>
            <w:noProof/>
            <w:webHidden/>
            <w:sz w:val="21"/>
            <w:szCs w:val="21"/>
          </w:rPr>
        </w:r>
        <w:r w:rsidRPr="00B852AC">
          <w:rPr>
            <w:noProof/>
            <w:webHidden/>
            <w:sz w:val="21"/>
            <w:szCs w:val="21"/>
          </w:rPr>
          <w:fldChar w:fldCharType="separate"/>
        </w:r>
        <w:r w:rsidR="00A2328B">
          <w:rPr>
            <w:noProof/>
            <w:webHidden/>
            <w:sz w:val="21"/>
            <w:szCs w:val="21"/>
          </w:rPr>
          <w:t>83</w:t>
        </w:r>
        <w:r w:rsidRPr="00B852AC">
          <w:rPr>
            <w:noProof/>
            <w:webHidden/>
            <w:sz w:val="21"/>
            <w:szCs w:val="21"/>
          </w:rPr>
          <w:fldChar w:fldCharType="end"/>
        </w:r>
      </w:hyperlink>
    </w:p>
    <w:p w14:paraId="243EF392" w14:textId="5E9AC750"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8014" w:history="1">
        <w:r w:rsidRPr="00B852AC">
          <w:rPr>
            <w:rStyle w:val="a7"/>
            <w:rFonts w:hint="eastAsia"/>
            <w:noProof/>
            <w:sz w:val="21"/>
            <w:szCs w:val="21"/>
          </w:rPr>
          <w:t>第三節</w:t>
        </w:r>
        <w:r w:rsidRPr="00B852AC">
          <w:rPr>
            <w:rStyle w:val="a7"/>
            <w:noProof/>
            <w:sz w:val="21"/>
            <w:szCs w:val="21"/>
          </w:rPr>
          <w:t xml:space="preserve">     </w:t>
        </w:r>
        <w:r w:rsidRPr="00B852AC">
          <w:rPr>
            <w:rStyle w:val="a7"/>
            <w:rFonts w:hint="eastAsia"/>
            <w:noProof/>
            <w:sz w:val="21"/>
            <w:szCs w:val="21"/>
          </w:rPr>
          <w:t>綜合討論</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_Toc172048014 \h </w:instrText>
        </w:r>
        <w:r w:rsidRPr="00B852AC">
          <w:rPr>
            <w:noProof/>
            <w:webHidden/>
            <w:sz w:val="21"/>
            <w:szCs w:val="21"/>
          </w:rPr>
        </w:r>
        <w:r w:rsidRPr="00B852AC">
          <w:rPr>
            <w:noProof/>
            <w:webHidden/>
            <w:sz w:val="21"/>
            <w:szCs w:val="21"/>
          </w:rPr>
          <w:fldChar w:fldCharType="separate"/>
        </w:r>
        <w:r w:rsidR="00A2328B">
          <w:rPr>
            <w:noProof/>
            <w:webHidden/>
            <w:sz w:val="21"/>
            <w:szCs w:val="21"/>
          </w:rPr>
          <w:t>101</w:t>
        </w:r>
        <w:r w:rsidRPr="00B852AC">
          <w:rPr>
            <w:noProof/>
            <w:webHidden/>
            <w:sz w:val="21"/>
            <w:szCs w:val="21"/>
          </w:rPr>
          <w:fldChar w:fldCharType="end"/>
        </w:r>
      </w:hyperlink>
    </w:p>
    <w:p w14:paraId="7DDC66C2" w14:textId="2B69EA10" w:rsidR="00467195" w:rsidRPr="00B852AC" w:rsidRDefault="00467195" w:rsidP="00B852AC">
      <w:pPr>
        <w:pStyle w:val="13"/>
        <w:ind w:left="240" w:right="240" w:firstLine="0"/>
        <w:rPr>
          <w:rFonts w:eastAsiaTheme="minorEastAsia" w:cstheme="minorBidi"/>
          <w:b w:val="0"/>
          <w:bCs w:val="0"/>
          <w:caps w:val="0"/>
          <w:noProof/>
          <w:kern w:val="2"/>
          <w:sz w:val="28"/>
          <w:szCs w:val="28"/>
          <w14:ligatures w14:val="standardContextual"/>
        </w:rPr>
      </w:pPr>
      <w:hyperlink w:anchor="_Toc172048031" w:history="1">
        <w:r w:rsidRPr="00B852AC">
          <w:rPr>
            <w:rStyle w:val="a7"/>
            <w:rFonts w:hint="eastAsia"/>
            <w:noProof/>
            <w:sz w:val="21"/>
            <w:szCs w:val="21"/>
          </w:rPr>
          <w:t>第五章</w:t>
        </w:r>
        <w:r w:rsidRPr="00B852AC">
          <w:rPr>
            <w:rStyle w:val="a7"/>
            <w:noProof/>
            <w:sz w:val="21"/>
            <w:szCs w:val="21"/>
          </w:rPr>
          <w:t xml:space="preserve"> </w:t>
        </w:r>
        <w:r w:rsidRPr="00B852AC">
          <w:rPr>
            <w:rStyle w:val="a7"/>
            <w:rFonts w:hint="eastAsia"/>
            <w:noProof/>
            <w:sz w:val="21"/>
            <w:szCs w:val="21"/>
          </w:rPr>
          <w:t>研究結論與建議</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_Toc172048031 \h </w:instrText>
        </w:r>
        <w:r w:rsidRPr="00B852AC">
          <w:rPr>
            <w:noProof/>
            <w:webHidden/>
            <w:sz w:val="21"/>
            <w:szCs w:val="21"/>
          </w:rPr>
        </w:r>
        <w:r w:rsidRPr="00B852AC">
          <w:rPr>
            <w:noProof/>
            <w:webHidden/>
            <w:sz w:val="21"/>
            <w:szCs w:val="21"/>
          </w:rPr>
          <w:fldChar w:fldCharType="separate"/>
        </w:r>
        <w:r w:rsidR="00A2328B">
          <w:rPr>
            <w:noProof/>
            <w:webHidden/>
            <w:sz w:val="21"/>
            <w:szCs w:val="21"/>
          </w:rPr>
          <w:t>110</w:t>
        </w:r>
        <w:r w:rsidRPr="00B852AC">
          <w:rPr>
            <w:noProof/>
            <w:webHidden/>
            <w:sz w:val="21"/>
            <w:szCs w:val="21"/>
          </w:rPr>
          <w:fldChar w:fldCharType="end"/>
        </w:r>
      </w:hyperlink>
    </w:p>
    <w:p w14:paraId="0B5F2015" w14:textId="0CFAE320"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8032" w:history="1">
        <w:r w:rsidRPr="00B852AC">
          <w:rPr>
            <w:rStyle w:val="a7"/>
            <w:rFonts w:hint="eastAsia"/>
            <w:noProof/>
            <w:sz w:val="21"/>
            <w:szCs w:val="21"/>
          </w:rPr>
          <w:t>第一節</w:t>
        </w:r>
        <w:r w:rsidRPr="00B852AC">
          <w:rPr>
            <w:rStyle w:val="a7"/>
            <w:noProof/>
            <w:sz w:val="21"/>
            <w:szCs w:val="21"/>
          </w:rPr>
          <w:t xml:space="preserve">   </w:t>
        </w:r>
        <w:r w:rsidR="00B852AC" w:rsidRPr="00B852AC">
          <w:rPr>
            <w:rStyle w:val="a7"/>
            <w:noProof/>
            <w:sz w:val="21"/>
            <w:szCs w:val="21"/>
          </w:rPr>
          <w:t xml:space="preserve"> </w:t>
        </w:r>
        <w:r w:rsidRPr="00B852AC">
          <w:rPr>
            <w:rStyle w:val="a7"/>
            <w:noProof/>
            <w:sz w:val="21"/>
            <w:szCs w:val="21"/>
          </w:rPr>
          <w:t xml:space="preserve"> </w:t>
        </w:r>
        <w:r w:rsidRPr="00B852AC">
          <w:rPr>
            <w:rStyle w:val="a7"/>
            <w:rFonts w:hint="eastAsia"/>
            <w:noProof/>
            <w:sz w:val="21"/>
            <w:szCs w:val="21"/>
          </w:rPr>
          <w:t>研究結論</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_Toc172048032 \h </w:instrText>
        </w:r>
        <w:r w:rsidRPr="00B852AC">
          <w:rPr>
            <w:noProof/>
            <w:webHidden/>
            <w:sz w:val="21"/>
            <w:szCs w:val="21"/>
          </w:rPr>
        </w:r>
        <w:r w:rsidRPr="00B852AC">
          <w:rPr>
            <w:noProof/>
            <w:webHidden/>
            <w:sz w:val="21"/>
            <w:szCs w:val="21"/>
          </w:rPr>
          <w:fldChar w:fldCharType="separate"/>
        </w:r>
        <w:r w:rsidR="00A2328B">
          <w:rPr>
            <w:noProof/>
            <w:webHidden/>
            <w:sz w:val="21"/>
            <w:szCs w:val="21"/>
          </w:rPr>
          <w:t>110</w:t>
        </w:r>
        <w:r w:rsidRPr="00B852AC">
          <w:rPr>
            <w:noProof/>
            <w:webHidden/>
            <w:sz w:val="21"/>
            <w:szCs w:val="21"/>
          </w:rPr>
          <w:fldChar w:fldCharType="end"/>
        </w:r>
      </w:hyperlink>
    </w:p>
    <w:p w14:paraId="7B6AE672" w14:textId="50F01415"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8039" w:history="1">
        <w:r w:rsidRPr="00B852AC">
          <w:rPr>
            <w:rStyle w:val="a7"/>
            <w:rFonts w:hint="eastAsia"/>
            <w:noProof/>
            <w:sz w:val="21"/>
            <w:szCs w:val="21"/>
          </w:rPr>
          <w:t>第二節</w:t>
        </w:r>
        <w:r w:rsidRPr="00B852AC">
          <w:rPr>
            <w:rStyle w:val="a7"/>
            <w:noProof/>
            <w:sz w:val="21"/>
            <w:szCs w:val="21"/>
          </w:rPr>
          <w:t xml:space="preserve">    </w:t>
        </w:r>
        <w:r w:rsidR="00B852AC" w:rsidRPr="00B852AC">
          <w:rPr>
            <w:rStyle w:val="a7"/>
            <w:noProof/>
            <w:sz w:val="21"/>
            <w:szCs w:val="21"/>
          </w:rPr>
          <w:t xml:space="preserve"> </w:t>
        </w:r>
        <w:r w:rsidRPr="00B852AC">
          <w:rPr>
            <w:rStyle w:val="a7"/>
            <w:rFonts w:hint="eastAsia"/>
            <w:noProof/>
            <w:sz w:val="21"/>
            <w:szCs w:val="21"/>
          </w:rPr>
          <w:t>研究建議</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_Toc172048039 \h </w:instrText>
        </w:r>
        <w:r w:rsidRPr="00B852AC">
          <w:rPr>
            <w:noProof/>
            <w:webHidden/>
            <w:sz w:val="21"/>
            <w:szCs w:val="21"/>
          </w:rPr>
        </w:r>
        <w:r w:rsidRPr="00B852AC">
          <w:rPr>
            <w:noProof/>
            <w:webHidden/>
            <w:sz w:val="21"/>
            <w:szCs w:val="21"/>
          </w:rPr>
          <w:fldChar w:fldCharType="separate"/>
        </w:r>
        <w:r w:rsidR="00A2328B">
          <w:rPr>
            <w:noProof/>
            <w:webHidden/>
            <w:sz w:val="21"/>
            <w:szCs w:val="21"/>
          </w:rPr>
          <w:t>113</w:t>
        </w:r>
        <w:r w:rsidRPr="00B852AC">
          <w:rPr>
            <w:noProof/>
            <w:webHidden/>
            <w:sz w:val="21"/>
            <w:szCs w:val="21"/>
          </w:rPr>
          <w:fldChar w:fldCharType="end"/>
        </w:r>
      </w:hyperlink>
    </w:p>
    <w:p w14:paraId="5374EA8B" w14:textId="07C9DBBC" w:rsidR="00467195" w:rsidRPr="00B852AC" w:rsidRDefault="00467195">
      <w:pPr>
        <w:pStyle w:val="22"/>
        <w:tabs>
          <w:tab w:val="right" w:leader="dot" w:pos="9019"/>
        </w:tabs>
        <w:rPr>
          <w:rFonts w:eastAsiaTheme="minorEastAsia" w:cstheme="minorBidi"/>
          <w:smallCaps w:val="0"/>
          <w:noProof/>
          <w:kern w:val="2"/>
          <w:sz w:val="28"/>
          <w:szCs w:val="28"/>
          <w14:ligatures w14:val="standardContextual"/>
        </w:rPr>
      </w:pPr>
      <w:hyperlink w:anchor="_Toc172048051" w:history="1">
        <w:r w:rsidRPr="00B852AC">
          <w:rPr>
            <w:rStyle w:val="a7"/>
            <w:rFonts w:hint="eastAsia"/>
            <w:noProof/>
            <w:sz w:val="21"/>
            <w:szCs w:val="21"/>
          </w:rPr>
          <w:t>第三節</w:t>
        </w:r>
        <w:r w:rsidRPr="00B852AC">
          <w:rPr>
            <w:rStyle w:val="a7"/>
            <w:noProof/>
            <w:sz w:val="21"/>
            <w:szCs w:val="21"/>
          </w:rPr>
          <w:t xml:space="preserve">    </w:t>
        </w:r>
        <w:r w:rsidR="00B852AC" w:rsidRPr="00B852AC">
          <w:rPr>
            <w:rStyle w:val="a7"/>
            <w:noProof/>
            <w:sz w:val="21"/>
            <w:szCs w:val="21"/>
          </w:rPr>
          <w:t xml:space="preserve"> </w:t>
        </w:r>
        <w:r w:rsidRPr="00B852AC">
          <w:rPr>
            <w:rStyle w:val="a7"/>
            <w:rFonts w:hint="eastAsia"/>
            <w:noProof/>
            <w:sz w:val="21"/>
            <w:szCs w:val="21"/>
          </w:rPr>
          <w:t>研究反思</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_Toc172048051 \h </w:instrText>
        </w:r>
        <w:r w:rsidRPr="00B852AC">
          <w:rPr>
            <w:noProof/>
            <w:webHidden/>
            <w:sz w:val="21"/>
            <w:szCs w:val="21"/>
          </w:rPr>
        </w:r>
        <w:r w:rsidRPr="00B852AC">
          <w:rPr>
            <w:noProof/>
            <w:webHidden/>
            <w:sz w:val="21"/>
            <w:szCs w:val="21"/>
          </w:rPr>
          <w:fldChar w:fldCharType="separate"/>
        </w:r>
        <w:r w:rsidR="00A2328B">
          <w:rPr>
            <w:noProof/>
            <w:webHidden/>
            <w:sz w:val="21"/>
            <w:szCs w:val="21"/>
          </w:rPr>
          <w:t>116</w:t>
        </w:r>
        <w:r w:rsidRPr="00B852AC">
          <w:rPr>
            <w:noProof/>
            <w:webHidden/>
            <w:sz w:val="21"/>
            <w:szCs w:val="21"/>
          </w:rPr>
          <w:fldChar w:fldCharType="end"/>
        </w:r>
      </w:hyperlink>
    </w:p>
    <w:p w14:paraId="45E6DB6A" w14:textId="12B3FA54" w:rsidR="00467195" w:rsidRPr="00B852AC" w:rsidRDefault="00467195" w:rsidP="00E63926">
      <w:pPr>
        <w:pStyle w:val="13"/>
        <w:tabs>
          <w:tab w:val="clear" w:pos="1440"/>
        </w:tabs>
        <w:ind w:left="240" w:right="240" w:firstLine="0"/>
        <w:rPr>
          <w:rFonts w:eastAsiaTheme="minorEastAsia" w:cstheme="minorBidi"/>
          <w:b w:val="0"/>
          <w:bCs w:val="0"/>
          <w:caps w:val="0"/>
          <w:noProof/>
          <w:kern w:val="2"/>
          <w:sz w:val="28"/>
          <w:szCs w:val="28"/>
          <w14:ligatures w14:val="standardContextual"/>
        </w:rPr>
      </w:pPr>
      <w:hyperlink w:anchor="_Toc172048056" w:history="1">
        <w:r w:rsidRPr="00B852AC">
          <w:rPr>
            <w:rStyle w:val="a7"/>
            <w:rFonts w:hint="eastAsia"/>
            <w:noProof/>
            <w:sz w:val="21"/>
            <w:szCs w:val="21"/>
          </w:rPr>
          <w:t>參考</w:t>
        </w:r>
        <w:r w:rsidR="00B852AC" w:rsidRPr="00B852AC">
          <w:rPr>
            <w:rStyle w:val="a7"/>
            <w:rFonts w:hint="eastAsia"/>
            <w:noProof/>
            <w:sz w:val="21"/>
            <w:szCs w:val="21"/>
          </w:rPr>
          <w:t>文</w:t>
        </w:r>
        <w:r w:rsidRPr="00B852AC">
          <w:rPr>
            <w:rStyle w:val="a7"/>
            <w:rFonts w:hint="eastAsia"/>
            <w:noProof/>
            <w:sz w:val="21"/>
            <w:szCs w:val="21"/>
          </w:rPr>
          <w:t>獻</w:t>
        </w:r>
        <w:r w:rsidR="00E63926" w:rsidRPr="00E63926">
          <w:rPr>
            <w:rStyle w:val="a7"/>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_Toc172048056 \h </w:instrText>
        </w:r>
        <w:r w:rsidRPr="00B852AC">
          <w:rPr>
            <w:noProof/>
            <w:webHidden/>
            <w:sz w:val="21"/>
            <w:szCs w:val="21"/>
          </w:rPr>
        </w:r>
        <w:r w:rsidRPr="00B852AC">
          <w:rPr>
            <w:noProof/>
            <w:webHidden/>
            <w:sz w:val="21"/>
            <w:szCs w:val="21"/>
          </w:rPr>
          <w:fldChar w:fldCharType="separate"/>
        </w:r>
        <w:r w:rsidR="00A2328B">
          <w:rPr>
            <w:noProof/>
            <w:webHidden/>
            <w:sz w:val="21"/>
            <w:szCs w:val="21"/>
          </w:rPr>
          <w:t>118</w:t>
        </w:r>
        <w:r w:rsidRPr="00B852AC">
          <w:rPr>
            <w:noProof/>
            <w:webHidden/>
            <w:sz w:val="21"/>
            <w:szCs w:val="21"/>
          </w:rPr>
          <w:fldChar w:fldCharType="end"/>
        </w:r>
      </w:hyperlink>
    </w:p>
    <w:p w14:paraId="447C420E" w14:textId="4C66CAEC" w:rsidR="00467195" w:rsidRDefault="00467195">
      <w:pPr>
        <w:pStyle w:val="22"/>
        <w:tabs>
          <w:tab w:val="right" w:leader="dot" w:pos="9019"/>
        </w:tabs>
        <w:rPr>
          <w:rStyle w:val="a7"/>
          <w:noProof/>
        </w:rPr>
      </w:pPr>
      <w:hyperlink w:anchor="_Toc172048057" w:history="1">
        <w:r w:rsidRPr="00B852AC">
          <w:rPr>
            <w:rStyle w:val="a7"/>
            <w:rFonts w:hint="eastAsia"/>
            <w:noProof/>
            <w:sz w:val="21"/>
            <w:szCs w:val="21"/>
          </w:rPr>
          <w:t>附錄</w:t>
        </w:r>
        <w:r w:rsidRPr="00B852AC">
          <w:rPr>
            <w:noProof/>
            <w:webHidden/>
            <w:sz w:val="21"/>
            <w:szCs w:val="21"/>
          </w:rPr>
          <w:tab/>
        </w:r>
        <w:r w:rsidRPr="00B852AC">
          <w:rPr>
            <w:noProof/>
            <w:webHidden/>
            <w:sz w:val="21"/>
            <w:szCs w:val="21"/>
          </w:rPr>
          <w:fldChar w:fldCharType="begin"/>
        </w:r>
        <w:r w:rsidRPr="00B852AC">
          <w:rPr>
            <w:noProof/>
            <w:webHidden/>
            <w:sz w:val="21"/>
            <w:szCs w:val="21"/>
          </w:rPr>
          <w:instrText xml:space="preserve"> PAGEREF _Toc172048057 \h </w:instrText>
        </w:r>
        <w:r w:rsidRPr="00B852AC">
          <w:rPr>
            <w:noProof/>
            <w:webHidden/>
            <w:sz w:val="21"/>
            <w:szCs w:val="21"/>
          </w:rPr>
        </w:r>
        <w:r w:rsidRPr="00B852AC">
          <w:rPr>
            <w:noProof/>
            <w:webHidden/>
            <w:sz w:val="21"/>
            <w:szCs w:val="21"/>
          </w:rPr>
          <w:fldChar w:fldCharType="separate"/>
        </w:r>
        <w:r w:rsidR="00A2328B">
          <w:rPr>
            <w:noProof/>
            <w:webHidden/>
            <w:sz w:val="21"/>
            <w:szCs w:val="21"/>
          </w:rPr>
          <w:t>125</w:t>
        </w:r>
        <w:r w:rsidRPr="00B852AC">
          <w:rPr>
            <w:noProof/>
            <w:webHidden/>
            <w:sz w:val="21"/>
            <w:szCs w:val="21"/>
          </w:rPr>
          <w:fldChar w:fldCharType="end"/>
        </w:r>
      </w:hyperlink>
    </w:p>
    <w:p w14:paraId="72AF4A0E" w14:textId="77777777" w:rsidR="00467195" w:rsidRPr="00467195" w:rsidRDefault="00467195" w:rsidP="00467195">
      <w:pPr>
        <w:rPr>
          <w:noProof/>
        </w:rPr>
      </w:pPr>
    </w:p>
    <w:p w14:paraId="5E8C76E8" w14:textId="77777777" w:rsidR="00CD5089" w:rsidRPr="007A55C1" w:rsidRDefault="007D2B7F" w:rsidP="007278C2">
      <w:pPr>
        <w:pStyle w:val="20"/>
      </w:pPr>
      <w:r w:rsidRPr="00355610">
        <w:rPr>
          <w:rFonts w:asciiTheme="minorEastAsia" w:eastAsiaTheme="minorEastAsia" w:hAnsiTheme="minorEastAsia"/>
          <w:sz w:val="22"/>
          <w:szCs w:val="22"/>
        </w:rPr>
        <w:lastRenderedPageBreak/>
        <w:fldChar w:fldCharType="end"/>
      </w:r>
      <w:bookmarkStart w:id="5" w:name="_Toc172044854"/>
      <w:bookmarkStart w:id="6" w:name="_Toc172047863"/>
      <w:r w:rsidR="00CD5089" w:rsidRPr="007A55C1">
        <w:rPr>
          <w:rFonts w:hint="eastAsia"/>
        </w:rPr>
        <w:t>表目錄</w:t>
      </w:r>
    </w:p>
    <w:p w14:paraId="4DBA86FC" w14:textId="3071ECBE"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r w:rsidRPr="00842F6F">
        <w:rPr>
          <w:rFonts w:ascii="Times New Roman" w:hAnsi="Times New Roman" w:cs="Times New Roman"/>
          <w:sz w:val="24"/>
          <w:szCs w:val="24"/>
        </w:rPr>
        <w:fldChar w:fldCharType="begin"/>
      </w:r>
      <w:r w:rsidRPr="00842F6F">
        <w:rPr>
          <w:rFonts w:ascii="Times New Roman" w:hAnsi="Times New Roman" w:cs="Times New Roman"/>
          <w:sz w:val="24"/>
          <w:szCs w:val="24"/>
        </w:rPr>
        <w:instrText xml:space="preserve"> TOC \h \z \c "表" </w:instrText>
      </w:r>
      <w:r w:rsidRPr="00842F6F">
        <w:rPr>
          <w:rFonts w:ascii="Times New Roman" w:hAnsi="Times New Roman" w:cs="Times New Roman"/>
          <w:sz w:val="24"/>
          <w:szCs w:val="24"/>
        </w:rPr>
        <w:fldChar w:fldCharType="separate"/>
      </w:r>
      <w:hyperlink w:anchor="_Toc171630980" w:history="1">
        <w:r w:rsidRPr="00842F6F">
          <w:rPr>
            <w:rStyle w:val="a7"/>
            <w:rFonts w:ascii="Times New Roman" w:hAnsi="Times New Roman" w:cs="Times New Roman"/>
            <w:noProof/>
            <w:sz w:val="24"/>
            <w:szCs w:val="24"/>
          </w:rPr>
          <w:t>表 2</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1 促進改變階段之改變歷程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_Toc171630980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12</w:t>
        </w:r>
        <w:r w:rsidRPr="00842F6F">
          <w:rPr>
            <w:rFonts w:ascii="Times New Roman" w:hAnsi="Times New Roman" w:cs="Times New Roman"/>
            <w:noProof/>
            <w:webHidden/>
            <w:sz w:val="24"/>
            <w:szCs w:val="24"/>
          </w:rPr>
          <w:fldChar w:fldCharType="end"/>
        </w:r>
      </w:hyperlink>
    </w:p>
    <w:p w14:paraId="07D9502F" w14:textId="52D773CB"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1" w:history="1">
        <w:r w:rsidRPr="00842F6F">
          <w:rPr>
            <w:rStyle w:val="a7"/>
            <w:rFonts w:ascii="Times New Roman" w:hAnsi="Times New Roman" w:cs="Times New Roman"/>
            <w:noProof/>
            <w:sz w:val="24"/>
            <w:szCs w:val="24"/>
          </w:rPr>
          <w:t>表 2</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2 臺灣國內藥酒癮團體治療之相關研究整理</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_Toc171630981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20</w:t>
        </w:r>
        <w:r w:rsidRPr="00842F6F">
          <w:rPr>
            <w:rFonts w:ascii="Times New Roman" w:hAnsi="Times New Roman" w:cs="Times New Roman"/>
            <w:noProof/>
            <w:webHidden/>
            <w:sz w:val="24"/>
            <w:szCs w:val="24"/>
          </w:rPr>
          <w:fldChar w:fldCharType="end"/>
        </w:r>
      </w:hyperlink>
    </w:p>
    <w:p w14:paraId="36E5DE5C" w14:textId="50EFA838" w:rsidR="00CD5089" w:rsidRPr="00842F6F" w:rsidRDefault="00CD5089" w:rsidP="00B852AC">
      <w:pPr>
        <w:rPr>
          <w:rFonts w:cs="Times New Roman"/>
          <w:i/>
          <w:iCs/>
          <w:noProof/>
          <w:color w:val="000000" w:themeColor="text1"/>
        </w:rPr>
      </w:pPr>
      <w:hyperlink w:anchor="_Toc171630982" w:history="1">
        <w:r w:rsidRPr="00842F6F">
          <w:rPr>
            <w:rStyle w:val="a7"/>
            <w:rFonts w:cs="Times New Roman"/>
            <w:noProof/>
          </w:rPr>
          <w:t>表 3</w:t>
        </w:r>
        <w:r w:rsidR="00B852AC" w:rsidRPr="00842F6F">
          <w:rPr>
            <w:rStyle w:val="a7"/>
            <w:rFonts w:cs="Times New Roman"/>
            <w:noProof/>
          </w:rPr>
          <w:t>-</w:t>
        </w:r>
        <w:r w:rsidRPr="00842F6F">
          <w:rPr>
            <w:rStyle w:val="a7"/>
            <w:rFonts w:cs="Times New Roman"/>
            <w:noProof/>
          </w:rPr>
          <w:t>1 研究團體參與者、參與團體及訪談次數</w:t>
        </w:r>
        <w:r w:rsidR="00B852AC" w:rsidRPr="00842F6F">
          <w:rPr>
            <w:rFonts w:cs="Times New Roman"/>
            <w:noProof/>
            <w:webHidden/>
          </w:rPr>
          <w:t>…………………………………</w:t>
        </w:r>
        <w:r w:rsidR="00CE2DF8" w:rsidRPr="00842F6F">
          <w:rPr>
            <w:rFonts w:cs="Times New Roman"/>
            <w:noProof/>
            <w:webHidden/>
          </w:rPr>
          <w:t>.</w:t>
        </w:r>
        <w:r w:rsidR="00B852AC" w:rsidRPr="00842F6F">
          <w:rPr>
            <w:rFonts w:cs="Times New Roman"/>
            <w:noProof/>
            <w:webHidden/>
          </w:rPr>
          <w:t>…</w:t>
        </w:r>
        <w:r w:rsidR="00CE2DF8" w:rsidRPr="00842F6F">
          <w:rPr>
            <w:rFonts w:cs="Times New Roman"/>
            <w:noProof/>
            <w:webHidden/>
          </w:rPr>
          <w:t>..</w:t>
        </w:r>
        <w:r w:rsidR="00B852AC" w:rsidRPr="00842F6F">
          <w:rPr>
            <w:rFonts w:cs="Times New Roman"/>
            <w:noProof/>
            <w:webHidden/>
          </w:rPr>
          <w:t>….</w:t>
        </w:r>
        <w:r w:rsidR="00CE2DF8" w:rsidRPr="00842F6F">
          <w:rPr>
            <w:rFonts w:cs="Times New Roman"/>
            <w:noProof/>
            <w:webHidden/>
          </w:rPr>
          <w:t>.</w:t>
        </w:r>
        <w:r w:rsidR="00B852AC" w:rsidRPr="00842F6F">
          <w:rPr>
            <w:rFonts w:cs="Times New Roman"/>
            <w:noProof/>
            <w:webHidden/>
          </w:rPr>
          <w:t>.</w:t>
        </w:r>
        <w:r w:rsidR="00842F6F">
          <w:rPr>
            <w:rFonts w:cs="Times New Roman"/>
            <w:noProof/>
            <w:webHidden/>
          </w:rPr>
          <w:t>.</w:t>
        </w:r>
        <w:r w:rsidRPr="00842F6F">
          <w:rPr>
            <w:rFonts w:cs="Times New Roman"/>
            <w:noProof/>
            <w:webHidden/>
          </w:rPr>
          <w:fldChar w:fldCharType="begin"/>
        </w:r>
        <w:r w:rsidRPr="00842F6F">
          <w:rPr>
            <w:rFonts w:cs="Times New Roman"/>
            <w:noProof/>
            <w:webHidden/>
          </w:rPr>
          <w:instrText xml:space="preserve"> PAGEREF _Toc171630982 \h </w:instrText>
        </w:r>
        <w:r w:rsidRPr="00842F6F">
          <w:rPr>
            <w:rFonts w:cs="Times New Roman"/>
            <w:noProof/>
            <w:webHidden/>
          </w:rPr>
        </w:r>
        <w:r w:rsidRPr="00842F6F">
          <w:rPr>
            <w:rFonts w:cs="Times New Roman"/>
            <w:noProof/>
            <w:webHidden/>
          </w:rPr>
          <w:fldChar w:fldCharType="separate"/>
        </w:r>
        <w:r w:rsidR="00A2328B">
          <w:rPr>
            <w:rFonts w:cs="Times New Roman"/>
            <w:noProof/>
            <w:webHidden/>
          </w:rPr>
          <w:t>41</w:t>
        </w:r>
        <w:r w:rsidRPr="00842F6F">
          <w:rPr>
            <w:rFonts w:cs="Times New Roman"/>
            <w:noProof/>
            <w:webHidden/>
          </w:rPr>
          <w:fldChar w:fldCharType="end"/>
        </w:r>
      </w:hyperlink>
      <w:r w:rsidR="00B852AC" w:rsidRPr="00842F6F">
        <w:rPr>
          <w:rFonts w:cs="Times New Roman"/>
          <w:noProof/>
        </w:rPr>
        <w:br/>
        <w:t xml:space="preserve">表3-2 </w:t>
      </w:r>
      <w:r w:rsidR="00B852AC" w:rsidRPr="00842F6F">
        <w:rPr>
          <w:rFonts w:cs="Times New Roman"/>
          <w:noProof/>
          <w:color w:val="000000" w:themeColor="text1"/>
          <w:lang w:val="zh-TW"/>
        </w:rPr>
        <w:t>每次團體參與成員情況</w:t>
      </w:r>
      <w:r w:rsidR="00B852AC" w:rsidRPr="00842F6F">
        <w:rPr>
          <w:rFonts w:cs="Times New Roman"/>
          <w:noProof/>
          <w:color w:val="000000" w:themeColor="text1"/>
        </w:rPr>
        <w:t>……………………………………………………</w:t>
      </w:r>
      <w:r w:rsidR="00842F6F">
        <w:rPr>
          <w:rFonts w:cs="Times New Roman"/>
          <w:noProof/>
          <w:color w:val="000000" w:themeColor="text1"/>
        </w:rPr>
        <w:t>...</w:t>
      </w:r>
      <w:r w:rsidR="00B852AC" w:rsidRPr="00842F6F">
        <w:rPr>
          <w:rFonts w:cs="Times New Roman"/>
          <w:noProof/>
          <w:color w:val="000000" w:themeColor="text1"/>
        </w:rPr>
        <w:t>…</w:t>
      </w:r>
      <w:r w:rsidR="00842F6F">
        <w:rPr>
          <w:rFonts w:cs="Times New Roman"/>
          <w:noProof/>
          <w:color w:val="000000" w:themeColor="text1"/>
        </w:rPr>
        <w:t>……</w:t>
      </w:r>
      <w:r w:rsidR="00B852AC" w:rsidRPr="00842F6F">
        <w:rPr>
          <w:rFonts w:cs="Times New Roman"/>
          <w:noProof/>
          <w:color w:val="000000" w:themeColor="text1"/>
        </w:rPr>
        <w:t>41</w:t>
      </w:r>
    </w:p>
    <w:p w14:paraId="2B904D9C" w14:textId="6ED00C9C"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3" w:history="1">
        <w:r w:rsidRPr="00842F6F">
          <w:rPr>
            <w:rStyle w:val="a7"/>
            <w:rFonts w:ascii="Times New Roman" w:hAnsi="Times New Roman" w:cs="Times New Roman"/>
            <w:noProof/>
            <w:sz w:val="24"/>
            <w:szCs w:val="24"/>
          </w:rPr>
          <w:t>表 3</w:t>
        </w:r>
        <w:r w:rsidR="00B852AC" w:rsidRPr="00842F6F">
          <w:rPr>
            <w:rStyle w:val="a7"/>
            <w:rFonts w:ascii="Times New Roman" w:hAnsi="Times New Roman" w:cs="Times New Roman"/>
            <w:noProof/>
            <w:sz w:val="24"/>
            <w:szCs w:val="24"/>
          </w:rPr>
          <w:t>-3</w:t>
        </w:r>
        <w:r w:rsidRPr="00842F6F">
          <w:rPr>
            <w:rStyle w:val="a7"/>
            <w:rFonts w:ascii="Times New Roman" w:hAnsi="Times New Roman" w:cs="Times New Roman"/>
            <w:noProof/>
            <w:sz w:val="24"/>
            <w:szCs w:val="24"/>
          </w:rPr>
          <w:t xml:space="preserve"> 資料編碼與說明</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_Toc171630983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49</w:t>
        </w:r>
        <w:r w:rsidRPr="00842F6F">
          <w:rPr>
            <w:rFonts w:ascii="Times New Roman" w:hAnsi="Times New Roman" w:cs="Times New Roman"/>
            <w:noProof/>
            <w:webHidden/>
            <w:sz w:val="24"/>
            <w:szCs w:val="24"/>
          </w:rPr>
          <w:fldChar w:fldCharType="end"/>
        </w:r>
      </w:hyperlink>
    </w:p>
    <w:p w14:paraId="59FE1982" w14:textId="6B9E51E9"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4" w:history="1">
        <w:r w:rsidRPr="00842F6F">
          <w:rPr>
            <w:rStyle w:val="a7"/>
            <w:rFonts w:ascii="Times New Roman" w:hAnsi="Times New Roman" w:cs="Times New Roman"/>
            <w:noProof/>
            <w:sz w:val="24"/>
            <w:szCs w:val="24"/>
          </w:rPr>
          <w:t>表 3</w:t>
        </w:r>
        <w:r w:rsidR="00B852AC" w:rsidRPr="00842F6F">
          <w:rPr>
            <w:rStyle w:val="a7"/>
            <w:rFonts w:ascii="Times New Roman" w:hAnsi="Times New Roman" w:cs="Times New Roman"/>
            <w:noProof/>
            <w:sz w:val="24"/>
            <w:szCs w:val="24"/>
          </w:rPr>
          <w:t>-4</w:t>
        </w:r>
        <w:r w:rsidRPr="00842F6F">
          <w:rPr>
            <w:rStyle w:val="a7"/>
            <w:rFonts w:ascii="Times New Roman" w:hAnsi="Times New Roman" w:cs="Times New Roman"/>
            <w:noProof/>
            <w:sz w:val="24"/>
            <w:szCs w:val="24"/>
          </w:rPr>
          <w:t xml:space="preserve"> 生成初始編碼示例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_Toc171630984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50</w:t>
        </w:r>
        <w:r w:rsidRPr="00842F6F">
          <w:rPr>
            <w:rFonts w:ascii="Times New Roman" w:hAnsi="Times New Roman" w:cs="Times New Roman"/>
            <w:noProof/>
            <w:webHidden/>
            <w:sz w:val="24"/>
            <w:szCs w:val="24"/>
          </w:rPr>
          <w:fldChar w:fldCharType="end"/>
        </w:r>
      </w:hyperlink>
    </w:p>
    <w:p w14:paraId="04258724" w14:textId="662A2BA5"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5" w:history="1">
        <w:r w:rsidRPr="00842F6F">
          <w:rPr>
            <w:rStyle w:val="a7"/>
            <w:rFonts w:ascii="Times New Roman" w:hAnsi="Times New Roman" w:cs="Times New Roman"/>
            <w:noProof/>
            <w:sz w:val="24"/>
            <w:szCs w:val="24"/>
          </w:rPr>
          <w:t>表 3</w:t>
        </w:r>
        <w:r w:rsidR="00B852AC" w:rsidRPr="00842F6F">
          <w:rPr>
            <w:rStyle w:val="a7"/>
            <w:rFonts w:ascii="Times New Roman" w:hAnsi="Times New Roman" w:cs="Times New Roman"/>
            <w:noProof/>
            <w:sz w:val="24"/>
            <w:szCs w:val="24"/>
          </w:rPr>
          <w:t>-5</w:t>
        </w:r>
        <w:r w:rsidRPr="00842F6F">
          <w:rPr>
            <w:rStyle w:val="a7"/>
            <w:rFonts w:ascii="Times New Roman" w:hAnsi="Times New Roman" w:cs="Times New Roman"/>
            <w:noProof/>
            <w:sz w:val="24"/>
            <w:szCs w:val="24"/>
          </w:rPr>
          <w:t xml:space="preserve"> 主題歸類示例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_Toc171630985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51</w:t>
        </w:r>
        <w:r w:rsidRPr="00842F6F">
          <w:rPr>
            <w:rFonts w:ascii="Times New Roman" w:hAnsi="Times New Roman" w:cs="Times New Roman"/>
            <w:noProof/>
            <w:webHidden/>
            <w:sz w:val="24"/>
            <w:szCs w:val="24"/>
          </w:rPr>
          <w:fldChar w:fldCharType="end"/>
        </w:r>
      </w:hyperlink>
    </w:p>
    <w:p w14:paraId="2EBE2DAC" w14:textId="7EEA55DC"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6" w:history="1">
        <w:r w:rsidRPr="00842F6F">
          <w:rPr>
            <w:rStyle w:val="a7"/>
            <w:rFonts w:ascii="Times New Roman" w:hAnsi="Times New Roman" w:cs="Times New Roman"/>
            <w:noProof/>
            <w:sz w:val="24"/>
            <w:szCs w:val="24"/>
          </w:rPr>
          <w:t>表 3</w:t>
        </w:r>
        <w:r w:rsidR="00B852AC" w:rsidRPr="00842F6F">
          <w:rPr>
            <w:rStyle w:val="a7"/>
            <w:rFonts w:ascii="Times New Roman" w:hAnsi="Times New Roman" w:cs="Times New Roman"/>
            <w:noProof/>
            <w:sz w:val="24"/>
            <w:szCs w:val="24"/>
          </w:rPr>
          <w:t>-6</w:t>
        </w:r>
        <w:r w:rsidRPr="00842F6F">
          <w:rPr>
            <w:rStyle w:val="a7"/>
            <w:rFonts w:ascii="Times New Roman" w:hAnsi="Times New Roman" w:cs="Times New Roman"/>
            <w:noProof/>
            <w:sz w:val="24"/>
            <w:szCs w:val="24"/>
          </w:rPr>
          <w:t>主題的精緻化示例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_Toc171630986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51</w:t>
        </w:r>
        <w:r w:rsidRPr="00842F6F">
          <w:rPr>
            <w:rFonts w:ascii="Times New Roman" w:hAnsi="Times New Roman" w:cs="Times New Roman"/>
            <w:noProof/>
            <w:webHidden/>
            <w:sz w:val="24"/>
            <w:szCs w:val="24"/>
          </w:rPr>
          <w:fldChar w:fldCharType="end"/>
        </w:r>
      </w:hyperlink>
    </w:p>
    <w:p w14:paraId="50EADECC" w14:textId="5FEDAB63"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7" w:history="1">
        <w:r w:rsidRPr="00842F6F">
          <w:rPr>
            <w:rStyle w:val="a7"/>
            <w:rFonts w:ascii="Times New Roman" w:hAnsi="Times New Roman" w:cs="Times New Roman"/>
            <w:noProof/>
            <w:sz w:val="24"/>
            <w:szCs w:val="24"/>
          </w:rPr>
          <w:t>表 4</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1 團體前期：團體評估與關係建立 方案摘要</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_Toc171630987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56</w:t>
        </w:r>
        <w:r w:rsidRPr="00842F6F">
          <w:rPr>
            <w:rFonts w:ascii="Times New Roman" w:hAnsi="Times New Roman" w:cs="Times New Roman"/>
            <w:noProof/>
            <w:webHidden/>
            <w:sz w:val="24"/>
            <w:szCs w:val="24"/>
          </w:rPr>
          <w:fldChar w:fldCharType="end"/>
        </w:r>
      </w:hyperlink>
    </w:p>
    <w:p w14:paraId="5D72249B" w14:textId="7030ADEF"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8" w:history="1">
        <w:r w:rsidRPr="00842F6F">
          <w:rPr>
            <w:rStyle w:val="a7"/>
            <w:rFonts w:ascii="Times New Roman" w:hAnsi="Times New Roman" w:cs="Times New Roman"/>
            <w:noProof/>
            <w:sz w:val="24"/>
            <w:szCs w:val="24"/>
          </w:rPr>
          <w:t>表 4</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2 團體後期：深化關係與復原認同 方案摘要</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_Toc171630988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63</w:t>
        </w:r>
        <w:r w:rsidRPr="00842F6F">
          <w:rPr>
            <w:rFonts w:ascii="Times New Roman" w:hAnsi="Times New Roman" w:cs="Times New Roman"/>
            <w:noProof/>
            <w:webHidden/>
            <w:sz w:val="24"/>
            <w:szCs w:val="24"/>
          </w:rPr>
          <w:fldChar w:fldCharType="end"/>
        </w:r>
      </w:hyperlink>
    </w:p>
    <w:p w14:paraId="7EF328BE" w14:textId="5153BC39"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89" w:history="1">
        <w:r w:rsidRPr="00842F6F">
          <w:rPr>
            <w:rStyle w:val="a7"/>
            <w:rFonts w:ascii="Times New Roman" w:hAnsi="Times New Roman" w:cs="Times New Roman"/>
            <w:noProof/>
            <w:sz w:val="24"/>
            <w:szCs w:val="24"/>
          </w:rPr>
          <w:t>表 4</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3個別方案：個人議題處遇與統整 方案摘要</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_Toc171630989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71</w:t>
        </w:r>
        <w:r w:rsidRPr="00842F6F">
          <w:rPr>
            <w:rFonts w:ascii="Times New Roman" w:hAnsi="Times New Roman" w:cs="Times New Roman"/>
            <w:noProof/>
            <w:webHidden/>
            <w:sz w:val="24"/>
            <w:szCs w:val="24"/>
          </w:rPr>
          <w:fldChar w:fldCharType="end"/>
        </w:r>
      </w:hyperlink>
    </w:p>
    <w:p w14:paraId="516F0A71" w14:textId="116EC3D5"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90" w:history="1">
        <w:r w:rsidRPr="00842F6F">
          <w:rPr>
            <w:rStyle w:val="a7"/>
            <w:rFonts w:ascii="Times New Roman" w:hAnsi="Times New Roman" w:cs="Times New Roman"/>
            <w:noProof/>
            <w:sz w:val="24"/>
            <w:szCs w:val="24"/>
          </w:rPr>
          <w:t>表 4</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4敘事取向冒險治療團體之實施與修正歷程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_Toc171630990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80</w:t>
        </w:r>
        <w:r w:rsidRPr="00842F6F">
          <w:rPr>
            <w:rFonts w:ascii="Times New Roman" w:hAnsi="Times New Roman" w:cs="Times New Roman"/>
            <w:noProof/>
            <w:webHidden/>
            <w:sz w:val="24"/>
            <w:szCs w:val="24"/>
          </w:rPr>
          <w:fldChar w:fldCharType="end"/>
        </w:r>
      </w:hyperlink>
    </w:p>
    <w:p w14:paraId="2BF06FFD" w14:textId="0F79E511" w:rsidR="00CD5089" w:rsidRPr="00842F6F" w:rsidRDefault="00CD5089" w:rsidP="00CD5089">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71630991" w:history="1">
        <w:r w:rsidRPr="00842F6F">
          <w:rPr>
            <w:rStyle w:val="a7"/>
            <w:rFonts w:ascii="Times New Roman" w:hAnsi="Times New Roman" w:cs="Times New Roman"/>
            <w:noProof/>
            <w:sz w:val="24"/>
            <w:szCs w:val="24"/>
          </w:rPr>
          <w:t>表 4</w:t>
        </w:r>
        <w:r w:rsidR="00B852AC" w:rsidRPr="00842F6F">
          <w:rPr>
            <w:rStyle w:val="a7"/>
            <w:rFonts w:ascii="Times New Roman" w:hAnsi="Times New Roman" w:cs="Times New Roman"/>
            <w:noProof/>
            <w:sz w:val="24"/>
            <w:szCs w:val="24"/>
          </w:rPr>
          <w:t>-</w:t>
        </w:r>
        <w:r w:rsidRPr="00842F6F">
          <w:rPr>
            <w:rStyle w:val="a7"/>
            <w:rFonts w:ascii="Times New Roman" w:hAnsi="Times New Roman" w:cs="Times New Roman"/>
            <w:noProof/>
            <w:sz w:val="24"/>
            <w:szCs w:val="24"/>
          </w:rPr>
          <w:t>5敘事取向冒險治療團體對治療性社區住民自我認同建構之影響摘要</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_Toc171630991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99</w:t>
        </w:r>
        <w:r w:rsidRPr="00842F6F">
          <w:rPr>
            <w:rFonts w:ascii="Times New Roman" w:hAnsi="Times New Roman" w:cs="Times New Roman"/>
            <w:noProof/>
            <w:webHidden/>
            <w:sz w:val="24"/>
            <w:szCs w:val="24"/>
          </w:rPr>
          <w:fldChar w:fldCharType="end"/>
        </w:r>
      </w:hyperlink>
    </w:p>
    <w:p w14:paraId="74B932C4" w14:textId="5A9A8A50" w:rsidR="00CD5089" w:rsidRDefault="00CD5089" w:rsidP="007278C2">
      <w:r w:rsidRPr="00842F6F">
        <w:rPr>
          <w:rFonts w:cs="Times New Roman"/>
        </w:rPr>
        <w:fldChar w:fldCharType="end"/>
      </w:r>
    </w:p>
    <w:p w14:paraId="714EE821" w14:textId="77777777" w:rsidR="00CD5089" w:rsidRDefault="00CD5089" w:rsidP="00CD5089"/>
    <w:p w14:paraId="67FE1B5C" w14:textId="77777777" w:rsidR="00CD5089" w:rsidRDefault="00CD5089" w:rsidP="00CD5089"/>
    <w:p w14:paraId="50D7DE70" w14:textId="77777777" w:rsidR="00CD5089" w:rsidRDefault="00CD5089" w:rsidP="00CD5089"/>
    <w:p w14:paraId="5600ACF4" w14:textId="77777777" w:rsidR="00CD5089" w:rsidRDefault="00CD5089" w:rsidP="00CD5089"/>
    <w:p w14:paraId="2E70EA67" w14:textId="77777777" w:rsidR="00CD5089" w:rsidRDefault="00CD5089" w:rsidP="00CD5089"/>
    <w:p w14:paraId="1154EC60" w14:textId="77777777" w:rsidR="00CD5089" w:rsidRDefault="00CD5089" w:rsidP="00CD5089"/>
    <w:p w14:paraId="5BC550DD" w14:textId="77777777" w:rsidR="00CD5089" w:rsidRDefault="00CD5089" w:rsidP="00CD5089"/>
    <w:p w14:paraId="3BEBEA1F" w14:textId="77777777" w:rsidR="00CD5089" w:rsidRDefault="00CD5089" w:rsidP="00CD5089"/>
    <w:p w14:paraId="57ACEF55" w14:textId="77777777" w:rsidR="00CD5089" w:rsidRDefault="00CD5089" w:rsidP="00CD5089"/>
    <w:p w14:paraId="72DBBB88" w14:textId="77777777" w:rsidR="00CD5089" w:rsidRDefault="00CD5089" w:rsidP="00CD5089"/>
    <w:p w14:paraId="53A76BCD" w14:textId="77777777" w:rsidR="00CD5089" w:rsidRDefault="00CD5089" w:rsidP="00CD5089"/>
    <w:p w14:paraId="16ACD5A4" w14:textId="77777777" w:rsidR="00B553A8" w:rsidRDefault="00B553A8" w:rsidP="00CD5089"/>
    <w:p w14:paraId="53A1C10A" w14:textId="77777777" w:rsidR="00B553A8" w:rsidRPr="00CD5089" w:rsidRDefault="00B553A8" w:rsidP="00CD5089"/>
    <w:p w14:paraId="4911BF86" w14:textId="3D2BF34D" w:rsidR="00DE36B6" w:rsidRPr="007A55C1" w:rsidRDefault="00DE36B6" w:rsidP="00E63926">
      <w:pPr>
        <w:pStyle w:val="10"/>
      </w:pPr>
      <w:r w:rsidRPr="007A55C1">
        <w:rPr>
          <w:rFonts w:hint="eastAsia"/>
        </w:rPr>
        <w:lastRenderedPageBreak/>
        <w:t>圖目錄</w:t>
      </w:r>
      <w:bookmarkEnd w:id="5"/>
      <w:bookmarkEnd w:id="6"/>
    </w:p>
    <w:p w14:paraId="0C841E70" w14:textId="7F55672E"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r w:rsidRPr="003C0098">
        <w:rPr>
          <w:rFonts w:asciiTheme="minorEastAsia" w:eastAsiaTheme="minorEastAsia" w:hAnsiTheme="minorEastAsia"/>
          <w:sz w:val="24"/>
          <w:szCs w:val="24"/>
        </w:rPr>
        <w:fldChar w:fldCharType="begin"/>
      </w:r>
      <w:r w:rsidRPr="003C0098">
        <w:rPr>
          <w:rFonts w:asciiTheme="minorEastAsia" w:eastAsiaTheme="minorEastAsia" w:hAnsiTheme="minorEastAsia"/>
          <w:sz w:val="24"/>
          <w:szCs w:val="24"/>
        </w:rPr>
        <w:instrText xml:space="preserve"> TOC \h \z \c "圖" </w:instrText>
      </w:r>
      <w:r w:rsidRPr="003C0098">
        <w:rPr>
          <w:rFonts w:asciiTheme="minorEastAsia" w:eastAsiaTheme="minorEastAsia" w:hAnsiTheme="minorEastAsia"/>
          <w:sz w:val="24"/>
          <w:szCs w:val="24"/>
        </w:rPr>
        <w:fldChar w:fldCharType="separate"/>
      </w:r>
      <w:hyperlink w:anchor="_Toc168558082" w:history="1">
        <w:r w:rsidRPr="00842F6F">
          <w:rPr>
            <w:rStyle w:val="a7"/>
            <w:rFonts w:ascii="Times New Roman" w:hAnsi="Times New Roman" w:cs="Times New Roman"/>
            <w:noProof/>
            <w:sz w:val="24"/>
            <w:szCs w:val="24"/>
          </w:rPr>
          <w:t>圖2</w:t>
        </w:r>
        <w:r w:rsidRPr="00842F6F">
          <w:rPr>
            <w:rStyle w:val="a7"/>
            <w:rFonts w:ascii="Times New Roman" w:hAnsi="Times New Roman" w:cs="Times New Roman"/>
            <w:noProof/>
            <w:sz w:val="24"/>
            <w:szCs w:val="24"/>
          </w:rPr>
          <w:noBreakHyphen/>
          <w:t>1 改變階段理論（The Stage of Change）</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_Toc168558082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11</w:t>
        </w:r>
        <w:r w:rsidRPr="00842F6F">
          <w:rPr>
            <w:rFonts w:ascii="Times New Roman" w:hAnsi="Times New Roman" w:cs="Times New Roman"/>
            <w:noProof/>
            <w:webHidden/>
            <w:sz w:val="24"/>
            <w:szCs w:val="24"/>
          </w:rPr>
          <w:fldChar w:fldCharType="end"/>
        </w:r>
      </w:hyperlink>
    </w:p>
    <w:p w14:paraId="4390617D" w14:textId="44F03A9D"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3" w:history="1">
        <w:r w:rsidRPr="00842F6F">
          <w:rPr>
            <w:rStyle w:val="a7"/>
            <w:rFonts w:ascii="Times New Roman" w:hAnsi="Times New Roman" w:cs="Times New Roman"/>
            <w:noProof/>
            <w:sz w:val="24"/>
            <w:szCs w:val="24"/>
          </w:rPr>
          <w:t>圖2</w:t>
        </w:r>
        <w:r w:rsidRPr="00842F6F">
          <w:rPr>
            <w:rStyle w:val="a7"/>
            <w:rFonts w:ascii="Times New Roman" w:hAnsi="Times New Roman" w:cs="Times New Roman"/>
            <w:noProof/>
            <w:sz w:val="24"/>
            <w:szCs w:val="24"/>
          </w:rPr>
          <w:noBreakHyphen/>
          <w:t>2 藥酒癮案主在治療性社區中社會認同改變歷程之訪談主題分析</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_Toc168558083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14</w:t>
        </w:r>
        <w:r w:rsidRPr="00842F6F">
          <w:rPr>
            <w:rFonts w:ascii="Times New Roman" w:hAnsi="Times New Roman" w:cs="Times New Roman"/>
            <w:noProof/>
            <w:webHidden/>
            <w:sz w:val="24"/>
            <w:szCs w:val="24"/>
          </w:rPr>
          <w:fldChar w:fldCharType="end"/>
        </w:r>
      </w:hyperlink>
    </w:p>
    <w:p w14:paraId="14F8D819" w14:textId="20F4D774"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4" w:history="1">
        <w:r w:rsidRPr="00842F6F">
          <w:rPr>
            <w:rStyle w:val="a7"/>
            <w:rFonts w:ascii="Times New Roman" w:hAnsi="Times New Roman" w:cs="Times New Roman"/>
            <w:noProof/>
            <w:sz w:val="24"/>
            <w:szCs w:val="24"/>
          </w:rPr>
          <w:t>圖2</w:t>
        </w:r>
        <w:r w:rsidRPr="00842F6F">
          <w:rPr>
            <w:rStyle w:val="a7"/>
            <w:rFonts w:ascii="Times New Roman" w:hAnsi="Times New Roman" w:cs="Times New Roman"/>
            <w:noProof/>
            <w:sz w:val="24"/>
            <w:szCs w:val="24"/>
          </w:rPr>
          <w:noBreakHyphen/>
          <w:t xml:space="preserve">3 </w:t>
        </w:r>
        <w:r w:rsidRPr="00FC07BC">
          <w:rPr>
            <w:rStyle w:val="a7"/>
            <w:rFonts w:ascii="Times New Roman" w:hAnsi="Times New Roman" w:cs="Times New Roman"/>
            <w:noProof/>
            <w:sz w:val="24"/>
            <w:szCs w:val="24"/>
          </w:rPr>
          <w:t>Kolb</w:t>
        </w:r>
        <w:r w:rsidRPr="00842F6F">
          <w:rPr>
            <w:rStyle w:val="a7"/>
            <w:rFonts w:ascii="Times New Roman" w:hAnsi="Times New Roman" w:cs="Times New Roman"/>
            <w:noProof/>
            <w:sz w:val="24"/>
            <w:szCs w:val="24"/>
          </w:rPr>
          <w:t xml:space="preserve"> 經驗學習理論</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_Toc168558084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23</w:t>
        </w:r>
        <w:r w:rsidRPr="00842F6F">
          <w:rPr>
            <w:rFonts w:ascii="Times New Roman" w:hAnsi="Times New Roman" w:cs="Times New Roman"/>
            <w:noProof/>
            <w:webHidden/>
            <w:sz w:val="24"/>
            <w:szCs w:val="24"/>
          </w:rPr>
          <w:fldChar w:fldCharType="end"/>
        </w:r>
      </w:hyperlink>
    </w:p>
    <w:p w14:paraId="2986E8D6" w14:textId="786FCBD6"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5" w:history="1">
        <w:r w:rsidRPr="00842F6F">
          <w:rPr>
            <w:rStyle w:val="a7"/>
            <w:rFonts w:ascii="Times New Roman" w:hAnsi="Times New Roman" w:cs="Times New Roman"/>
            <w:noProof/>
            <w:sz w:val="24"/>
            <w:szCs w:val="24"/>
          </w:rPr>
          <w:t>圖2</w:t>
        </w:r>
        <w:r w:rsidRPr="00842F6F">
          <w:rPr>
            <w:rStyle w:val="a7"/>
            <w:rFonts w:ascii="Times New Roman" w:hAnsi="Times New Roman" w:cs="Times New Roman"/>
            <w:noProof/>
            <w:sz w:val="24"/>
            <w:szCs w:val="24"/>
          </w:rPr>
          <w:noBreakHyphen/>
          <w:t>4 ABC-R 模型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_Toc168558085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24</w:t>
        </w:r>
        <w:r w:rsidRPr="00842F6F">
          <w:rPr>
            <w:rFonts w:ascii="Times New Roman" w:hAnsi="Times New Roman" w:cs="Times New Roman"/>
            <w:noProof/>
            <w:webHidden/>
            <w:sz w:val="24"/>
            <w:szCs w:val="24"/>
          </w:rPr>
          <w:fldChar w:fldCharType="end"/>
        </w:r>
      </w:hyperlink>
    </w:p>
    <w:p w14:paraId="379F2499" w14:textId="34BC53B4"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6" w:history="1">
        <w:r w:rsidRPr="00842F6F">
          <w:rPr>
            <w:rStyle w:val="a7"/>
            <w:rFonts w:ascii="Times New Roman" w:hAnsi="Times New Roman" w:cs="Times New Roman"/>
            <w:noProof/>
            <w:sz w:val="24"/>
            <w:szCs w:val="24"/>
          </w:rPr>
          <w:t>圖 2</w:t>
        </w:r>
        <w:r w:rsidRPr="00842F6F">
          <w:rPr>
            <w:rStyle w:val="a7"/>
            <w:rFonts w:ascii="Times New Roman" w:hAnsi="Times New Roman" w:cs="Times New Roman"/>
            <w:noProof/>
            <w:sz w:val="24"/>
            <w:szCs w:val="24"/>
          </w:rPr>
          <w:noBreakHyphen/>
          <w:t>5 引導波模型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_Toc168558086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26</w:t>
        </w:r>
        <w:r w:rsidRPr="00842F6F">
          <w:rPr>
            <w:rFonts w:ascii="Times New Roman" w:hAnsi="Times New Roman" w:cs="Times New Roman"/>
            <w:noProof/>
            <w:webHidden/>
            <w:sz w:val="24"/>
            <w:szCs w:val="24"/>
          </w:rPr>
          <w:fldChar w:fldCharType="end"/>
        </w:r>
      </w:hyperlink>
    </w:p>
    <w:p w14:paraId="6F4BC6AA" w14:textId="3CA521E7"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7" w:history="1">
        <w:r w:rsidRPr="00842F6F">
          <w:rPr>
            <w:rStyle w:val="a7"/>
            <w:rFonts w:ascii="Times New Roman" w:hAnsi="Times New Roman" w:cs="Times New Roman"/>
            <w:noProof/>
            <w:sz w:val="24"/>
            <w:szCs w:val="24"/>
          </w:rPr>
          <w:t>圖 2</w:t>
        </w:r>
        <w:r w:rsidRPr="00842F6F">
          <w:rPr>
            <w:rStyle w:val="a7"/>
            <w:rFonts w:ascii="Times New Roman" w:hAnsi="Times New Roman" w:cs="Times New Roman"/>
            <w:noProof/>
            <w:sz w:val="24"/>
            <w:szCs w:val="24"/>
          </w:rPr>
          <w:noBreakHyphen/>
          <w:t>6 冒險經驗中的異構同型隱喻</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_Toc168558087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28</w:t>
        </w:r>
        <w:r w:rsidRPr="00842F6F">
          <w:rPr>
            <w:rFonts w:ascii="Times New Roman" w:hAnsi="Times New Roman" w:cs="Times New Roman"/>
            <w:noProof/>
            <w:webHidden/>
            <w:sz w:val="24"/>
            <w:szCs w:val="24"/>
          </w:rPr>
          <w:fldChar w:fldCharType="end"/>
        </w:r>
      </w:hyperlink>
    </w:p>
    <w:p w14:paraId="491153BB" w14:textId="2E5239ED"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8" w:history="1">
        <w:r w:rsidRPr="00842F6F">
          <w:rPr>
            <w:rStyle w:val="a7"/>
            <w:rFonts w:ascii="Times New Roman" w:hAnsi="Times New Roman" w:cs="Times New Roman"/>
            <w:noProof/>
            <w:sz w:val="24"/>
            <w:szCs w:val="24"/>
          </w:rPr>
          <w:t>圖 2</w:t>
        </w:r>
        <w:r w:rsidRPr="00842F6F">
          <w:rPr>
            <w:rStyle w:val="a7"/>
            <w:rFonts w:ascii="Times New Roman" w:hAnsi="Times New Roman" w:cs="Times New Roman"/>
            <w:noProof/>
            <w:sz w:val="24"/>
            <w:szCs w:val="24"/>
          </w:rPr>
          <w:noBreakHyphen/>
          <w:t>7  敘事取向冒險治療團體之概念模式圖</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_Toc168558088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36</w:t>
        </w:r>
        <w:r w:rsidRPr="00842F6F">
          <w:rPr>
            <w:rFonts w:ascii="Times New Roman" w:hAnsi="Times New Roman" w:cs="Times New Roman"/>
            <w:noProof/>
            <w:webHidden/>
            <w:sz w:val="24"/>
            <w:szCs w:val="24"/>
          </w:rPr>
          <w:fldChar w:fldCharType="end"/>
        </w:r>
      </w:hyperlink>
    </w:p>
    <w:p w14:paraId="38C5FD08" w14:textId="3E7189B2"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89" w:history="1">
        <w:r w:rsidRPr="00842F6F">
          <w:rPr>
            <w:rStyle w:val="a7"/>
            <w:rFonts w:ascii="Times New Roman" w:hAnsi="Times New Roman" w:cs="Times New Roman"/>
            <w:noProof/>
            <w:sz w:val="24"/>
            <w:szCs w:val="24"/>
          </w:rPr>
          <w:t>圖 3</w:t>
        </w:r>
        <w:r w:rsidRPr="00842F6F">
          <w:rPr>
            <w:rStyle w:val="a7"/>
            <w:rFonts w:ascii="Times New Roman" w:hAnsi="Times New Roman" w:cs="Times New Roman"/>
            <w:noProof/>
            <w:sz w:val="24"/>
            <w:szCs w:val="24"/>
          </w:rPr>
          <w:noBreakHyphen/>
          <w:t>1 行動研究循環的理想模式</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_Toc168558089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39</w:t>
        </w:r>
        <w:r w:rsidRPr="00842F6F">
          <w:rPr>
            <w:rFonts w:ascii="Times New Roman" w:hAnsi="Times New Roman" w:cs="Times New Roman"/>
            <w:noProof/>
            <w:webHidden/>
            <w:sz w:val="24"/>
            <w:szCs w:val="24"/>
          </w:rPr>
          <w:fldChar w:fldCharType="end"/>
        </w:r>
      </w:hyperlink>
    </w:p>
    <w:p w14:paraId="1E88FC6B" w14:textId="63FD4450"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90" w:history="1">
        <w:r w:rsidRPr="00842F6F">
          <w:rPr>
            <w:rStyle w:val="a7"/>
            <w:rFonts w:ascii="Times New Roman" w:hAnsi="Times New Roman" w:cs="Times New Roman"/>
            <w:noProof/>
            <w:sz w:val="24"/>
            <w:szCs w:val="24"/>
          </w:rPr>
          <w:t>圖 3</w:t>
        </w:r>
        <w:r w:rsidRPr="00842F6F">
          <w:rPr>
            <w:rStyle w:val="a7"/>
            <w:rFonts w:ascii="Times New Roman" w:hAnsi="Times New Roman" w:cs="Times New Roman"/>
            <w:noProof/>
            <w:sz w:val="24"/>
            <w:szCs w:val="24"/>
          </w:rPr>
          <w:noBreakHyphen/>
          <w:t>2  研究流程圖</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_Toc168558090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47</w:t>
        </w:r>
        <w:r w:rsidRPr="00842F6F">
          <w:rPr>
            <w:rFonts w:ascii="Times New Roman" w:hAnsi="Times New Roman" w:cs="Times New Roman"/>
            <w:noProof/>
            <w:webHidden/>
            <w:sz w:val="24"/>
            <w:szCs w:val="24"/>
          </w:rPr>
          <w:fldChar w:fldCharType="end"/>
        </w:r>
      </w:hyperlink>
    </w:p>
    <w:p w14:paraId="0848468D" w14:textId="5F37ECDC"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91" w:history="1">
        <w:r w:rsidRPr="00842F6F">
          <w:rPr>
            <w:rStyle w:val="a7"/>
            <w:rFonts w:ascii="Times New Roman" w:hAnsi="Times New Roman" w:cs="Times New Roman"/>
            <w:noProof/>
            <w:sz w:val="24"/>
            <w:szCs w:val="24"/>
          </w:rPr>
          <w:t>圖 3</w:t>
        </w:r>
        <w:r w:rsidRPr="00842F6F">
          <w:rPr>
            <w:rStyle w:val="a7"/>
            <w:rFonts w:ascii="Times New Roman" w:hAnsi="Times New Roman" w:cs="Times New Roman"/>
            <w:noProof/>
            <w:sz w:val="24"/>
            <w:szCs w:val="24"/>
          </w:rPr>
          <w:noBreakHyphen/>
          <w:t>3 主題地圖示例</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_Toc168558091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52</w:t>
        </w:r>
        <w:r w:rsidRPr="00842F6F">
          <w:rPr>
            <w:rFonts w:ascii="Times New Roman" w:hAnsi="Times New Roman" w:cs="Times New Roman"/>
            <w:noProof/>
            <w:webHidden/>
            <w:sz w:val="24"/>
            <w:szCs w:val="24"/>
          </w:rPr>
          <w:fldChar w:fldCharType="end"/>
        </w:r>
      </w:hyperlink>
    </w:p>
    <w:p w14:paraId="57C7531B" w14:textId="6ABC63B2" w:rsidR="003C0098" w:rsidRPr="00842F6F" w:rsidRDefault="003C0098" w:rsidP="003C0098">
      <w:pPr>
        <w:pStyle w:val="af5"/>
        <w:tabs>
          <w:tab w:val="right" w:leader="dot" w:pos="9019"/>
        </w:tabs>
        <w:rPr>
          <w:rFonts w:ascii="Times New Roman" w:eastAsiaTheme="minorEastAsia" w:hAnsi="Times New Roman" w:cs="Times New Roman"/>
          <w:smallCaps w:val="0"/>
          <w:noProof/>
          <w:kern w:val="2"/>
          <w:sz w:val="24"/>
          <w:szCs w:val="24"/>
          <w14:ligatures w14:val="standardContextual"/>
        </w:rPr>
      </w:pPr>
      <w:hyperlink w:anchor="_Toc168558092" w:history="1">
        <w:r w:rsidRPr="00842F6F">
          <w:rPr>
            <w:rStyle w:val="a7"/>
            <w:rFonts w:ascii="Times New Roman" w:hAnsi="Times New Roman" w:cs="Times New Roman"/>
            <w:noProof/>
            <w:sz w:val="24"/>
            <w:szCs w:val="24"/>
          </w:rPr>
          <w:t>圖 5</w:t>
        </w:r>
        <w:r w:rsidRPr="00842F6F">
          <w:rPr>
            <w:rStyle w:val="a7"/>
            <w:rFonts w:ascii="Times New Roman" w:hAnsi="Times New Roman" w:cs="Times New Roman"/>
            <w:noProof/>
            <w:sz w:val="24"/>
            <w:szCs w:val="24"/>
          </w:rPr>
          <w:noBreakHyphen/>
          <w:t>1  研究結果概念圖</w:t>
        </w:r>
        <w:r w:rsidRPr="00842F6F">
          <w:rPr>
            <w:rFonts w:ascii="Times New Roman" w:hAnsi="Times New Roman" w:cs="Times New Roman"/>
            <w:noProof/>
            <w:webHidden/>
            <w:sz w:val="24"/>
            <w:szCs w:val="24"/>
          </w:rPr>
          <w:tab/>
        </w:r>
        <w:r w:rsidRPr="00842F6F">
          <w:rPr>
            <w:rFonts w:ascii="Times New Roman" w:hAnsi="Times New Roman" w:cs="Times New Roman"/>
            <w:noProof/>
            <w:webHidden/>
            <w:sz w:val="24"/>
            <w:szCs w:val="24"/>
          </w:rPr>
          <w:fldChar w:fldCharType="begin"/>
        </w:r>
        <w:r w:rsidRPr="00842F6F">
          <w:rPr>
            <w:rFonts w:ascii="Times New Roman" w:hAnsi="Times New Roman" w:cs="Times New Roman"/>
            <w:noProof/>
            <w:webHidden/>
            <w:sz w:val="24"/>
            <w:szCs w:val="24"/>
          </w:rPr>
          <w:instrText xml:space="preserve"> PAGEREF _Toc168558092 \h </w:instrText>
        </w:r>
        <w:r w:rsidRPr="00842F6F">
          <w:rPr>
            <w:rFonts w:ascii="Times New Roman" w:hAnsi="Times New Roman" w:cs="Times New Roman"/>
            <w:noProof/>
            <w:webHidden/>
            <w:sz w:val="24"/>
            <w:szCs w:val="24"/>
          </w:rPr>
        </w:r>
        <w:r w:rsidRPr="00842F6F">
          <w:rPr>
            <w:rFonts w:ascii="Times New Roman" w:hAnsi="Times New Roman" w:cs="Times New Roman"/>
            <w:noProof/>
            <w:webHidden/>
            <w:sz w:val="24"/>
            <w:szCs w:val="24"/>
          </w:rPr>
          <w:fldChar w:fldCharType="separate"/>
        </w:r>
        <w:r w:rsidR="00A2328B">
          <w:rPr>
            <w:rFonts w:ascii="Times New Roman" w:hAnsi="Times New Roman" w:cs="Times New Roman"/>
            <w:noProof/>
            <w:webHidden/>
            <w:sz w:val="24"/>
            <w:szCs w:val="24"/>
          </w:rPr>
          <w:t>112</w:t>
        </w:r>
        <w:r w:rsidRPr="00842F6F">
          <w:rPr>
            <w:rFonts w:ascii="Times New Roman" w:hAnsi="Times New Roman" w:cs="Times New Roman"/>
            <w:noProof/>
            <w:webHidden/>
            <w:sz w:val="24"/>
            <w:szCs w:val="24"/>
          </w:rPr>
          <w:fldChar w:fldCharType="end"/>
        </w:r>
      </w:hyperlink>
    </w:p>
    <w:p w14:paraId="3DA71C2F" w14:textId="14CC2261" w:rsidR="00DE36B6" w:rsidRDefault="003C0098" w:rsidP="003C0098">
      <w:pPr>
        <w:ind w:right="240"/>
        <w:rPr>
          <w:rFonts w:asciiTheme="minorEastAsia" w:eastAsiaTheme="minorEastAsia" w:hAnsiTheme="minorEastAsia"/>
        </w:rPr>
      </w:pPr>
      <w:r w:rsidRPr="003C0098">
        <w:rPr>
          <w:rFonts w:asciiTheme="minorEastAsia" w:eastAsiaTheme="minorEastAsia" w:hAnsiTheme="minorEastAsia"/>
        </w:rPr>
        <w:fldChar w:fldCharType="end"/>
      </w:r>
    </w:p>
    <w:p w14:paraId="73E0B693" w14:textId="77777777" w:rsidR="007A55C1" w:rsidRDefault="007A55C1" w:rsidP="003C0098">
      <w:pPr>
        <w:ind w:right="240"/>
        <w:rPr>
          <w:rFonts w:asciiTheme="minorEastAsia" w:eastAsiaTheme="minorEastAsia" w:hAnsiTheme="minorEastAsia"/>
        </w:rPr>
      </w:pPr>
    </w:p>
    <w:p w14:paraId="4D7F39DC" w14:textId="77777777" w:rsidR="007A55C1" w:rsidRDefault="007A55C1" w:rsidP="003C0098">
      <w:pPr>
        <w:ind w:right="240"/>
        <w:rPr>
          <w:rFonts w:asciiTheme="minorEastAsia" w:eastAsiaTheme="minorEastAsia" w:hAnsiTheme="minorEastAsia"/>
        </w:rPr>
      </w:pPr>
    </w:p>
    <w:p w14:paraId="13C5446A" w14:textId="77777777" w:rsidR="007A55C1" w:rsidRDefault="007A55C1" w:rsidP="003C0098">
      <w:pPr>
        <w:ind w:right="240"/>
        <w:rPr>
          <w:rFonts w:asciiTheme="minorEastAsia" w:eastAsiaTheme="minorEastAsia" w:hAnsiTheme="minorEastAsia"/>
        </w:rPr>
      </w:pPr>
    </w:p>
    <w:p w14:paraId="170B62C2" w14:textId="77777777" w:rsidR="007A55C1" w:rsidRDefault="007A55C1" w:rsidP="003C0098">
      <w:pPr>
        <w:ind w:right="240"/>
        <w:rPr>
          <w:rFonts w:asciiTheme="minorEastAsia" w:eastAsiaTheme="minorEastAsia" w:hAnsiTheme="minorEastAsia"/>
        </w:rPr>
      </w:pPr>
    </w:p>
    <w:p w14:paraId="4A58E024" w14:textId="77777777" w:rsidR="007A55C1" w:rsidRDefault="007A55C1" w:rsidP="003C0098">
      <w:pPr>
        <w:ind w:right="240"/>
        <w:rPr>
          <w:rFonts w:asciiTheme="minorEastAsia" w:eastAsiaTheme="minorEastAsia" w:hAnsiTheme="minorEastAsia"/>
        </w:rPr>
      </w:pPr>
    </w:p>
    <w:p w14:paraId="45667E4F" w14:textId="77777777" w:rsidR="00430235" w:rsidRDefault="00430235" w:rsidP="003C0098">
      <w:pPr>
        <w:ind w:right="240"/>
        <w:rPr>
          <w:rFonts w:asciiTheme="minorEastAsia" w:eastAsiaTheme="minorEastAsia" w:hAnsiTheme="minorEastAsia"/>
        </w:rPr>
      </w:pPr>
    </w:p>
    <w:p w14:paraId="5C32FC20" w14:textId="77777777" w:rsidR="00430235" w:rsidRDefault="00430235" w:rsidP="003C0098">
      <w:pPr>
        <w:ind w:right="240"/>
        <w:rPr>
          <w:rFonts w:asciiTheme="minorEastAsia" w:eastAsiaTheme="minorEastAsia" w:hAnsiTheme="minorEastAsia"/>
        </w:rPr>
      </w:pPr>
    </w:p>
    <w:p w14:paraId="45F162B9" w14:textId="77777777" w:rsidR="00430235" w:rsidRDefault="00430235" w:rsidP="003C0098">
      <w:pPr>
        <w:ind w:right="240"/>
        <w:rPr>
          <w:rFonts w:asciiTheme="minorEastAsia" w:eastAsiaTheme="minorEastAsia" w:hAnsiTheme="minorEastAsia"/>
        </w:rPr>
      </w:pPr>
    </w:p>
    <w:p w14:paraId="537D3607" w14:textId="77777777" w:rsidR="00430235" w:rsidRDefault="00430235" w:rsidP="003C0098">
      <w:pPr>
        <w:ind w:right="240"/>
        <w:rPr>
          <w:rFonts w:asciiTheme="minorEastAsia" w:eastAsiaTheme="minorEastAsia" w:hAnsiTheme="minorEastAsia"/>
        </w:rPr>
      </w:pPr>
    </w:p>
    <w:p w14:paraId="371B11C4" w14:textId="77777777" w:rsidR="00430235" w:rsidRDefault="00430235" w:rsidP="003C0098">
      <w:pPr>
        <w:ind w:right="240"/>
        <w:rPr>
          <w:rFonts w:asciiTheme="minorEastAsia" w:eastAsiaTheme="minorEastAsia" w:hAnsiTheme="minorEastAsia"/>
        </w:rPr>
      </w:pPr>
    </w:p>
    <w:p w14:paraId="5976F1C1" w14:textId="77777777" w:rsidR="00430235" w:rsidRDefault="00430235" w:rsidP="003C0098">
      <w:pPr>
        <w:ind w:right="240"/>
        <w:rPr>
          <w:rFonts w:asciiTheme="minorEastAsia" w:eastAsiaTheme="minorEastAsia" w:hAnsiTheme="minorEastAsia"/>
        </w:rPr>
      </w:pPr>
    </w:p>
    <w:p w14:paraId="41147671" w14:textId="77777777" w:rsidR="00430235" w:rsidRDefault="00430235" w:rsidP="003C0098">
      <w:pPr>
        <w:ind w:right="240"/>
        <w:rPr>
          <w:rFonts w:asciiTheme="minorEastAsia" w:eastAsiaTheme="minorEastAsia" w:hAnsiTheme="minorEastAsia"/>
        </w:rPr>
      </w:pPr>
    </w:p>
    <w:p w14:paraId="39126AC0" w14:textId="77777777" w:rsidR="00430235" w:rsidRPr="003C0098" w:rsidRDefault="00430235" w:rsidP="003C0098">
      <w:pPr>
        <w:ind w:right="240"/>
        <w:rPr>
          <w:rFonts w:asciiTheme="minorEastAsia" w:eastAsiaTheme="minorEastAsia" w:hAnsiTheme="minorEastAsia"/>
        </w:rPr>
      </w:pPr>
    </w:p>
    <w:p w14:paraId="2128A8CA" w14:textId="77777777" w:rsidR="007A55C1" w:rsidRDefault="007A55C1" w:rsidP="007A55C1"/>
    <w:p w14:paraId="3BFB7938" w14:textId="1EA15C73" w:rsidR="000C650E" w:rsidRDefault="00457DA3" w:rsidP="000C650E">
      <w:pPr>
        <w:sectPr w:rsidR="000C650E" w:rsidSect="00CD5089">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fmt="lowerRoman" w:start="1"/>
          <w:cols w:space="720"/>
          <w:docGrid w:linePitch="326"/>
        </w:sectPr>
      </w:pPr>
      <w:r>
        <w:br w:type="page"/>
      </w:r>
    </w:p>
    <w:p w14:paraId="5965B6BF" w14:textId="3EBEA500" w:rsidR="0029733D" w:rsidRPr="006F074A" w:rsidRDefault="0040796B" w:rsidP="00E63926">
      <w:pPr>
        <w:pStyle w:val="10"/>
      </w:pPr>
      <w:bookmarkStart w:id="7" w:name="_Toc172047865"/>
      <w:r w:rsidRPr="006F074A">
        <w:rPr>
          <w:rFonts w:hint="eastAsia"/>
        </w:rPr>
        <w:lastRenderedPageBreak/>
        <w:t>第一章 緒</w:t>
      </w:r>
      <w:r w:rsidRPr="006F074A">
        <w:t>論</w:t>
      </w:r>
      <w:bookmarkEnd w:id="7"/>
    </w:p>
    <w:p w14:paraId="2412C026" w14:textId="5C45EF88" w:rsidR="001D630A" w:rsidRPr="006F074A" w:rsidRDefault="0029733D" w:rsidP="00E02AE0">
      <w:pPr>
        <w:pStyle w:val="afa"/>
        <w:ind w:firstLine="480"/>
      </w:pPr>
      <w:r w:rsidRPr="006F074A">
        <w:rPr>
          <w:rFonts w:hint="eastAsia"/>
        </w:rPr>
        <w:t>本章分為</w:t>
      </w:r>
      <w:r w:rsidR="00103FFA" w:rsidRPr="006F074A">
        <w:rPr>
          <w:rFonts w:hint="eastAsia"/>
        </w:rPr>
        <w:t>三</w:t>
      </w:r>
      <w:r w:rsidRPr="006F074A">
        <w:rPr>
          <w:rFonts w:hint="eastAsia"/>
        </w:rPr>
        <w:t>節，第一節</w:t>
      </w:r>
      <w:r w:rsidR="00103FFA" w:rsidRPr="006F074A">
        <w:rPr>
          <w:rFonts w:hint="eastAsia"/>
        </w:rPr>
        <w:t>為本研究之</w:t>
      </w:r>
      <w:r w:rsidR="006F01B8" w:rsidRPr="006F074A">
        <w:rPr>
          <w:rFonts w:hint="eastAsia"/>
        </w:rPr>
        <w:t>背景</w:t>
      </w:r>
      <w:r w:rsidR="00103FFA" w:rsidRPr="006F074A">
        <w:rPr>
          <w:rFonts w:hint="eastAsia"/>
        </w:rPr>
        <w:t>，說明臺灣藥物與酒精成癮治療之背景、藥酒癮團體治療研究現況</w:t>
      </w:r>
      <w:r w:rsidR="006F01B8" w:rsidRPr="006F074A">
        <w:rPr>
          <w:rFonts w:hint="eastAsia"/>
        </w:rPr>
        <w:t>。第二節為本研究動機，描述治療性社區研究場域之現況與需要探究敘事取向冒險治療團體之理由</w:t>
      </w:r>
      <w:r w:rsidR="001C0ECD" w:rsidRPr="006F074A">
        <w:rPr>
          <w:rFonts w:hint="eastAsia"/>
        </w:rPr>
        <w:t>；第</w:t>
      </w:r>
      <w:r w:rsidR="006F01B8" w:rsidRPr="006F074A">
        <w:rPr>
          <w:rFonts w:hint="eastAsia"/>
        </w:rPr>
        <w:t>三</w:t>
      </w:r>
      <w:r w:rsidR="001C0ECD" w:rsidRPr="006F074A">
        <w:rPr>
          <w:rFonts w:hint="eastAsia"/>
        </w:rPr>
        <w:t>節闡述本研究之目的與問題；第</w:t>
      </w:r>
      <w:r w:rsidR="006F01B8" w:rsidRPr="006F074A">
        <w:rPr>
          <w:rFonts w:hint="eastAsia"/>
        </w:rPr>
        <w:t>四</w:t>
      </w:r>
      <w:r w:rsidR="001C0ECD" w:rsidRPr="006F074A">
        <w:rPr>
          <w:rFonts w:hint="eastAsia"/>
        </w:rPr>
        <w:t>節為本研究之名詞釋義。</w:t>
      </w:r>
    </w:p>
    <w:p w14:paraId="3D1C773E" w14:textId="0B35F034" w:rsidR="00B85964" w:rsidRPr="007A55C1" w:rsidRDefault="00AA7E08" w:rsidP="007278C2">
      <w:pPr>
        <w:pStyle w:val="20"/>
      </w:pPr>
      <w:bookmarkStart w:id="8" w:name="_Toc172047866"/>
      <w:r w:rsidRPr="007A55C1">
        <w:rPr>
          <w:rFonts w:hint="eastAsia"/>
        </w:rPr>
        <w:t xml:space="preserve">第一節 </w:t>
      </w:r>
      <w:r w:rsidR="00BE165D" w:rsidRPr="007A55C1">
        <w:t>研究</w:t>
      </w:r>
      <w:r w:rsidR="00C03D96" w:rsidRPr="007A55C1">
        <w:rPr>
          <w:rFonts w:hint="eastAsia"/>
        </w:rPr>
        <w:t>背景</w:t>
      </w:r>
      <w:bookmarkEnd w:id="8"/>
    </w:p>
    <w:p w14:paraId="40793A9B" w14:textId="7CFB613A" w:rsidR="003307C2" w:rsidRPr="00EB0B90" w:rsidRDefault="00637819">
      <w:pPr>
        <w:pStyle w:val="30"/>
        <w:numPr>
          <w:ilvl w:val="0"/>
          <w:numId w:val="6"/>
        </w:numPr>
        <w:rPr>
          <w:rFonts w:ascii="標楷體-繁" w:eastAsia="標楷體-繁" w:hAnsi="標楷體-繁"/>
        </w:rPr>
      </w:pPr>
      <w:bookmarkStart w:id="9" w:name="_Toc123811723"/>
      <w:bookmarkStart w:id="10" w:name="_Toc123811905"/>
      <w:bookmarkStart w:id="11" w:name="_Toc168262069"/>
      <w:bookmarkStart w:id="12" w:name="_Toc168561819"/>
      <w:bookmarkStart w:id="13" w:name="_Toc172044858"/>
      <w:bookmarkStart w:id="14" w:name="_Toc172047867"/>
      <w:r w:rsidRPr="00EB0B90">
        <w:rPr>
          <w:rFonts w:ascii="標楷體-繁" w:eastAsia="標楷體-繁" w:hAnsi="標楷體-繁" w:hint="eastAsia"/>
        </w:rPr>
        <w:t>藥</w:t>
      </w:r>
      <w:r w:rsidR="00F22D64" w:rsidRPr="00EB0B90">
        <w:rPr>
          <w:rFonts w:ascii="標楷體-繁" w:eastAsia="標楷體-繁" w:hAnsi="標楷體-繁" w:hint="eastAsia"/>
        </w:rPr>
        <w:t>物與酒精</w:t>
      </w:r>
      <w:r w:rsidR="00DF28A6" w:rsidRPr="00EB0B90">
        <w:rPr>
          <w:rFonts w:ascii="標楷體-繁" w:eastAsia="標楷體-繁" w:hAnsi="標楷體-繁" w:hint="eastAsia"/>
        </w:rPr>
        <w:t>成癮</w:t>
      </w:r>
      <w:r w:rsidRPr="00EB0B90">
        <w:rPr>
          <w:rFonts w:ascii="標楷體-繁" w:eastAsia="標楷體-繁" w:hAnsi="標楷體-繁" w:hint="eastAsia"/>
        </w:rPr>
        <w:t>議題的重要性</w:t>
      </w:r>
      <w:bookmarkEnd w:id="9"/>
      <w:bookmarkEnd w:id="10"/>
      <w:bookmarkEnd w:id="11"/>
      <w:bookmarkEnd w:id="12"/>
      <w:bookmarkEnd w:id="13"/>
      <w:bookmarkEnd w:id="14"/>
    </w:p>
    <w:p w14:paraId="3D4F78C0" w14:textId="017684B7" w:rsidR="008A018E" w:rsidRPr="006F074A" w:rsidRDefault="00637819" w:rsidP="00E02AE0">
      <w:pPr>
        <w:pStyle w:val="afa"/>
        <w:ind w:firstLine="480"/>
      </w:pPr>
      <w:r w:rsidRPr="006F074A">
        <w:rPr>
          <w:rFonts w:hint="eastAsia"/>
        </w:rPr>
        <w:t>隨著當代科技、社會的迅速發展</w:t>
      </w:r>
      <w:r w:rsidR="00837954" w:rsidRPr="006F074A">
        <w:rPr>
          <w:rFonts w:hint="eastAsia"/>
        </w:rPr>
        <w:t>，</w:t>
      </w:r>
      <w:r w:rsidR="006175B8" w:rsidRPr="006F074A">
        <w:rPr>
          <w:rFonts w:hint="eastAsia"/>
        </w:rPr>
        <w:t>藥物濫用與成癮已</w:t>
      </w:r>
      <w:r w:rsidR="008C7672" w:rsidRPr="006F074A">
        <w:rPr>
          <w:rFonts w:hint="eastAsia"/>
        </w:rPr>
        <w:t>成為</w:t>
      </w:r>
      <w:r w:rsidR="00D41944" w:rsidRPr="006F074A">
        <w:rPr>
          <w:rFonts w:hint="eastAsia"/>
        </w:rPr>
        <w:t>當代社會</w:t>
      </w:r>
      <w:r w:rsidR="008C7672" w:rsidRPr="006F074A">
        <w:rPr>
          <w:rFonts w:hint="eastAsia"/>
        </w:rPr>
        <w:t>公共衛生重要議題之一。</w:t>
      </w:r>
      <w:r w:rsidR="003307C2" w:rsidRPr="006F074A">
        <w:rPr>
          <w:rFonts w:hint="eastAsia"/>
        </w:rPr>
        <w:t>根據聯合國</w:t>
      </w:r>
      <w:r w:rsidR="008A018E" w:rsidRPr="006F074A">
        <w:rPr>
          <w:rFonts w:hint="eastAsia"/>
        </w:rPr>
        <w:t>毒品和犯罪問題辦公室（United Nations Office on Drugs and Crime, UNODC）於2022年公佈之世界毒品報告書（</w:t>
      </w:r>
      <w:r w:rsidR="008A018E" w:rsidRPr="006F074A">
        <w:t>W</w:t>
      </w:r>
      <w:r w:rsidR="008A018E" w:rsidRPr="006F074A">
        <w:rPr>
          <w:rFonts w:hint="eastAsia"/>
        </w:rPr>
        <w:t>orld Drug Report）統計資料顯示，截止2020年為止，</w:t>
      </w:r>
      <w:r w:rsidR="00B060FC" w:rsidRPr="006F074A">
        <w:rPr>
          <w:rFonts w:hint="eastAsia"/>
        </w:rPr>
        <w:t>全球約</w:t>
      </w:r>
      <w:r w:rsidR="00714F11" w:rsidRPr="006F074A">
        <w:rPr>
          <w:rFonts w:hint="eastAsia"/>
        </w:rPr>
        <w:t>2.84億人口有藥物濫用行為或習慣</w:t>
      </w:r>
      <w:r w:rsidR="00B060FC" w:rsidRPr="006F074A">
        <w:rPr>
          <w:rFonts w:hint="eastAsia"/>
        </w:rPr>
        <w:t>，在過去12個月內曾使用毒品，年齡介於15至64歲，</w:t>
      </w:r>
      <w:r w:rsidR="00B62F17" w:rsidRPr="006F074A">
        <w:rPr>
          <w:rFonts w:hint="eastAsia"/>
        </w:rPr>
        <w:t>以男性族群為主，同年齡組別中，約每18人即有1位曾濫用藥物，與2010年報告相比增加</w:t>
      </w:r>
      <w:r w:rsidR="001147C6" w:rsidRPr="00E42D28">
        <w:rPr>
          <w:rFonts w:hint="eastAsia"/>
        </w:rPr>
        <w:t>26</w:t>
      </w:r>
      <w:r w:rsidR="00E42D28" w:rsidRPr="00E42D28">
        <w:t>%</w:t>
      </w:r>
      <w:r w:rsidR="00B62F17" w:rsidRPr="006F074A">
        <w:rPr>
          <w:rFonts w:hint="eastAsia"/>
        </w:rPr>
        <w:t>（UNODC</w:t>
      </w:r>
      <w:r w:rsidR="00B62F17" w:rsidRPr="006F074A">
        <w:t>,</w:t>
      </w:r>
      <w:r w:rsidR="00B62F17" w:rsidRPr="006F074A">
        <w:rPr>
          <w:rFonts w:hint="eastAsia"/>
        </w:rPr>
        <w:t>2022）。</w:t>
      </w:r>
    </w:p>
    <w:p w14:paraId="3E6CB840" w14:textId="15E0956F" w:rsidR="00C546A0" w:rsidRPr="006F074A" w:rsidRDefault="00EB7FE0" w:rsidP="00E02AE0">
      <w:pPr>
        <w:pStyle w:val="afa"/>
        <w:ind w:firstLine="480"/>
      </w:pPr>
      <w:r w:rsidRPr="006F074A">
        <w:rPr>
          <w:rFonts w:hint="eastAsia"/>
        </w:rPr>
        <w:t>回觀</w:t>
      </w:r>
      <w:r w:rsidR="00B62F17" w:rsidRPr="006F074A">
        <w:rPr>
          <w:rFonts w:hint="eastAsia"/>
        </w:rPr>
        <w:t>臺灣藥物濫用議題之現況，</w:t>
      </w:r>
      <w:r w:rsidR="007D05AD" w:rsidRPr="006F074A">
        <w:rPr>
          <w:rFonts w:hint="eastAsia"/>
        </w:rPr>
        <w:t>根據臺灣衛生福利</w:t>
      </w:r>
      <w:r w:rsidR="00714F11" w:rsidRPr="006F074A">
        <w:rPr>
          <w:rFonts w:hint="eastAsia"/>
        </w:rPr>
        <w:t>部公佈之107年全國物質使用調查結果報告顯示，臺灣地區12至64</w:t>
      </w:r>
      <w:r w:rsidR="00CC78CC" w:rsidRPr="006F074A">
        <w:rPr>
          <w:rFonts w:hint="eastAsia"/>
        </w:rPr>
        <w:t>歲</w:t>
      </w:r>
      <w:r w:rsidR="00714F11" w:rsidRPr="006F074A">
        <w:rPr>
          <w:rFonts w:hint="eastAsia"/>
        </w:rPr>
        <w:t>族群中，使用紙菸、酒</w:t>
      </w:r>
      <w:r w:rsidR="00830FA0" w:rsidRPr="006F074A">
        <w:rPr>
          <w:rFonts w:hint="eastAsia"/>
        </w:rPr>
        <w:t>、檳榔等成癮性物質之終身盛行率分別為 25.68%、51.14%及16.11%，而非法藥物使用方面為1.15%，依盛行率推估，臺灣地區可能約有20萬4千人曾使用非法藥物（衛</w:t>
      </w:r>
      <w:r w:rsidRPr="006F074A">
        <w:rPr>
          <w:rFonts w:hint="eastAsia"/>
        </w:rPr>
        <w:t>福部，</w:t>
      </w:r>
      <w:r w:rsidR="00830FA0" w:rsidRPr="006F074A">
        <w:rPr>
          <w:rFonts w:hint="eastAsia"/>
        </w:rPr>
        <w:t>2020）。</w:t>
      </w:r>
      <w:r w:rsidR="00D41944" w:rsidRPr="006F074A">
        <w:rPr>
          <w:rFonts w:hint="eastAsia"/>
        </w:rPr>
        <w:t>而濫用藥物容易該人對該</w:t>
      </w:r>
      <w:r w:rsidR="006175B8" w:rsidRPr="006F074A">
        <w:rPr>
          <w:rFonts w:hint="eastAsia"/>
        </w:rPr>
        <w:t>物質產生心理或生理上的依賴，影響生活品質與效能，更甚影響社會治安與</w:t>
      </w:r>
      <w:r w:rsidR="00D41944" w:rsidRPr="006F074A">
        <w:rPr>
          <w:rFonts w:hint="eastAsia"/>
        </w:rPr>
        <w:t>國家發展</w:t>
      </w:r>
      <w:r w:rsidR="00E55F22" w:rsidRPr="006F074A">
        <w:rPr>
          <w:rFonts w:hint="eastAsia"/>
        </w:rPr>
        <w:t>，</w:t>
      </w:r>
      <w:r w:rsidR="00034681" w:rsidRPr="006F074A">
        <w:rPr>
          <w:rFonts w:hint="eastAsia"/>
        </w:rPr>
        <w:t>因此藥物成癮治療</w:t>
      </w:r>
      <w:r w:rsidR="00E55F22" w:rsidRPr="006F074A">
        <w:rPr>
          <w:rFonts w:hint="eastAsia"/>
        </w:rPr>
        <w:t>成為臺灣社會關注之重要議題。</w:t>
      </w:r>
    </w:p>
    <w:p w14:paraId="1CF4E201" w14:textId="14514421" w:rsidR="0025440C" w:rsidRPr="006F074A" w:rsidRDefault="00E55F22" w:rsidP="00E02AE0">
      <w:pPr>
        <w:pStyle w:val="afa"/>
        <w:ind w:firstLine="480"/>
      </w:pPr>
      <w:r w:rsidRPr="006F074A">
        <w:rPr>
          <w:rFonts w:hint="eastAsia"/>
        </w:rPr>
        <w:t>臺灣藥物成癮</w:t>
      </w:r>
      <w:r w:rsidR="00D01863" w:rsidRPr="006F074A">
        <w:rPr>
          <w:rFonts w:hint="eastAsia"/>
        </w:rPr>
        <w:t>治療</w:t>
      </w:r>
      <w:r w:rsidRPr="006F074A">
        <w:rPr>
          <w:rFonts w:hint="eastAsia"/>
        </w:rPr>
        <w:t>的發展，</w:t>
      </w:r>
      <w:r w:rsidR="00C546A0" w:rsidRPr="006F074A">
        <w:rPr>
          <w:rFonts w:hint="eastAsia"/>
        </w:rPr>
        <w:t>最</w:t>
      </w:r>
      <w:r w:rsidRPr="006F074A">
        <w:rPr>
          <w:rFonts w:hint="eastAsia"/>
        </w:rPr>
        <w:t>早可追溯至民國82年政府擬定之緝毒、拒</w:t>
      </w:r>
      <w:r w:rsidR="00C546A0" w:rsidRPr="006F074A">
        <w:rPr>
          <w:rFonts w:hint="eastAsia"/>
        </w:rPr>
        <w:t>毒、戒毒三大施政主軸</w:t>
      </w:r>
      <w:r w:rsidR="00B627E9">
        <w:rPr>
          <w:rFonts w:hint="eastAsia"/>
        </w:rPr>
        <w:t>；</w:t>
      </w:r>
      <w:r w:rsidR="00C546A0" w:rsidRPr="006F074A">
        <w:rPr>
          <w:rFonts w:hint="eastAsia"/>
        </w:rPr>
        <w:t>及後民國97年增修「緩起訴附命戒癮治療」，將使用第一級毒品者同時定位為「犯人」及「病人」，在緩起訴期間強制至醫療機構進行戒癮治療；直至近年106年修正毒品危害防制</w:t>
      </w:r>
      <w:r w:rsidR="00D62512" w:rsidRPr="006F074A">
        <w:rPr>
          <w:rFonts w:hint="eastAsia"/>
        </w:rPr>
        <w:t>條例第2-2條，法務部亦於108年設置毒品防制基金，其施政重點則在於</w:t>
      </w:r>
      <w:r w:rsidR="00D01863" w:rsidRPr="006F074A">
        <w:rPr>
          <w:rFonts w:hint="eastAsia"/>
        </w:rPr>
        <w:t>成癮治療、復歸社會及青少年毒品問題等（秦文鎮，2020）。由此可見，</w:t>
      </w:r>
      <w:r w:rsidR="00D01863" w:rsidRPr="006F074A">
        <w:rPr>
          <w:rFonts w:hint="eastAsia"/>
        </w:rPr>
        <w:lastRenderedPageBreak/>
        <w:t>臺灣藥物成癮處遇從最初的司法、醫療介入，轉變為關注不同族群之成癮治療、協助成癮者復歸社會，同時亦漸漸投放更多資源於</w:t>
      </w:r>
      <w:r w:rsidR="00623BC3" w:rsidRPr="006F074A">
        <w:rPr>
          <w:rFonts w:hint="eastAsia"/>
        </w:rPr>
        <w:t>藥物成癮治療之工作。</w:t>
      </w:r>
    </w:p>
    <w:p w14:paraId="29262B6C" w14:textId="7F27BD24" w:rsidR="00F22D64" w:rsidRPr="00EB0B90" w:rsidRDefault="00D41944">
      <w:pPr>
        <w:pStyle w:val="30"/>
        <w:numPr>
          <w:ilvl w:val="0"/>
          <w:numId w:val="6"/>
        </w:numPr>
        <w:rPr>
          <w:rFonts w:ascii="標楷體-繁" w:eastAsia="標楷體-繁" w:hAnsi="標楷體-繁"/>
        </w:rPr>
      </w:pPr>
      <w:bookmarkStart w:id="15" w:name="_Toc123811724"/>
      <w:bookmarkStart w:id="16" w:name="_Toc123811906"/>
      <w:bookmarkStart w:id="17" w:name="_Toc168262070"/>
      <w:bookmarkStart w:id="18" w:name="_Toc168561820"/>
      <w:bookmarkStart w:id="19" w:name="_Toc172044859"/>
      <w:bookmarkStart w:id="20" w:name="_Toc172047868"/>
      <w:r w:rsidRPr="00EB0B90">
        <w:rPr>
          <w:rFonts w:ascii="標楷體-繁" w:eastAsia="標楷體-繁" w:hAnsi="標楷體-繁" w:hint="eastAsia"/>
        </w:rPr>
        <w:t>藥</w:t>
      </w:r>
      <w:r w:rsidR="00F22D64" w:rsidRPr="00EB0B90">
        <w:rPr>
          <w:rFonts w:ascii="標楷體-繁" w:eastAsia="標楷體-繁" w:hAnsi="標楷體-繁" w:hint="eastAsia"/>
        </w:rPr>
        <w:t>酒</w:t>
      </w:r>
      <w:r w:rsidRPr="00EB0B90">
        <w:rPr>
          <w:rFonts w:ascii="標楷體-繁" w:eastAsia="標楷體-繁" w:hAnsi="標楷體-繁" w:hint="eastAsia"/>
        </w:rPr>
        <w:t>癮治療</w:t>
      </w:r>
      <w:r w:rsidR="005B0789" w:rsidRPr="00EB0B90">
        <w:rPr>
          <w:rFonts w:ascii="標楷體-繁" w:eastAsia="標楷體-繁" w:hAnsi="標楷體-繁" w:hint="eastAsia"/>
        </w:rPr>
        <w:t>性社區</w:t>
      </w:r>
      <w:r w:rsidR="00227470" w:rsidRPr="00EB0B90">
        <w:rPr>
          <w:rFonts w:ascii="標楷體-繁" w:eastAsia="標楷體-繁" w:hAnsi="標楷體-繁" w:hint="eastAsia"/>
        </w:rPr>
        <w:t>運作模式</w:t>
      </w:r>
      <w:bookmarkEnd w:id="15"/>
      <w:bookmarkEnd w:id="16"/>
      <w:bookmarkEnd w:id="17"/>
      <w:bookmarkEnd w:id="18"/>
      <w:bookmarkEnd w:id="19"/>
      <w:bookmarkEnd w:id="20"/>
    </w:p>
    <w:p w14:paraId="5504E572" w14:textId="789A8DA0" w:rsidR="00F22D64" w:rsidRPr="002664FE" w:rsidRDefault="00F22D64" w:rsidP="00E02AE0">
      <w:pPr>
        <w:pStyle w:val="afa"/>
        <w:ind w:firstLine="480"/>
        <w:rPr>
          <w:color w:val="auto"/>
        </w:rPr>
      </w:pPr>
      <w:r w:rsidRPr="006F074A">
        <w:rPr>
          <w:rFonts w:hint="eastAsia"/>
        </w:rPr>
        <w:t>治療性社區</w:t>
      </w:r>
      <w:r w:rsidR="00527E38">
        <w:rPr>
          <w:rFonts w:hint="eastAsia"/>
        </w:rPr>
        <w:t>（</w:t>
      </w:r>
      <w:r w:rsidRPr="006F074A">
        <w:rPr>
          <w:rFonts w:hint="eastAsia"/>
        </w:rPr>
        <w:t>Therapeutic community</w:t>
      </w:r>
      <w:r w:rsidR="00527E38">
        <w:rPr>
          <w:rFonts w:hint="eastAsia"/>
        </w:rPr>
        <w:t>）</w:t>
      </w:r>
      <w:r w:rsidRPr="006F074A">
        <w:rPr>
          <w:rFonts w:hint="eastAsia"/>
        </w:rPr>
        <w:t>之概念源於美國，主要為物質使用疾患個案提供長期住宿式的治療介入方法，以提供自主、支持性的環境及團體治療等處遇，支持藥物成癮者戒癮及復元（</w:t>
      </w:r>
      <w:r w:rsidRPr="002664FE">
        <w:rPr>
          <w:color w:val="auto"/>
        </w:rPr>
        <w:t>NIDA</w:t>
      </w:r>
      <w:r w:rsidRPr="002664FE">
        <w:rPr>
          <w:rFonts w:hint="eastAsia"/>
          <w:color w:val="auto"/>
        </w:rPr>
        <w:t>,</w:t>
      </w:r>
      <w:r w:rsidRPr="002664FE">
        <w:rPr>
          <w:color w:val="auto"/>
        </w:rPr>
        <w:t xml:space="preserve"> </w:t>
      </w:r>
      <w:r w:rsidRPr="002664FE">
        <w:rPr>
          <w:rFonts w:hint="eastAsia"/>
          <w:color w:val="auto"/>
        </w:rPr>
        <w:t>2</w:t>
      </w:r>
      <w:r w:rsidRPr="002664FE">
        <w:rPr>
          <w:color w:val="auto"/>
        </w:rPr>
        <w:t>020</w:t>
      </w:r>
      <w:r w:rsidRPr="002664FE">
        <w:rPr>
          <w:rFonts w:hint="eastAsia"/>
          <w:color w:val="auto"/>
        </w:rPr>
        <w:t>）。</w:t>
      </w:r>
    </w:p>
    <w:p w14:paraId="0FB4112C" w14:textId="09C233F2" w:rsidR="00227470" w:rsidRPr="006F074A" w:rsidRDefault="00291ADD" w:rsidP="00E02AE0">
      <w:pPr>
        <w:pStyle w:val="afa"/>
        <w:ind w:firstLine="480"/>
      </w:pPr>
      <w:r w:rsidRPr="006F074A">
        <w:rPr>
          <w:rFonts w:hint="eastAsia"/>
        </w:rPr>
        <w:t>近年政府投放更多資源於藥物成癮治療，亦</w:t>
      </w:r>
      <w:r w:rsidR="00721CB9" w:rsidRPr="006F074A">
        <w:rPr>
          <w:rFonts w:hint="eastAsia"/>
        </w:rPr>
        <w:t>使</w:t>
      </w:r>
      <w:r w:rsidRPr="006F074A">
        <w:rPr>
          <w:rFonts w:hint="eastAsia"/>
        </w:rPr>
        <w:t>處遇</w:t>
      </w:r>
      <w:r w:rsidR="00721CB9" w:rsidRPr="006F074A">
        <w:rPr>
          <w:rFonts w:hint="eastAsia"/>
        </w:rPr>
        <w:t>方向從過往的醫療戒治</w:t>
      </w:r>
      <w:r w:rsidR="00EB7FE0" w:rsidRPr="006F074A">
        <w:rPr>
          <w:rFonts w:hint="eastAsia"/>
        </w:rPr>
        <w:t>轉化至</w:t>
      </w:r>
      <w:r w:rsidR="00721CB9" w:rsidRPr="006F074A">
        <w:rPr>
          <w:rFonts w:hint="eastAsia"/>
        </w:rPr>
        <w:t>現今之多元化處遇，例如重視矯正機構、醫療機構及社福機構等的系統合作、法治教育、團體課程及轉介至民間機構持續關注藥癮者復原歷程。而近年</w:t>
      </w:r>
      <w:r w:rsidR="00C302EB" w:rsidRPr="006F074A">
        <w:rPr>
          <w:rFonts w:hint="eastAsia"/>
        </w:rPr>
        <w:t>衛福部亦推動「藥癮治療性社區服務模式多元發展計畫」，</w:t>
      </w:r>
      <w:r w:rsidR="005B0789" w:rsidRPr="006F074A">
        <w:rPr>
          <w:rFonts w:hint="eastAsia"/>
        </w:rPr>
        <w:t>以治療性社區模式</w:t>
      </w:r>
      <w:r w:rsidR="00C302EB" w:rsidRPr="006F074A">
        <w:rPr>
          <w:rFonts w:hint="eastAsia"/>
        </w:rPr>
        <w:t>針對不同藥癮者提供適切的處遇服務</w:t>
      </w:r>
      <w:r w:rsidR="00B627E9">
        <w:rPr>
          <w:rFonts w:hint="eastAsia"/>
        </w:rPr>
        <w:t>。</w:t>
      </w:r>
      <w:r w:rsidR="00C302EB" w:rsidRPr="006F074A">
        <w:rPr>
          <w:rFonts w:hint="eastAsia"/>
        </w:rPr>
        <w:t>除了藥癮醫療處置外，提供長期且多面之心理、社會復健介入，如安置、</w:t>
      </w:r>
      <w:r w:rsidR="005B0789" w:rsidRPr="006F074A">
        <w:rPr>
          <w:rFonts w:hint="eastAsia"/>
        </w:rPr>
        <w:t>家庭系統重建、職能復建、社福資源連結與轉介等，以幫助其重建穩固的健康生活型態，使其正脫離毒品（衛福部，2021）。</w:t>
      </w:r>
    </w:p>
    <w:p w14:paraId="547A46DC" w14:textId="2E1D1D52" w:rsidR="00D3587C" w:rsidRPr="006F074A" w:rsidRDefault="00D3587C" w:rsidP="00E02AE0">
      <w:pPr>
        <w:pStyle w:val="afa"/>
        <w:ind w:firstLine="480"/>
      </w:pPr>
      <w:r w:rsidRPr="002664FE">
        <w:rPr>
          <w:rFonts w:hint="eastAsia"/>
          <w:color w:val="auto"/>
        </w:rPr>
        <w:t>而本研究場域之治療性社區，則</w:t>
      </w:r>
      <w:r w:rsidR="005B0789" w:rsidRPr="002664FE">
        <w:rPr>
          <w:rFonts w:hint="eastAsia"/>
          <w:color w:val="auto"/>
        </w:rPr>
        <w:t>旨在為物質</w:t>
      </w:r>
      <w:r w:rsidR="00F261B9" w:rsidRPr="002664FE">
        <w:rPr>
          <w:rFonts w:hint="eastAsia"/>
          <w:color w:val="auto"/>
        </w:rPr>
        <w:t>成</w:t>
      </w:r>
      <w:r w:rsidR="00F261B9" w:rsidRPr="002664FE">
        <w:rPr>
          <w:color w:val="auto"/>
        </w:rPr>
        <w:t>癮個案提供一個從醫療、生理、心理、社會、職涯發展等多元面向支持</w:t>
      </w:r>
      <w:r w:rsidR="00F261B9" w:rsidRPr="002664FE">
        <w:t>與協助的環境，增加社區</w:t>
      </w:r>
      <w:r w:rsidR="006D727E" w:rsidRPr="002664FE">
        <w:t>住民</w:t>
      </w:r>
      <w:r w:rsidR="00F261B9" w:rsidRPr="002664FE">
        <w:t>適應能力以順利回歸社會</w:t>
      </w:r>
      <w:r w:rsidRPr="002664FE">
        <w:rPr>
          <w:rFonts w:hint="eastAsia"/>
        </w:rPr>
        <w:t>。</w:t>
      </w:r>
      <w:r w:rsidRPr="006F074A">
        <w:rPr>
          <w:rFonts w:hint="eastAsia"/>
        </w:rPr>
        <w:t>同時</w:t>
      </w:r>
      <w:r w:rsidR="00F261B9" w:rsidRPr="002664FE">
        <w:t>依據治療性社區</w:t>
      </w:r>
      <w:r w:rsidR="00012C55" w:rsidRPr="002664FE">
        <w:rPr>
          <w:rFonts w:hint="eastAsia"/>
        </w:rPr>
        <w:t>所建構成癮</w:t>
      </w:r>
      <w:r w:rsidR="00F261B9" w:rsidRPr="002664FE">
        <w:rPr>
          <w:rFonts w:hint="eastAsia"/>
        </w:rPr>
        <w:t>復</w:t>
      </w:r>
      <w:r w:rsidR="00F261B9" w:rsidRPr="002664FE">
        <w:t>元支持</w:t>
      </w:r>
      <w:r w:rsidR="00DB0CE8" w:rsidRPr="002664FE">
        <w:rPr>
          <w:rFonts w:hint="eastAsia"/>
        </w:rPr>
        <w:t>（</w:t>
      </w:r>
      <w:r w:rsidR="00F261B9" w:rsidRPr="002664FE">
        <w:t>Recovery Support）之四大基</w:t>
      </w:r>
      <w:r w:rsidR="00F261B9" w:rsidRPr="002664FE">
        <w:rPr>
          <w:color w:val="auto"/>
        </w:rPr>
        <w:t>礎：</w:t>
      </w:r>
      <w:r w:rsidR="00C67297" w:rsidRPr="002664FE">
        <w:rPr>
          <w:rFonts w:hint="eastAsia"/>
          <w:color w:val="auto"/>
        </w:rPr>
        <w:t>家庭</w:t>
      </w:r>
      <w:r w:rsidR="002664FE" w:rsidRPr="002664FE">
        <w:rPr>
          <w:rFonts w:hint="eastAsia"/>
          <w:color w:val="auto"/>
        </w:rPr>
        <w:t>、健康、社區及目的感</w:t>
      </w:r>
      <w:r w:rsidR="00012C55" w:rsidRPr="006F074A">
        <w:rPr>
          <w:rFonts w:hint="eastAsia"/>
        </w:rPr>
        <w:t>。在治療性社區中，</w:t>
      </w:r>
      <w:r w:rsidR="00321008" w:rsidRPr="006F074A">
        <w:t>透過規範與活動等結構化的設計，協助藥癮者建立穩定的生活模式，健康生活型態</w:t>
      </w:r>
      <w:r w:rsidR="00DB0CE8" w:rsidRPr="006F074A">
        <w:rPr>
          <w:rFonts w:hint="eastAsia"/>
        </w:rPr>
        <w:t>（</w:t>
      </w:r>
      <w:r w:rsidR="00321008" w:rsidRPr="006F074A">
        <w:t>自我健康管理</w:t>
      </w:r>
      <w:r w:rsidR="00DB0CE8" w:rsidRPr="006F074A">
        <w:rPr>
          <w:rFonts w:hint="eastAsia"/>
        </w:rPr>
        <w:t>）</w:t>
      </w:r>
      <w:r w:rsidR="00321008" w:rsidRPr="006F074A">
        <w:t>與正向人際支持網絡。建立由醫療與心理、社工等整合之專業團隊，搭配種子教師（復元教練）的同儕輔導與</w:t>
      </w:r>
      <w:r w:rsidR="00083EBC" w:rsidRPr="006F074A">
        <w:rPr>
          <w:rFonts w:hint="eastAsia"/>
        </w:rPr>
        <w:t>戒毒無名會（NA）</w:t>
      </w:r>
      <w:r w:rsidR="00321008" w:rsidRPr="006F074A">
        <w:rPr>
          <w:rFonts w:hint="eastAsia"/>
        </w:rPr>
        <w:t>自</w:t>
      </w:r>
      <w:r w:rsidR="00321008" w:rsidRPr="006F074A">
        <w:t>助團體，提供完整評估與治療計畫，形成完整服務流程，使收置之藥癮者得到整合式服務，邁向復元</w:t>
      </w:r>
      <w:r w:rsidR="00321008" w:rsidRPr="006F074A">
        <w:rPr>
          <w:rFonts w:hint="eastAsia"/>
        </w:rPr>
        <w:t>。</w:t>
      </w:r>
    </w:p>
    <w:p w14:paraId="19FFDEF9" w14:textId="43341EA4" w:rsidR="00D3587C" w:rsidRPr="00EB0B90" w:rsidRDefault="00D3587C">
      <w:pPr>
        <w:pStyle w:val="30"/>
        <w:numPr>
          <w:ilvl w:val="0"/>
          <w:numId w:val="6"/>
        </w:numPr>
        <w:rPr>
          <w:rFonts w:ascii="標楷體-繁" w:eastAsia="標楷體-繁" w:hAnsi="標楷體-繁"/>
        </w:rPr>
      </w:pPr>
      <w:bookmarkStart w:id="21" w:name="_Toc123811725"/>
      <w:bookmarkStart w:id="22" w:name="_Toc123811907"/>
      <w:bookmarkStart w:id="23" w:name="_Toc168262071"/>
      <w:bookmarkStart w:id="24" w:name="_Toc168561821"/>
      <w:bookmarkStart w:id="25" w:name="_Toc172044860"/>
      <w:bookmarkStart w:id="26" w:name="_Toc172047869"/>
      <w:r w:rsidRPr="00EB0B90">
        <w:rPr>
          <w:rFonts w:ascii="標楷體-繁" w:eastAsia="標楷體-繁" w:hAnsi="標楷體-繁" w:hint="eastAsia"/>
        </w:rPr>
        <w:t>藥</w:t>
      </w:r>
      <w:r w:rsidR="00D371CE" w:rsidRPr="00EB0B90">
        <w:rPr>
          <w:rFonts w:ascii="標楷體-繁" w:eastAsia="標楷體-繁" w:hAnsi="標楷體-繁" w:hint="eastAsia"/>
        </w:rPr>
        <w:t>酒</w:t>
      </w:r>
      <w:r w:rsidRPr="00EB0B90">
        <w:rPr>
          <w:rFonts w:ascii="標楷體-繁" w:eastAsia="標楷體-繁" w:hAnsi="標楷體-繁" w:hint="eastAsia"/>
        </w:rPr>
        <w:t>癮治療團體的研究現況</w:t>
      </w:r>
      <w:bookmarkEnd w:id="21"/>
      <w:bookmarkEnd w:id="22"/>
      <w:bookmarkEnd w:id="23"/>
      <w:bookmarkEnd w:id="24"/>
      <w:bookmarkEnd w:id="25"/>
      <w:bookmarkEnd w:id="26"/>
    </w:p>
    <w:p w14:paraId="68A62F15" w14:textId="63D97AEE" w:rsidR="00DB0CE8" w:rsidRPr="006F074A" w:rsidRDefault="00133D73" w:rsidP="00E02AE0">
      <w:pPr>
        <w:pStyle w:val="afa"/>
        <w:ind w:firstLine="480"/>
      </w:pPr>
      <w:r w:rsidRPr="006F074A">
        <w:rPr>
          <w:rFonts w:hint="eastAsia"/>
        </w:rPr>
        <w:t>藥物成癮治療除普遍醫療院所在生理之藥物介入外，在心理治療中通常採取個別諮商或團體治療之方式。而藥癮團體心理治療的優勢，在於</w:t>
      </w:r>
      <w:r w:rsidR="00593251" w:rsidRPr="006F074A">
        <w:rPr>
          <w:rFonts w:hint="eastAsia"/>
        </w:rPr>
        <w:t>增進同儕支持、減少個案主觀疏離感、提供成癮復元的真實案例參考、幫助同儕應對藥癮及其他生活問題、作為比個案原生家庭更健康的替代性功能的家庭、社交技能的訓練與學習、在同一時間</w:t>
      </w:r>
      <w:r w:rsidR="00593251" w:rsidRPr="006F074A">
        <w:rPr>
          <w:rFonts w:hint="eastAsia"/>
        </w:rPr>
        <w:lastRenderedPageBreak/>
        <w:t>幫助更多案主及建構在戒癮路上必要的希望感、支持與鼓勵（</w:t>
      </w:r>
      <w:r w:rsidR="00B14133" w:rsidRPr="006F074A">
        <w:rPr>
          <w:rFonts w:cs="Arial"/>
          <w:color w:val="202122"/>
          <w:shd w:val="clear" w:color="auto" w:fill="FFFFFF"/>
        </w:rPr>
        <w:t>Substance Abuse and Mental Health Services Administration</w:t>
      </w:r>
      <w:r w:rsidR="00B14133" w:rsidRPr="006F074A">
        <w:rPr>
          <w:rFonts w:hint="eastAsia"/>
        </w:rPr>
        <w:t xml:space="preserve"> [</w:t>
      </w:r>
      <w:r w:rsidR="00593251" w:rsidRPr="006F074A">
        <w:rPr>
          <w:rFonts w:hint="eastAsia"/>
        </w:rPr>
        <w:t>SAMHSA</w:t>
      </w:r>
      <w:r w:rsidR="00B14133" w:rsidRPr="006F074A">
        <w:rPr>
          <w:rFonts w:hint="eastAsia"/>
        </w:rPr>
        <w:t>]</w:t>
      </w:r>
      <w:r w:rsidR="00593251" w:rsidRPr="006F074A">
        <w:rPr>
          <w:rFonts w:hint="eastAsia"/>
        </w:rPr>
        <w:t xml:space="preserve">, </w:t>
      </w:r>
      <w:r w:rsidR="0061371A" w:rsidRPr="006F074A">
        <w:rPr>
          <w:rFonts w:hint="eastAsia"/>
        </w:rPr>
        <w:t>2015）。</w:t>
      </w:r>
    </w:p>
    <w:p w14:paraId="52D6B22C" w14:textId="4BDB07FE" w:rsidR="0098258F" w:rsidRDefault="0061371A" w:rsidP="0098258F">
      <w:pPr>
        <w:pStyle w:val="afa"/>
        <w:ind w:firstLine="480"/>
      </w:pPr>
      <w:r w:rsidRPr="006F074A">
        <w:rPr>
          <w:rFonts w:hint="eastAsia"/>
        </w:rPr>
        <w:t>回顧</w:t>
      </w:r>
      <w:r w:rsidR="00C46972" w:rsidRPr="006F074A">
        <w:rPr>
          <w:rFonts w:hint="eastAsia"/>
        </w:rPr>
        <w:t>國內</w:t>
      </w:r>
      <w:r w:rsidRPr="006F074A">
        <w:rPr>
          <w:rFonts w:hint="eastAsia"/>
        </w:rPr>
        <w:t>藥癮團體諮商與治療之研究</w:t>
      </w:r>
      <w:r w:rsidR="00C46972" w:rsidRPr="006F074A">
        <w:rPr>
          <w:rFonts w:hint="eastAsia"/>
        </w:rPr>
        <w:t>，主要採用的理論為認知行為取向、現實治療、</w:t>
      </w:r>
      <w:r w:rsidR="0000593C" w:rsidRPr="006F074A">
        <w:rPr>
          <w:rFonts w:hint="eastAsia"/>
        </w:rPr>
        <w:t>跨理論模式、</w:t>
      </w:r>
      <w:r w:rsidR="00C46972" w:rsidRPr="006F074A">
        <w:rPr>
          <w:rFonts w:hint="eastAsia"/>
        </w:rPr>
        <w:t>正向心理學取向、希望理論、澄心聚焦取向、</w:t>
      </w:r>
      <w:r w:rsidR="00D20065" w:rsidRPr="006F074A">
        <w:rPr>
          <w:rFonts w:hint="eastAsia"/>
        </w:rPr>
        <w:t>正</w:t>
      </w:r>
      <w:r w:rsidR="0000593C" w:rsidRPr="006F074A">
        <w:rPr>
          <w:rFonts w:hint="eastAsia"/>
        </w:rPr>
        <w:t>念取向</w:t>
      </w:r>
      <w:r w:rsidR="00D20065" w:rsidRPr="006F074A">
        <w:rPr>
          <w:rFonts w:hint="eastAsia"/>
        </w:rPr>
        <w:t>等，</w:t>
      </w:r>
      <w:r w:rsidR="00862AC9" w:rsidRPr="006F074A">
        <w:rPr>
          <w:rFonts w:hint="eastAsia"/>
        </w:rPr>
        <w:t>其族群涵蓋男性團體、女性團體與青少年團體，</w:t>
      </w:r>
      <w:r w:rsidR="00D20065" w:rsidRPr="006F074A">
        <w:rPr>
          <w:rFonts w:hint="eastAsia"/>
        </w:rPr>
        <w:t>其依變項為</w:t>
      </w:r>
      <w:r w:rsidR="0000593C" w:rsidRPr="006F074A">
        <w:rPr>
          <w:rFonts w:hint="eastAsia"/>
        </w:rPr>
        <w:t>理性信念、內在抑制力、</w:t>
      </w:r>
      <w:r w:rsidR="00D20065" w:rsidRPr="006F074A">
        <w:rPr>
          <w:rFonts w:hint="eastAsia"/>
        </w:rPr>
        <w:t>自我概念、自我效能、希望感、認知行為改變</w:t>
      </w:r>
      <w:r w:rsidR="00F33BA4" w:rsidRPr="006F074A">
        <w:rPr>
          <w:rFonts w:hint="eastAsia"/>
        </w:rPr>
        <w:t>、預防復發</w:t>
      </w:r>
      <w:r w:rsidR="00D20065" w:rsidRPr="006F074A">
        <w:rPr>
          <w:rFonts w:hint="eastAsia"/>
        </w:rPr>
        <w:t>等等</w:t>
      </w:r>
      <w:r w:rsidR="0000593C" w:rsidRPr="007A0F92">
        <w:rPr>
          <w:rFonts w:hint="eastAsia"/>
        </w:rPr>
        <w:t>（江振亨，1999；李俊珍，2004；</w:t>
      </w:r>
      <w:r w:rsidR="003606B1" w:rsidRPr="007A0F92">
        <w:rPr>
          <w:rFonts w:hint="eastAsia"/>
        </w:rPr>
        <w:t>林冠宇</w:t>
      </w:r>
      <w:r w:rsidR="0000593C" w:rsidRPr="007A0F92">
        <w:rPr>
          <w:rFonts w:hint="eastAsia"/>
        </w:rPr>
        <w:t>，2011；</w:t>
      </w:r>
      <w:r w:rsidR="007A0F92" w:rsidRPr="007A0F92">
        <w:rPr>
          <w:rFonts w:hint="eastAsia"/>
        </w:rPr>
        <w:t>陳冠儒，2019；</w:t>
      </w:r>
      <w:r w:rsidR="002664FE" w:rsidRPr="007A0F92">
        <w:rPr>
          <w:rFonts w:hint="eastAsia"/>
        </w:rPr>
        <w:t>張卉湄，2019</w:t>
      </w:r>
      <w:r w:rsidR="0000593C" w:rsidRPr="007A0F92">
        <w:rPr>
          <w:rFonts w:hint="eastAsia"/>
        </w:rPr>
        <w:t>；郭國禎、駱芳美，</w:t>
      </w:r>
      <w:r w:rsidR="00F33BA4" w:rsidRPr="007A0F92">
        <w:rPr>
          <w:rFonts w:hint="eastAsia"/>
        </w:rPr>
        <w:t>2013</w:t>
      </w:r>
      <w:r w:rsidR="007A0F92" w:rsidRPr="007A0F92">
        <w:rPr>
          <w:rFonts w:hint="eastAsia"/>
        </w:rPr>
        <w:t>；蔡振邦，2012</w:t>
      </w:r>
      <w:r w:rsidR="00F33BA4" w:rsidRPr="007A0F92">
        <w:rPr>
          <w:rFonts w:hint="eastAsia"/>
        </w:rPr>
        <w:t>）</w:t>
      </w:r>
      <w:r w:rsidR="00F33BA4" w:rsidRPr="006F074A">
        <w:rPr>
          <w:rFonts w:hint="eastAsia"/>
        </w:rPr>
        <w:t>。反觀研究場域為治療性社區之藥癮治療團體之研究，僅得身體敘事治療、阿德勒取向生涯團體等（</w:t>
      </w:r>
      <w:r w:rsidR="00F23647" w:rsidRPr="006F074A">
        <w:rPr>
          <w:rFonts w:hint="eastAsia"/>
        </w:rPr>
        <w:t>洪瑩慧，2014；劉家瑜，2022）。因治療性社區之藥癮治療場域有其特殊性，故尚欠缺更多實徵研究評估治療性社區團體諮商或治療團體之成效，發展本土治療性社區多元性藥癮處遇團體，為本研究</w:t>
      </w:r>
      <w:r w:rsidR="003768C7" w:rsidRPr="006F074A">
        <w:rPr>
          <w:rFonts w:hint="eastAsia"/>
        </w:rPr>
        <w:t>之主要目的。</w:t>
      </w:r>
    </w:p>
    <w:p w14:paraId="08D6FB0C" w14:textId="77777777" w:rsidR="0098258F" w:rsidRPr="0098258F" w:rsidRDefault="0098258F" w:rsidP="0098258F">
      <w:pPr>
        <w:pStyle w:val="afa"/>
        <w:ind w:firstLine="480"/>
      </w:pPr>
    </w:p>
    <w:p w14:paraId="6CDC5B01" w14:textId="64DB61FC" w:rsidR="00C03D96" w:rsidRPr="007A55C1" w:rsidRDefault="00457DA3" w:rsidP="007278C2">
      <w:pPr>
        <w:pStyle w:val="20"/>
      </w:pPr>
      <w:r>
        <w:rPr>
          <w:rFonts w:hint="eastAsia"/>
        </w:rPr>
        <w:t xml:space="preserve"> </w:t>
      </w:r>
      <w:bookmarkStart w:id="27" w:name="_Toc172047870"/>
      <w:r w:rsidR="00C03D96" w:rsidRPr="007A55C1">
        <w:rPr>
          <w:rFonts w:hint="eastAsia"/>
        </w:rPr>
        <w:t>第二節 研究動機</w:t>
      </w:r>
      <w:bookmarkEnd w:id="27"/>
    </w:p>
    <w:p w14:paraId="440C6808" w14:textId="271D82E6" w:rsidR="00890DDD" w:rsidRPr="00EB0B90" w:rsidRDefault="00890DDD" w:rsidP="00CD5089">
      <w:pPr>
        <w:pStyle w:val="30"/>
        <w:numPr>
          <w:ilvl w:val="0"/>
          <w:numId w:val="22"/>
        </w:numPr>
        <w:rPr>
          <w:rFonts w:ascii="標楷體-繁" w:eastAsia="標楷體-繁" w:hAnsi="標楷體-繁"/>
        </w:rPr>
      </w:pPr>
      <w:bookmarkStart w:id="28" w:name="_Toc168262073"/>
      <w:bookmarkStart w:id="29" w:name="_Toc168561823"/>
      <w:bookmarkStart w:id="30" w:name="_Toc172044862"/>
      <w:bookmarkStart w:id="31" w:name="_Toc172047871"/>
      <w:bookmarkStart w:id="32" w:name="_Toc123811726"/>
      <w:bookmarkStart w:id="33" w:name="_Toc123811908"/>
      <w:r w:rsidRPr="00EB0B90">
        <w:rPr>
          <w:rFonts w:ascii="標楷體-繁" w:eastAsia="標楷體-繁" w:hAnsi="標楷體-繁" w:hint="eastAsia"/>
        </w:rPr>
        <w:t>探索治療性社區住民藥酒癮自我認同轉化之途徑</w:t>
      </w:r>
      <w:bookmarkEnd w:id="28"/>
      <w:bookmarkEnd w:id="29"/>
      <w:bookmarkEnd w:id="30"/>
      <w:bookmarkEnd w:id="31"/>
    </w:p>
    <w:p w14:paraId="2AFFC769" w14:textId="77777777" w:rsidR="00890DDD" w:rsidRPr="006F074A" w:rsidRDefault="00890DDD" w:rsidP="00E02AE0">
      <w:pPr>
        <w:pStyle w:val="afa"/>
        <w:ind w:firstLine="480"/>
      </w:pPr>
      <w:r w:rsidRPr="006F074A">
        <w:rPr>
          <w:rFonts w:hint="eastAsia"/>
        </w:rPr>
        <w:t>研究者在諮商實務學習期間，因著對藥物與酒精成癮議題的興趣，選擇到藥酒癮治療性社區實習與進行研究。該社區受政府機關之補助下，正在試行發展藥癮治療性社區多元之服務方式，以切合藥酒癮患者不同的狀態與需要。從研究者於該場域進行一年的諮商實習及參與觀察的經驗，結合相關文獻思考，對於藥酒癮治療性社區之藥酒癮治療團體之問題與需要如下：</w:t>
      </w:r>
    </w:p>
    <w:p w14:paraId="3191CC14" w14:textId="755B0C50" w:rsidR="00890DDD" w:rsidRPr="00EB0B90" w:rsidRDefault="00BF0A27" w:rsidP="00CD5089">
      <w:pPr>
        <w:pStyle w:val="4"/>
        <w:numPr>
          <w:ilvl w:val="0"/>
          <w:numId w:val="94"/>
        </w:numPr>
        <w:ind w:right="240"/>
      </w:pPr>
      <w:bookmarkStart w:id="34" w:name="_Toc168561824"/>
      <w:bookmarkStart w:id="35" w:name="_Toc172044863"/>
      <w:bookmarkStart w:id="36" w:name="_Toc172047872"/>
      <w:r w:rsidRPr="00EB0B90">
        <w:rPr>
          <w:rFonts w:hint="eastAsia"/>
        </w:rPr>
        <w:t>復原的自我認同為藥酒癮復原之重要路徑之一</w:t>
      </w:r>
      <w:bookmarkEnd w:id="34"/>
      <w:bookmarkEnd w:id="35"/>
      <w:bookmarkEnd w:id="36"/>
    </w:p>
    <w:p w14:paraId="414EF94D" w14:textId="1BC47F4A" w:rsidR="00890DDD" w:rsidRPr="007A0F92" w:rsidRDefault="00890DDD" w:rsidP="00E02AE0">
      <w:pPr>
        <w:pStyle w:val="afa"/>
        <w:ind w:firstLine="480"/>
        <w:rPr>
          <w:color w:val="auto"/>
        </w:rPr>
      </w:pPr>
      <w:r w:rsidRPr="006F074A">
        <w:rPr>
          <w:rFonts w:hint="eastAsia"/>
        </w:rPr>
        <w:t>研究者從該社區場域中的諮商實務發現，</w:t>
      </w:r>
      <w:r w:rsidRPr="007A0F92">
        <w:rPr>
          <w:rFonts w:hint="eastAsia"/>
        </w:rPr>
        <w:t>藥酒癮案主長年以來接受藥酒癮治療，長年以來被精神疾病診斷及社會文化脈絡對藥酒癮者之標籤化，使案主內化藥癮者、酒癮者、精神疾病者之自我認同，而案主普遍希望能夠擺脫這些外加之標籤，但無從入手</w:t>
      </w:r>
      <w:r w:rsidRPr="006F074A">
        <w:rPr>
          <w:rFonts w:hint="eastAsia"/>
        </w:rPr>
        <w:t>，影響著案主在復原路上之信心，讓研究者開始好奇自我認同的轉化在藥酒癮復原上的路徑。</w:t>
      </w:r>
    </w:p>
    <w:p w14:paraId="0DBED73E" w14:textId="5C383A4B" w:rsidR="00890DDD" w:rsidRPr="006F074A" w:rsidRDefault="00890DDD" w:rsidP="00E02AE0">
      <w:pPr>
        <w:pStyle w:val="afa"/>
        <w:ind w:firstLine="480"/>
      </w:pPr>
      <w:r w:rsidRPr="006F074A">
        <w:rPr>
          <w:rFonts w:hint="eastAsia"/>
        </w:rPr>
        <w:lastRenderedPageBreak/>
        <w:t>從近年國外探討自我認同、成癮行為之後設研究亦發現，物質使用疾患的自我認同與物質使用結果有顯著的正相關，在較年輕的個案中尤其強烈（Montes</w:t>
      </w:r>
      <w:r w:rsidRPr="006F074A">
        <w:t xml:space="preserve"> &amp; Pearson, 2021）</w:t>
      </w:r>
      <w:r w:rsidRPr="006F074A">
        <w:rPr>
          <w:rFonts w:hint="eastAsia"/>
        </w:rPr>
        <w:t>。此外，從</w:t>
      </w:r>
      <w:r w:rsidRPr="006F074A">
        <w:t>Wojtynkiewicz, Sekowski</w:t>
      </w:r>
      <w:r w:rsidRPr="006F074A">
        <w:rPr>
          <w:rFonts w:hint="eastAsia"/>
        </w:rPr>
        <w:t xml:space="preserve"> </w:t>
      </w:r>
      <w:r w:rsidRPr="006F074A">
        <w:t>&amp; Liberacka-Dwojak</w:t>
      </w:r>
      <w:r w:rsidRPr="006F074A">
        <w:rPr>
          <w:rFonts w:hint="eastAsia"/>
        </w:rPr>
        <w:t>（</w:t>
      </w:r>
      <w:r w:rsidRPr="006F074A">
        <w:t>2021</w:t>
      </w:r>
      <w:r w:rsidRPr="006F074A">
        <w:rPr>
          <w:rFonts w:hint="eastAsia"/>
        </w:rPr>
        <w:t>）對藥酒癮者及對照組之身份認同比較研究中發現，藥癮者與酒癮者之身份認同感顯著低於對照組，並指出物質使用疾患某程度上是對身份認同障礙之自我治療與補償。由此可見，藥酒癮者之自我認同建構為成癮復原歷程中值得關注之元素。</w:t>
      </w:r>
    </w:p>
    <w:p w14:paraId="6D5417F3" w14:textId="445D77DC" w:rsidR="00890DDD" w:rsidRPr="006F074A" w:rsidRDefault="00BF0A27" w:rsidP="00EB0B90">
      <w:pPr>
        <w:pStyle w:val="4"/>
        <w:ind w:left="240" w:right="240"/>
      </w:pPr>
      <w:bookmarkStart w:id="37" w:name="_Toc168561825"/>
      <w:bookmarkStart w:id="38" w:name="_Toc172044864"/>
      <w:bookmarkStart w:id="39" w:name="_Toc172047873"/>
      <w:r>
        <w:rPr>
          <w:rFonts w:hint="eastAsia"/>
        </w:rPr>
        <w:t>（二）</w:t>
      </w:r>
      <w:r w:rsidRPr="006F074A">
        <w:rPr>
          <w:rFonts w:hint="eastAsia"/>
        </w:rPr>
        <w:t>動態隱喻與學習歷程較能促進成員投入團體與表達</w:t>
      </w:r>
      <w:bookmarkEnd w:id="37"/>
      <w:bookmarkEnd w:id="38"/>
      <w:bookmarkEnd w:id="39"/>
    </w:p>
    <w:p w14:paraId="4E27A87B" w14:textId="4FBDE128" w:rsidR="00890DDD" w:rsidRPr="006F074A" w:rsidRDefault="00890DDD" w:rsidP="00E02AE0">
      <w:pPr>
        <w:pStyle w:val="afa"/>
        <w:ind w:firstLine="480"/>
      </w:pPr>
      <w:r w:rsidRPr="006F074A">
        <w:rPr>
          <w:rFonts w:hint="eastAsia"/>
        </w:rPr>
        <w:t>目前研究場域中之治療性社區以收治18歲以下自司法單位轉介之青少年非法藥物施用者</w:t>
      </w:r>
      <w:r w:rsidR="00803352">
        <w:t>及</w:t>
      </w:r>
      <w:r w:rsidRPr="006F074A">
        <w:rPr>
          <w:rFonts w:hint="eastAsia"/>
        </w:rPr>
        <w:t>18歲以上受毒防中心、醫療及司法單位轉介或自願接受密集及持續性服務之藥物濫用者，且成員皆為男性。然而目前藥酒癮治療性社區中的團體治療主要以十二步驟團體、NA團體（</w:t>
      </w:r>
      <w:r w:rsidR="00803352">
        <w:rPr>
          <w:rFonts w:hint="eastAsia"/>
        </w:rPr>
        <w:t>戒毒</w:t>
      </w:r>
      <w:r w:rsidRPr="006F074A">
        <w:rPr>
          <w:rFonts w:hint="eastAsia"/>
        </w:rPr>
        <w:t>匿名會）、正念團體、生涯建構團體及心理劇團體為主，多數團體之進行方式偏向於靜態及談話治療為主，</w:t>
      </w:r>
      <w:r w:rsidRPr="007A0F92">
        <w:rPr>
          <w:rFonts w:hint="eastAsia"/>
        </w:rPr>
        <w:t>依研究者參與該社區的前導研究中的經驗亦發現，該社區之藥酒癮住民在語言組織、情緒表達上可能較為挑戰</w:t>
      </w:r>
      <w:r w:rsidRPr="006F074A">
        <w:rPr>
          <w:rFonts w:hint="eastAsia"/>
        </w:rPr>
        <w:t>。然而冒險治療中所常用的從體驗中的學習及動態隱喻，能作為多元的動態媒介，促進社區住民投入團體參與及表達。</w:t>
      </w:r>
    </w:p>
    <w:p w14:paraId="3FCB007D" w14:textId="6CE96A6F" w:rsidR="007A0F92" w:rsidRPr="00E02AE0" w:rsidRDefault="00890DDD" w:rsidP="00E02AE0">
      <w:pPr>
        <w:pStyle w:val="afa"/>
        <w:ind w:firstLine="480"/>
      </w:pPr>
      <w:r w:rsidRPr="006F074A">
        <w:rPr>
          <w:rFonts w:hint="eastAsia"/>
        </w:rPr>
        <w:t>綜上所述，研究者從自身在治療性社區之參與觀察、諮商實習經驗及相關文獻閱讀中發現，藥酒癮者的自我認同是戒癮復原的重要元素，但反觀目前治療性社區團體未有相關團體處遇藥酒癮者的自我認同面向，亦因治療性社區住民皆為成年男性，靜態的團體諮商成效有限。故研究者希望透過整合敘事取向及冒險治療，設計並帶領團體方案，冀能以較動態、經驗性的方式，以促進藥酒癮者自我認同之轉化，以協助發展治療性社區多元處遇模式之需要，解決治療性社區中缺乏自我認同處遇的問題，為本研究動機之一</w:t>
      </w:r>
      <w:r w:rsidR="00803352">
        <w:rPr>
          <w:rFonts w:asciiTheme="minorEastAsia" w:hAnsiTheme="minorEastAsia" w:hint="eastAsia"/>
        </w:rPr>
        <w:t>。</w:t>
      </w:r>
    </w:p>
    <w:p w14:paraId="0865F7A9" w14:textId="56B1B85B" w:rsidR="003C51D8" w:rsidRPr="00EB0B90" w:rsidRDefault="00A84AEB" w:rsidP="00CD5089">
      <w:pPr>
        <w:pStyle w:val="30"/>
        <w:numPr>
          <w:ilvl w:val="0"/>
          <w:numId w:val="22"/>
        </w:numPr>
        <w:rPr>
          <w:rFonts w:ascii="標楷體-繁" w:eastAsia="標楷體-繁" w:hAnsi="標楷體-繁"/>
        </w:rPr>
      </w:pPr>
      <w:bookmarkStart w:id="40" w:name="_Toc168262074"/>
      <w:bookmarkStart w:id="41" w:name="_Toc168561826"/>
      <w:bookmarkStart w:id="42" w:name="_Toc172044865"/>
      <w:bookmarkStart w:id="43" w:name="_Toc172047874"/>
      <w:bookmarkEnd w:id="32"/>
      <w:bookmarkEnd w:id="33"/>
      <w:r w:rsidRPr="00EB0B90">
        <w:rPr>
          <w:rFonts w:ascii="標楷體-繁" w:eastAsia="標楷體-繁" w:hAnsi="標楷體-繁" w:cs="新細明體" w:hint="eastAsia"/>
        </w:rPr>
        <w:t>發展冒險治療與藥酒癮治療性社區</w:t>
      </w:r>
      <w:r w:rsidR="004C4647" w:rsidRPr="00EB0B90">
        <w:rPr>
          <w:rFonts w:ascii="標楷體-繁" w:eastAsia="標楷體-繁" w:hAnsi="標楷體-繁" w:cs="新細明體" w:hint="eastAsia"/>
        </w:rPr>
        <w:t>多元處遇之實徵研究</w:t>
      </w:r>
      <w:bookmarkEnd w:id="40"/>
      <w:bookmarkEnd w:id="41"/>
      <w:bookmarkEnd w:id="42"/>
      <w:bookmarkEnd w:id="43"/>
    </w:p>
    <w:p w14:paraId="0AE5406D" w14:textId="5CB2E6B2" w:rsidR="00BF0A27" w:rsidRDefault="004C4647" w:rsidP="00E02AE0">
      <w:pPr>
        <w:pStyle w:val="afa"/>
        <w:ind w:firstLine="480"/>
        <w:rPr>
          <w:color w:val="FF0000"/>
        </w:rPr>
      </w:pPr>
      <w:r w:rsidRPr="006F074A">
        <w:rPr>
          <w:rFonts w:hint="eastAsia"/>
          <w:lang w:val="zh-TW"/>
        </w:rPr>
        <w:t>回顧國內藥物或酒精成癮團體治療之相關研究</w:t>
      </w:r>
      <w:r w:rsidRPr="006F074A">
        <w:rPr>
          <w:rFonts w:hint="eastAsia"/>
        </w:rPr>
        <w:t>可發現，相關研究場域大多於監所及矯正機關中實施</w:t>
      </w:r>
      <w:r w:rsidRPr="000F5320">
        <w:rPr>
          <w:rFonts w:hint="eastAsia"/>
        </w:rPr>
        <w:t>，較少有治療性社區中藥酒癮者預防復發團體之方案與相關</w:t>
      </w:r>
      <w:r w:rsidR="000F5320" w:rsidRPr="000F5320">
        <w:rPr>
          <w:rFonts w:hint="eastAsia"/>
        </w:rPr>
        <w:t>實</w:t>
      </w:r>
      <w:r w:rsidRPr="000F5320">
        <w:rPr>
          <w:rFonts w:hint="eastAsia"/>
        </w:rPr>
        <w:t>徵研究</w:t>
      </w:r>
      <w:r w:rsidR="00B916EB" w:rsidRPr="000F5320">
        <w:rPr>
          <w:rFonts w:hint="eastAsia"/>
        </w:rPr>
        <w:t>。</w:t>
      </w:r>
      <w:r w:rsidR="00B916EB" w:rsidRPr="007A0F92">
        <w:rPr>
          <w:rFonts w:hint="eastAsia"/>
        </w:rPr>
        <w:t>從介入方式而言，多為現實治療、跨理論模式、希望理論、抒寫自我探索、正念等偏向認知行為取向之介入方</w:t>
      </w:r>
      <w:r w:rsidR="000F5320" w:rsidRPr="007A0F92">
        <w:rPr>
          <w:rFonts w:hint="eastAsia"/>
        </w:rPr>
        <w:t>式</w:t>
      </w:r>
      <w:r w:rsidR="007A0F92" w:rsidRPr="007A0F92">
        <w:rPr>
          <w:rFonts w:hint="eastAsia"/>
          <w:lang w:val="zh-TW"/>
        </w:rPr>
        <w:t>（</w:t>
      </w:r>
      <w:r w:rsidR="007A0F92" w:rsidRPr="007A0F92">
        <w:rPr>
          <w:rFonts w:hint="eastAsia"/>
        </w:rPr>
        <w:t>李俊珍，2004；林冠宇，2011；陳冠儒，2019；郭</w:t>
      </w:r>
      <w:r w:rsidR="007A0F92" w:rsidRPr="007A0F92">
        <w:rPr>
          <w:rFonts w:hint="eastAsia"/>
        </w:rPr>
        <w:lastRenderedPageBreak/>
        <w:t>國禎、駱芳美，2013；蔡振邦，2012）</w:t>
      </w:r>
      <w:r w:rsidR="000F5320" w:rsidRPr="007A0F92">
        <w:rPr>
          <w:rFonts w:ascii="Cambria Math" w:hAnsi="Cambria Math" w:cs="Cambria Math" w:hint="eastAsia"/>
        </w:rPr>
        <w:t>，較少有情緒及經驗取向的介入方式。</w:t>
      </w:r>
      <w:r w:rsidR="000F5320" w:rsidRPr="007A0F92">
        <w:rPr>
          <w:rFonts w:hint="eastAsia"/>
        </w:rPr>
        <w:t>從研究方法而言，亦多從實驗設計方法及量化數據去評估自我概念的變化程度</w:t>
      </w:r>
      <w:r w:rsidR="007A0F92" w:rsidRPr="007A0F92">
        <w:rPr>
          <w:rFonts w:hint="eastAsia"/>
          <w:lang w:val="zh-TW"/>
        </w:rPr>
        <w:t>（</w:t>
      </w:r>
      <w:r w:rsidR="007A0F92" w:rsidRPr="007A0F92">
        <w:rPr>
          <w:rFonts w:hint="eastAsia"/>
        </w:rPr>
        <w:t>李俊珍，2004；林冠宇，2011；郭國禎、駱芳美，2013；蔡振邦，2012）</w:t>
      </w:r>
      <w:r w:rsidR="000F5320" w:rsidRPr="007A0F92">
        <w:rPr>
          <w:rFonts w:hint="eastAsia"/>
        </w:rPr>
        <w:t>，對於自我概念及認同的改變歷程鮮少有研究。因此研究者希望透過本研究去補充上述研究的缺口，同時拓展藥酒癮治療性社區多元處遇的可能。</w:t>
      </w:r>
    </w:p>
    <w:p w14:paraId="46B8CB2C" w14:textId="56F77DAB" w:rsidR="00961BD6" w:rsidRPr="00BF0A27" w:rsidRDefault="00C85536" w:rsidP="00E02AE0">
      <w:pPr>
        <w:pStyle w:val="afa"/>
        <w:ind w:firstLine="480"/>
        <w:rPr>
          <w:color w:val="FF0000"/>
          <w:highlight w:val="yellow"/>
        </w:rPr>
      </w:pPr>
      <w:r w:rsidRPr="006F074A">
        <w:rPr>
          <w:rFonts w:hint="eastAsia"/>
        </w:rPr>
        <w:t>而在心理諮商與治療派典中，案主之自我認同建構為敘事治療之主要工作方向之一</w:t>
      </w:r>
      <w:r w:rsidR="00E2491F" w:rsidRPr="006F074A">
        <w:rPr>
          <w:rFonts w:hint="eastAsia"/>
        </w:rPr>
        <w:t>，而一般的敘事治療多以談話治療方式進行。但從研究者在治療性社區之實務及田</w:t>
      </w:r>
      <w:r w:rsidR="00961BD6" w:rsidRPr="006F074A">
        <w:rPr>
          <w:rFonts w:hint="eastAsia"/>
        </w:rPr>
        <w:t>野</w:t>
      </w:r>
      <w:r w:rsidR="00E2491F" w:rsidRPr="006F074A">
        <w:rPr>
          <w:rFonts w:hint="eastAsia"/>
        </w:rPr>
        <w:t>經驗中，社區</w:t>
      </w:r>
      <w:r w:rsidR="00961BD6" w:rsidRPr="006F074A">
        <w:rPr>
          <w:rFonts w:hint="eastAsia"/>
        </w:rPr>
        <w:t>住民皆為男性，其成長背景、教育程度及所處的文化脈絡，使其較不習慣於以抽象的語言來描述、解構或建構其對自身經驗的理解。因此，研究者認為冒險治療中為藥酒癮者所提供直接的、嶄新的經驗，</w:t>
      </w:r>
      <w:r w:rsidR="007403C6" w:rsidRPr="006F074A">
        <w:rPr>
          <w:rFonts w:hint="eastAsia"/>
        </w:rPr>
        <w:t>透過融入後現代敘事治療的精神與對話，</w:t>
      </w:r>
      <w:r w:rsidR="00961BD6" w:rsidRPr="006F074A">
        <w:rPr>
          <w:rFonts w:hint="eastAsia"/>
        </w:rPr>
        <w:t>能夠促進其自我覺察，重新建構其多元的自我認同，並將之遷移在治療社區的生活中，以促進其戒癮復原歷程。</w:t>
      </w:r>
      <w:r w:rsidR="007403C6" w:rsidRPr="006F074A">
        <w:rPr>
          <w:rFonts w:hint="eastAsia"/>
        </w:rPr>
        <w:t>而</w:t>
      </w:r>
      <w:r w:rsidR="00961BD6" w:rsidRPr="006F074A">
        <w:rPr>
          <w:rFonts w:cs="標楷體"/>
        </w:rPr>
        <w:t>研究者從國外冒險治療之後設分析研究中</w:t>
      </w:r>
      <w:r w:rsidR="007403C6" w:rsidRPr="006F074A">
        <w:rPr>
          <w:rFonts w:cs="標楷體" w:hint="eastAsia"/>
        </w:rPr>
        <w:t>亦</w:t>
      </w:r>
      <w:r w:rsidR="00961BD6" w:rsidRPr="006F074A">
        <w:rPr>
          <w:rFonts w:cs="標楷體"/>
        </w:rPr>
        <w:t>發現，冒險治療方</w:t>
      </w:r>
      <w:r w:rsidR="00961BD6" w:rsidRPr="006F074A">
        <w:rPr>
          <w:rFonts w:cs="標楷體" w:hint="eastAsia"/>
        </w:rPr>
        <w:t>案</w:t>
      </w:r>
      <w:r w:rsidR="00961BD6" w:rsidRPr="006F074A">
        <w:rPr>
          <w:rFonts w:cs="標楷體"/>
        </w:rPr>
        <w:t>能夠有效提升參與者之自我概念</w:t>
      </w:r>
      <w:r w:rsidR="00961BD6" w:rsidRPr="006F074A">
        <w:rPr>
          <w:rFonts w:cs="標楷體" w:hint="eastAsia"/>
        </w:rPr>
        <w:t>（</w:t>
      </w:r>
      <w:r w:rsidR="00961BD6" w:rsidRPr="006F074A">
        <w:rPr>
          <w:rFonts w:cs="標楷體"/>
        </w:rPr>
        <w:t>如：自我效能與自我控制）、社交發展適應及行為改變的能力</w:t>
      </w:r>
      <w:r w:rsidR="00961BD6" w:rsidRPr="006F074A">
        <w:rPr>
          <w:rFonts w:cs="標楷體" w:hint="eastAsia"/>
        </w:rPr>
        <w:t>（</w:t>
      </w:r>
      <w:r w:rsidR="00961BD6" w:rsidRPr="006F074A">
        <w:rPr>
          <w:rFonts w:cs="標楷體"/>
        </w:rPr>
        <w:t>Bowen &amp; Neill, 2013</w:t>
      </w:r>
      <w:r w:rsidR="00961BD6" w:rsidRPr="006F074A">
        <w:rPr>
          <w:rFonts w:cs="標楷體" w:hint="eastAsia"/>
        </w:rPr>
        <w:t>）</w:t>
      </w:r>
      <w:r w:rsidR="007403C6" w:rsidRPr="006F074A">
        <w:rPr>
          <w:rFonts w:cs="標楷體" w:hint="eastAsia"/>
        </w:rPr>
        <w:t>等。</w:t>
      </w:r>
    </w:p>
    <w:p w14:paraId="08006D01" w14:textId="006EF183" w:rsidR="00103FFA" w:rsidRPr="006F074A" w:rsidRDefault="00C85536" w:rsidP="00E02AE0">
      <w:pPr>
        <w:pStyle w:val="afa"/>
        <w:ind w:firstLine="480"/>
      </w:pPr>
      <w:r w:rsidRPr="006F074A">
        <w:rPr>
          <w:rFonts w:hint="eastAsia"/>
        </w:rPr>
        <w:t>據此</w:t>
      </w:r>
      <w:r w:rsidR="00643AA6" w:rsidRPr="006F074A">
        <w:rPr>
          <w:rFonts w:hint="eastAsia"/>
        </w:rPr>
        <w:t>，研究者認為藥酒癮者在戒癮復元歷程中，</w:t>
      </w:r>
      <w:r w:rsidR="007403C6" w:rsidRPr="006F074A">
        <w:rPr>
          <w:rFonts w:hint="eastAsia"/>
        </w:rPr>
        <w:t>透過冒險治療所提供的具體經驗，協助</w:t>
      </w:r>
      <w:r w:rsidR="00643AA6" w:rsidRPr="006F074A">
        <w:rPr>
          <w:rFonts w:hint="eastAsia"/>
        </w:rPr>
        <w:t>覺察並外化藥酒癮者之標籤，繼而</w:t>
      </w:r>
      <w:r w:rsidR="007403C6" w:rsidRPr="006F074A">
        <w:rPr>
          <w:rFonts w:hint="eastAsia"/>
        </w:rPr>
        <w:t>開展案主多元的自我認同來促進復原歷程，</w:t>
      </w:r>
      <w:r w:rsidR="00643AA6" w:rsidRPr="006F074A">
        <w:rPr>
          <w:rFonts w:hint="eastAsia"/>
        </w:rPr>
        <w:t>為治療性社區中實施團體諮商與治療中，值得關注之臨床焦點。</w:t>
      </w:r>
      <w:r w:rsidR="007403C6" w:rsidRPr="006F074A">
        <w:rPr>
          <w:rFonts w:hint="eastAsia"/>
        </w:rPr>
        <w:t>同時，</w:t>
      </w:r>
      <w:r w:rsidR="00643AA6" w:rsidRPr="006F074A">
        <w:rPr>
          <w:rFonts w:hint="eastAsia"/>
        </w:rPr>
        <w:t>研究者</w:t>
      </w:r>
      <w:r w:rsidR="00F261B9" w:rsidRPr="006F074A">
        <w:rPr>
          <w:rFonts w:hint="eastAsia"/>
        </w:rPr>
        <w:t>希</w:t>
      </w:r>
      <w:r w:rsidR="00F261B9" w:rsidRPr="006F074A">
        <w:t>望能夠運用</w:t>
      </w:r>
      <w:r w:rsidR="00643AA6" w:rsidRPr="006F074A">
        <w:rPr>
          <w:rFonts w:hint="eastAsia"/>
        </w:rPr>
        <w:t>自身在</w:t>
      </w:r>
      <w:r w:rsidR="001D6F28" w:rsidRPr="006F074A">
        <w:rPr>
          <w:rFonts w:hint="eastAsia"/>
        </w:rPr>
        <w:t>冒險治療</w:t>
      </w:r>
      <w:r w:rsidR="00643AA6" w:rsidRPr="006F074A">
        <w:rPr>
          <w:rFonts w:hint="eastAsia"/>
        </w:rPr>
        <w:t>之</w:t>
      </w:r>
      <w:r w:rsidR="00F261B9" w:rsidRPr="006F074A">
        <w:rPr>
          <w:rFonts w:hint="eastAsia"/>
        </w:rPr>
        <w:t>專</w:t>
      </w:r>
      <w:r w:rsidR="00F261B9" w:rsidRPr="006F074A">
        <w:t>長，結合心理諮商專業</w:t>
      </w:r>
      <w:r w:rsidR="001D6F28" w:rsidRPr="006F074A">
        <w:rPr>
          <w:rFonts w:hint="eastAsia"/>
        </w:rPr>
        <w:t>及在敘事治療之訓練，</w:t>
      </w:r>
      <w:r w:rsidRPr="006F074A">
        <w:rPr>
          <w:rFonts w:hint="eastAsia"/>
        </w:rPr>
        <w:t>設計並實踐適合治療性社區之團體諮商方案，支持藥酒癮者成癮復元歷程</w:t>
      </w:r>
      <w:r w:rsidR="00AF5FD4" w:rsidRPr="006F074A">
        <w:rPr>
          <w:rFonts w:hint="eastAsia"/>
        </w:rPr>
        <w:t>的</w:t>
      </w:r>
      <w:r w:rsidRPr="006F074A">
        <w:rPr>
          <w:rFonts w:hint="eastAsia"/>
        </w:rPr>
        <w:t>同時，發展本土敘事</w:t>
      </w:r>
      <w:r w:rsidR="007403C6" w:rsidRPr="006F074A">
        <w:rPr>
          <w:rFonts w:hint="eastAsia"/>
        </w:rPr>
        <w:t>取向</w:t>
      </w:r>
      <w:r w:rsidRPr="006F074A">
        <w:rPr>
          <w:rFonts w:hint="eastAsia"/>
        </w:rPr>
        <w:t>冒險治療之實徵研究</w:t>
      </w:r>
      <w:r w:rsidR="00AF5FD4" w:rsidRPr="006F074A">
        <w:rPr>
          <w:rFonts w:hint="eastAsia"/>
        </w:rPr>
        <w:t>，</w:t>
      </w:r>
      <w:r w:rsidR="001D6F28" w:rsidRPr="006F074A">
        <w:rPr>
          <w:rFonts w:hint="eastAsia"/>
        </w:rPr>
        <w:t>為治療性社區中藥酒癮者提供多元的團體治療方式</w:t>
      </w:r>
      <w:r w:rsidR="00996BEF" w:rsidRPr="006F074A">
        <w:rPr>
          <w:rFonts w:hint="eastAsia"/>
        </w:rPr>
        <w:t>，為研究動機之二。</w:t>
      </w:r>
    </w:p>
    <w:p w14:paraId="29D3E5C0" w14:textId="5948ADD5" w:rsidR="00DF6317" w:rsidRPr="00EB0B90" w:rsidRDefault="006624DD" w:rsidP="00CD5089">
      <w:pPr>
        <w:pStyle w:val="30"/>
        <w:numPr>
          <w:ilvl w:val="0"/>
          <w:numId w:val="22"/>
        </w:numPr>
        <w:rPr>
          <w:rFonts w:ascii="標楷體-繁" w:eastAsia="標楷體-繁" w:hAnsi="標楷體-繁"/>
        </w:rPr>
      </w:pPr>
      <w:bookmarkStart w:id="44" w:name="_Toc168262075"/>
      <w:bookmarkStart w:id="45" w:name="_Toc168561827"/>
      <w:bookmarkStart w:id="46" w:name="_Toc172044866"/>
      <w:bookmarkStart w:id="47" w:name="_Toc172047875"/>
      <w:r w:rsidRPr="00EB0B90">
        <w:rPr>
          <w:rFonts w:ascii="標楷體-繁" w:eastAsia="標楷體-繁" w:hAnsi="標楷體-繁" w:hint="eastAsia"/>
        </w:rPr>
        <w:t>從行動中整合個人諮商理論，建構對冒險治療專業發展之理解</w:t>
      </w:r>
      <w:bookmarkEnd w:id="44"/>
      <w:bookmarkEnd w:id="45"/>
      <w:bookmarkEnd w:id="46"/>
      <w:bookmarkEnd w:id="47"/>
    </w:p>
    <w:p w14:paraId="658F56E1" w14:textId="025A8F7E" w:rsidR="006624DD" w:rsidRPr="006F074A" w:rsidRDefault="006624DD" w:rsidP="00E02AE0">
      <w:pPr>
        <w:pStyle w:val="afa"/>
        <w:ind w:firstLine="480"/>
      </w:pPr>
      <w:r w:rsidRPr="006F074A">
        <w:rPr>
          <w:rFonts w:hint="eastAsia"/>
        </w:rPr>
        <w:t>研究者於進入心理諮商研究所前，主要投身於戶外體驗教育、冒險教育之學習與實踐工作，同時為</w:t>
      </w:r>
      <w:r w:rsidRPr="006F074A">
        <w:t>體驗教育正引導員，具備</w:t>
      </w:r>
      <w:r w:rsidRPr="006F074A">
        <w:rPr>
          <w:rFonts w:hint="eastAsia"/>
        </w:rPr>
        <w:t>戶外冒險教育碩</w:t>
      </w:r>
      <w:r w:rsidRPr="006F074A">
        <w:t>士學位</w:t>
      </w:r>
      <w:r w:rsidRPr="006F074A">
        <w:rPr>
          <w:rFonts w:hint="eastAsia"/>
        </w:rPr>
        <w:t>。故希望透過心理諮商之專業學習，能夠發展原有的冒險治療之專業，拓展心理助人專業多元實踐，以幫助不同族群的之需要。</w:t>
      </w:r>
    </w:p>
    <w:p w14:paraId="1E566146" w14:textId="77777777" w:rsidR="00996BEF" w:rsidRPr="006F074A" w:rsidRDefault="00B916EB" w:rsidP="00E02AE0">
      <w:pPr>
        <w:pStyle w:val="afa"/>
        <w:ind w:firstLine="480"/>
      </w:pPr>
      <w:r w:rsidRPr="006F074A">
        <w:rPr>
          <w:rFonts w:cs="標楷體" w:hint="eastAsia"/>
        </w:rPr>
        <w:lastRenderedPageBreak/>
        <w:t>然而研究者帶著以往在體驗教育、冒險治療的學習經驗，就讀於心理諮商研究所期間，發現自己雖然漸漸發展心理諮商與治療之基礎專業能力，但同時在諮商實務之學習期</w:t>
      </w:r>
      <w:r w:rsidRPr="006F074A">
        <w:rPr>
          <w:rFonts w:hint="eastAsia"/>
        </w:rPr>
        <w:t>間，亦發現自己似乎一方面掉進傳統談話治療的框架，面對所服務的成癮案主多元狀態與需要時，顯得較為僵化；另一方面似乎對於發展本土化冒險治療團體，擁有許多的疑惑，例</w:t>
      </w:r>
      <w:r w:rsidR="00FE554A" w:rsidRPr="006F074A">
        <w:rPr>
          <w:rFonts w:hint="eastAsia"/>
        </w:rPr>
        <w:t>如：</w:t>
      </w:r>
    </w:p>
    <w:p w14:paraId="2F5685B8" w14:textId="77777777" w:rsidR="00996BEF" w:rsidRPr="006F074A" w:rsidRDefault="00996BEF" w:rsidP="00CD5089">
      <w:pPr>
        <w:pStyle w:val="a6"/>
        <w:numPr>
          <w:ilvl w:val="0"/>
          <w:numId w:val="23"/>
        </w:numPr>
        <w:ind w:leftChars="0" w:right="240"/>
        <w:rPr>
          <w:rFonts w:asciiTheme="minorEastAsia" w:eastAsiaTheme="minorEastAsia" w:hAnsiTheme="minorEastAsia"/>
          <w:color w:val="000000" w:themeColor="text1"/>
        </w:rPr>
      </w:pPr>
      <w:r w:rsidRPr="006F074A">
        <w:rPr>
          <w:rFonts w:asciiTheme="minorEastAsia" w:eastAsiaTheme="minorEastAsia" w:hAnsiTheme="minorEastAsia" w:hint="eastAsia"/>
          <w:color w:val="000000" w:themeColor="text1"/>
        </w:rPr>
        <w:t>如何將國外冒險治療之概念，應用於華人文化的助人模式中？</w:t>
      </w:r>
    </w:p>
    <w:p w14:paraId="3CDE6CB0" w14:textId="77777777" w:rsidR="00996BEF" w:rsidRPr="006F074A" w:rsidRDefault="00FE554A" w:rsidP="00CD5089">
      <w:pPr>
        <w:pStyle w:val="a6"/>
        <w:numPr>
          <w:ilvl w:val="0"/>
          <w:numId w:val="23"/>
        </w:numPr>
        <w:ind w:leftChars="0" w:right="240"/>
        <w:rPr>
          <w:rFonts w:asciiTheme="minorEastAsia" w:eastAsiaTheme="minorEastAsia" w:hAnsiTheme="minorEastAsia"/>
          <w:color w:val="000000" w:themeColor="text1"/>
        </w:rPr>
      </w:pPr>
      <w:r w:rsidRPr="006F074A">
        <w:rPr>
          <w:rFonts w:asciiTheme="minorEastAsia" w:eastAsiaTheme="minorEastAsia" w:hAnsiTheme="minorEastAsia" w:hint="eastAsia"/>
          <w:color w:val="000000" w:themeColor="text1"/>
        </w:rPr>
        <w:t>怎樣的冒險治療方案才稱得上是諮商或治療，而非流於冒險活動體驗？</w:t>
      </w:r>
    </w:p>
    <w:p w14:paraId="60EB71B2" w14:textId="77777777" w:rsidR="00996BEF" w:rsidRPr="006F074A" w:rsidRDefault="00FE554A" w:rsidP="00CD5089">
      <w:pPr>
        <w:pStyle w:val="a6"/>
        <w:numPr>
          <w:ilvl w:val="0"/>
          <w:numId w:val="23"/>
        </w:numPr>
        <w:ind w:leftChars="0" w:right="240"/>
        <w:rPr>
          <w:rFonts w:asciiTheme="minorEastAsia" w:eastAsiaTheme="minorEastAsia" w:hAnsiTheme="minorEastAsia"/>
          <w:color w:val="000000" w:themeColor="text1"/>
        </w:rPr>
      </w:pPr>
      <w:r w:rsidRPr="006F074A">
        <w:rPr>
          <w:rFonts w:asciiTheme="minorEastAsia" w:eastAsiaTheme="minorEastAsia" w:hAnsiTheme="minorEastAsia" w:hint="eastAsia"/>
          <w:color w:val="000000" w:themeColor="text1"/>
        </w:rPr>
        <w:t>如何帶領冒險治療方案，讓案主能夠逐步產生改變及邁向臨床治療目標？</w:t>
      </w:r>
    </w:p>
    <w:p w14:paraId="0DAFDC70" w14:textId="77777777" w:rsidR="00996BEF" w:rsidRPr="006F074A" w:rsidRDefault="00996BEF" w:rsidP="00CD5089">
      <w:pPr>
        <w:pStyle w:val="a6"/>
        <w:numPr>
          <w:ilvl w:val="0"/>
          <w:numId w:val="23"/>
        </w:numPr>
        <w:ind w:leftChars="0" w:right="240"/>
        <w:rPr>
          <w:rFonts w:asciiTheme="minorEastAsia" w:eastAsiaTheme="minorEastAsia" w:hAnsiTheme="minorEastAsia"/>
          <w:color w:val="000000" w:themeColor="text1"/>
        </w:rPr>
      </w:pPr>
      <w:r w:rsidRPr="006F074A">
        <w:rPr>
          <w:rFonts w:asciiTheme="minorEastAsia" w:eastAsiaTheme="minorEastAsia" w:hAnsiTheme="minorEastAsia" w:hint="eastAsia"/>
          <w:color w:val="000000" w:themeColor="text1"/>
        </w:rPr>
        <w:t>如何整合自己的個人諮商理論運用於冒險治療方案？</w:t>
      </w:r>
    </w:p>
    <w:p w14:paraId="0904EBD4" w14:textId="363A2AA1" w:rsidR="00B916EB" w:rsidRPr="006F074A" w:rsidRDefault="00996BEF" w:rsidP="00E02AE0">
      <w:pPr>
        <w:pStyle w:val="afa"/>
        <w:ind w:firstLine="480"/>
      </w:pPr>
      <w:r w:rsidRPr="006F074A">
        <w:rPr>
          <w:rFonts w:hint="eastAsia"/>
        </w:rPr>
        <w:t>然而臺灣近年正推動以綠色照護為基礎的冒險治療方案，並計畫將於2</w:t>
      </w:r>
      <w:r w:rsidRPr="006F074A">
        <w:t>025</w:t>
      </w:r>
      <w:r w:rsidRPr="006F074A">
        <w:rPr>
          <w:rFonts w:hint="eastAsia"/>
        </w:rPr>
        <w:t>年主辦國際冒險治療研討會，研究者相信透本行動研究之理解、實踐與反思的循環，除了能夠發展整合個人專業發展脈絡及回應上述議題，冀能對於冒險治療本土專業發展作出貢獻，為本研究動機之三。</w:t>
      </w:r>
    </w:p>
    <w:p w14:paraId="5DA8616C" w14:textId="74D21331" w:rsidR="00853D4C" w:rsidRPr="006F074A" w:rsidRDefault="00996BEF" w:rsidP="00E02AE0">
      <w:pPr>
        <w:pStyle w:val="afa"/>
        <w:ind w:firstLine="480"/>
        <w:rPr>
          <w:lang w:val="zh-TW"/>
        </w:rPr>
      </w:pPr>
      <w:r w:rsidRPr="006F074A">
        <w:rPr>
          <w:rFonts w:hint="eastAsia"/>
          <w:lang w:val="zh-TW"/>
        </w:rPr>
        <w:t>綜合上述，研究者目前對於</w:t>
      </w:r>
      <w:r w:rsidR="00DF6317" w:rsidRPr="006F074A">
        <w:rPr>
          <w:rFonts w:hint="eastAsia"/>
        </w:rPr>
        <w:t>敘事取向冒險治療團體</w:t>
      </w:r>
      <w:r w:rsidRPr="006F074A">
        <w:rPr>
          <w:rFonts w:hint="eastAsia"/>
        </w:rPr>
        <w:t>之暫時理解</w:t>
      </w:r>
      <w:r w:rsidR="00DF6317" w:rsidRPr="006F074A">
        <w:rPr>
          <w:rFonts w:hint="eastAsia"/>
        </w:rPr>
        <w:t>，</w:t>
      </w:r>
      <w:r w:rsidR="001D6F28" w:rsidRPr="006F074A">
        <w:rPr>
          <w:rFonts w:hint="eastAsia"/>
        </w:rPr>
        <w:t>主要</w:t>
      </w:r>
      <w:r w:rsidRPr="006F074A">
        <w:rPr>
          <w:rFonts w:hint="eastAsia"/>
        </w:rPr>
        <w:t>是</w:t>
      </w:r>
      <w:r w:rsidR="006153FB" w:rsidRPr="006F074A">
        <w:rPr>
          <w:rFonts w:hint="eastAsia"/>
        </w:rPr>
        <w:t>結合</w:t>
      </w:r>
      <w:r w:rsidR="00085A6A" w:rsidRPr="006F074A">
        <w:rPr>
          <w:rFonts w:hint="eastAsia"/>
        </w:rPr>
        <w:t>後現代</w:t>
      </w:r>
      <w:r w:rsidR="006153FB" w:rsidRPr="006F074A">
        <w:rPr>
          <w:rFonts w:hint="eastAsia"/>
        </w:rPr>
        <w:t>敘事治療理論及冒險團體心理治療之方法，促進藥酒癮者自我認同之建構歷程。團體諮商</w:t>
      </w:r>
      <w:r w:rsidR="001D6F28" w:rsidRPr="006F074A">
        <w:rPr>
          <w:rFonts w:hint="eastAsia"/>
        </w:rPr>
        <w:t>理論採取</w:t>
      </w:r>
      <w:r w:rsidR="008041E9" w:rsidRPr="006F074A">
        <w:rPr>
          <w:rFonts w:hint="eastAsia"/>
        </w:rPr>
        <w:t>後現代</w:t>
      </w:r>
      <w:r w:rsidR="00085A6A" w:rsidRPr="006F074A">
        <w:rPr>
          <w:rFonts w:hint="eastAsia"/>
        </w:rPr>
        <w:t>敘事治療之</w:t>
      </w:r>
      <w:r w:rsidR="001D6F28" w:rsidRPr="006F074A">
        <w:rPr>
          <w:rFonts w:hint="eastAsia"/>
        </w:rPr>
        <w:t>立場</w:t>
      </w:r>
      <w:r w:rsidR="00085A6A" w:rsidRPr="006F074A">
        <w:rPr>
          <w:rFonts w:hint="eastAsia"/>
        </w:rPr>
        <w:t>，如人性觀、問題觀、治療觀及改變觀為基礎；</w:t>
      </w:r>
      <w:r w:rsidR="008041E9" w:rsidRPr="006F074A">
        <w:rPr>
          <w:rFonts w:hint="eastAsia"/>
        </w:rPr>
        <w:t>而團體歷程將以冒險治療為方法，評估參與成員的需要來選擇合適的活動經驗或媒材，作為成癮或戒癮歷程之隱喻架構，以促進其動態參與及自我覺察，參與後的反思歷程藉由敘事治療之視野及對話，幫助成員將所經歷之具體經驗，轉化為對自身不同的理解，催化上述自我認同之建構歷程。</w:t>
      </w:r>
    </w:p>
    <w:p w14:paraId="3580A039" w14:textId="1549B305" w:rsidR="00853D4C" w:rsidRDefault="00996BEF" w:rsidP="00E02AE0">
      <w:pPr>
        <w:pStyle w:val="afa"/>
        <w:ind w:firstLine="480"/>
      </w:pPr>
      <w:r w:rsidRPr="006F074A">
        <w:rPr>
          <w:rFonts w:hint="eastAsia"/>
        </w:rPr>
        <w:t>而</w:t>
      </w:r>
      <w:r w:rsidR="00B10F58" w:rsidRPr="006F074A">
        <w:t>本</w:t>
      </w:r>
      <w:r w:rsidR="00B10F58" w:rsidRPr="006F074A">
        <w:rPr>
          <w:rFonts w:hint="eastAsia"/>
        </w:rPr>
        <w:t>研究欲嘗試從身體、心理、社會之面向，後現代敘事治療理論為基礎，冒險治療為經驗取向方法，體驗式學習、室外或戶外活動為元素，讓案主</w:t>
      </w:r>
      <w:r w:rsidR="00B10F58" w:rsidRPr="006F074A">
        <w:t>體驗性地理解戒癮之改變歷程</w:t>
      </w:r>
      <w:r w:rsidR="00B10F58" w:rsidRPr="006F074A">
        <w:rPr>
          <w:rFonts w:hint="eastAsia"/>
        </w:rPr>
        <w:t>、增</w:t>
      </w:r>
      <w:r w:rsidR="00B10F58" w:rsidRPr="006F074A">
        <w:t>強</w:t>
      </w:r>
      <w:r w:rsidR="00B10F58" w:rsidRPr="006F074A">
        <w:rPr>
          <w:rFonts w:hint="eastAsia"/>
        </w:rPr>
        <w:t>案主</w:t>
      </w:r>
      <w:r w:rsidR="00B10F58" w:rsidRPr="006F074A">
        <w:t>在復元過程中的戒癮</w:t>
      </w:r>
      <w:r w:rsidR="00B10F58" w:rsidRPr="006F074A">
        <w:rPr>
          <w:rFonts w:hint="eastAsia"/>
        </w:rPr>
        <w:t>自我效能、透過案主對自身生命脈絡覺察與理解，豐厚其自我認同、建立在治療性社區中正向人際支持</w:t>
      </w:r>
      <w:r w:rsidR="00B1531E" w:rsidRPr="006F074A">
        <w:rPr>
          <w:rFonts w:hint="eastAsia"/>
        </w:rPr>
        <w:t>。以此促進治療性社區中連結感、能力感及貢獻感等的治療因子產生，支持藥酒癮治療性社區戒癮歷程的復原之路。</w:t>
      </w:r>
    </w:p>
    <w:p w14:paraId="67B6CD4C" w14:textId="77777777" w:rsidR="00EB0B90" w:rsidRDefault="00EB0B90" w:rsidP="00EB0B90">
      <w:pPr>
        <w:widowControl w:val="0"/>
        <w:ind w:right="240"/>
        <w:rPr>
          <w:rFonts w:asciiTheme="minorEastAsia" w:eastAsiaTheme="minorEastAsia" w:hAnsiTheme="minorEastAsia" w:cs="標楷體"/>
          <w:color w:val="000000" w:themeColor="text1"/>
        </w:rPr>
      </w:pPr>
    </w:p>
    <w:p w14:paraId="1F48BB34" w14:textId="77777777" w:rsidR="0060673D" w:rsidRDefault="0060673D" w:rsidP="00EB0B90">
      <w:pPr>
        <w:widowControl w:val="0"/>
        <w:ind w:right="240"/>
        <w:rPr>
          <w:rFonts w:asciiTheme="minorEastAsia" w:eastAsiaTheme="minorEastAsia" w:hAnsiTheme="minorEastAsia" w:cs="標楷體"/>
          <w:color w:val="000000" w:themeColor="text1"/>
        </w:rPr>
      </w:pPr>
    </w:p>
    <w:p w14:paraId="42ACE531" w14:textId="77777777" w:rsidR="00EB0B90" w:rsidRPr="006F074A" w:rsidRDefault="00EB0B90" w:rsidP="00EB0B90">
      <w:pPr>
        <w:widowControl w:val="0"/>
        <w:ind w:right="240"/>
        <w:rPr>
          <w:rFonts w:asciiTheme="minorEastAsia" w:eastAsiaTheme="minorEastAsia" w:hAnsiTheme="minorEastAsia" w:cs="標楷體"/>
          <w:color w:val="000000" w:themeColor="text1"/>
        </w:rPr>
      </w:pPr>
    </w:p>
    <w:p w14:paraId="0BB8267F" w14:textId="7A1D299F" w:rsidR="00F261B9" w:rsidRPr="007A55C1" w:rsidRDefault="00AA7E08" w:rsidP="007278C2">
      <w:pPr>
        <w:pStyle w:val="20"/>
      </w:pPr>
      <w:bookmarkStart w:id="48" w:name="_Toc172047876"/>
      <w:r w:rsidRPr="007A55C1">
        <w:rPr>
          <w:rFonts w:hint="eastAsia"/>
        </w:rPr>
        <w:lastRenderedPageBreak/>
        <w:t>第</w:t>
      </w:r>
      <w:r w:rsidR="00BD21CD" w:rsidRPr="007A55C1">
        <w:rPr>
          <w:rFonts w:hint="eastAsia"/>
        </w:rPr>
        <w:t>三</w:t>
      </w:r>
      <w:r w:rsidRPr="007A55C1">
        <w:rPr>
          <w:rFonts w:hint="eastAsia"/>
        </w:rPr>
        <w:t>節</w:t>
      </w:r>
      <w:r w:rsidRPr="007A55C1">
        <w:t xml:space="preserve"> </w:t>
      </w:r>
      <w:r w:rsidR="00F261B9" w:rsidRPr="007A55C1">
        <w:rPr>
          <w:rFonts w:hint="eastAsia"/>
        </w:rPr>
        <w:t>研究目的與問題</w:t>
      </w:r>
      <w:bookmarkEnd w:id="48"/>
    </w:p>
    <w:p w14:paraId="2F9EB79E" w14:textId="64154CA3" w:rsidR="003F6DCD" w:rsidRPr="00EB0B90" w:rsidRDefault="003F6DCD">
      <w:pPr>
        <w:pStyle w:val="30"/>
        <w:numPr>
          <w:ilvl w:val="0"/>
          <w:numId w:val="7"/>
        </w:numPr>
        <w:rPr>
          <w:rFonts w:ascii="標楷體-繁" w:eastAsia="標楷體-繁" w:hAnsi="標楷體-繁"/>
        </w:rPr>
      </w:pPr>
      <w:bookmarkStart w:id="49" w:name="_Toc123811729"/>
      <w:bookmarkStart w:id="50" w:name="_Toc123811911"/>
      <w:bookmarkStart w:id="51" w:name="_Toc168262077"/>
      <w:bookmarkStart w:id="52" w:name="_Toc168561829"/>
      <w:bookmarkStart w:id="53" w:name="_Toc172044868"/>
      <w:bookmarkStart w:id="54" w:name="_Toc172047877"/>
      <w:r w:rsidRPr="00EB0B90">
        <w:rPr>
          <w:rFonts w:ascii="標楷體-繁" w:eastAsia="標楷體-繁" w:hAnsi="標楷體-繁" w:hint="eastAsia"/>
        </w:rPr>
        <w:t>研究目的</w:t>
      </w:r>
      <w:r w:rsidR="00321008" w:rsidRPr="00EB0B90">
        <w:rPr>
          <w:rFonts w:ascii="標楷體-繁" w:eastAsia="標楷體-繁" w:hAnsi="標楷體-繁" w:hint="eastAsia"/>
        </w:rPr>
        <w:t>：</w:t>
      </w:r>
      <w:bookmarkEnd w:id="49"/>
      <w:bookmarkEnd w:id="50"/>
      <w:bookmarkEnd w:id="51"/>
      <w:bookmarkEnd w:id="52"/>
      <w:bookmarkEnd w:id="53"/>
      <w:bookmarkEnd w:id="54"/>
    </w:p>
    <w:p w14:paraId="527335B1" w14:textId="507B6B3E" w:rsidR="003F7F28" w:rsidRPr="006F074A" w:rsidRDefault="003F7F28" w:rsidP="00E02AE0">
      <w:pPr>
        <w:pStyle w:val="afa"/>
        <w:ind w:firstLine="480"/>
        <w:rPr>
          <w:lang w:val="zh-TW"/>
        </w:rPr>
      </w:pPr>
      <w:r w:rsidRPr="006F074A">
        <w:rPr>
          <w:rFonts w:hint="eastAsia"/>
          <w:lang w:val="zh-TW"/>
        </w:rPr>
        <w:t>基於上述研究背景與動機，本研究之目的如下：</w:t>
      </w:r>
    </w:p>
    <w:p w14:paraId="39D9DEA8" w14:textId="3AE4D105" w:rsidR="0038318E" w:rsidRPr="00281A11" w:rsidRDefault="00BD21CD">
      <w:pPr>
        <w:pStyle w:val="a6"/>
        <w:numPr>
          <w:ilvl w:val="0"/>
          <w:numId w:val="14"/>
        </w:numPr>
        <w:ind w:leftChars="0" w:right="240"/>
        <w:rPr>
          <w:rFonts w:asciiTheme="minorEastAsia" w:eastAsiaTheme="minorEastAsia" w:hAnsiTheme="minorEastAsia" w:cs="標楷體"/>
        </w:rPr>
      </w:pPr>
      <w:r w:rsidRPr="006F074A">
        <w:rPr>
          <w:rFonts w:asciiTheme="minorEastAsia" w:eastAsiaTheme="minorEastAsia" w:hAnsiTheme="minorEastAsia" w:hint="eastAsia"/>
        </w:rPr>
        <w:t>探討</w:t>
      </w:r>
      <w:r w:rsidR="003F7F28" w:rsidRPr="006F074A">
        <w:rPr>
          <w:rFonts w:asciiTheme="minorEastAsia" w:eastAsiaTheme="minorEastAsia" w:hAnsiTheme="minorEastAsia" w:hint="eastAsia"/>
        </w:rPr>
        <w:t>以</w:t>
      </w:r>
      <w:r w:rsidR="00FE334B" w:rsidRPr="006F074A">
        <w:rPr>
          <w:rFonts w:asciiTheme="minorEastAsia" w:eastAsiaTheme="minorEastAsia" w:hAnsiTheme="minorEastAsia" w:hint="eastAsia"/>
        </w:rPr>
        <w:t>藥</w:t>
      </w:r>
      <w:r w:rsidR="003F7F28" w:rsidRPr="006F074A">
        <w:rPr>
          <w:rFonts w:asciiTheme="minorEastAsia" w:eastAsiaTheme="minorEastAsia" w:hAnsiTheme="minorEastAsia" w:hint="eastAsia"/>
        </w:rPr>
        <w:t>酒</w:t>
      </w:r>
      <w:r w:rsidR="00FE334B" w:rsidRPr="006F074A">
        <w:rPr>
          <w:rFonts w:asciiTheme="minorEastAsia" w:eastAsiaTheme="minorEastAsia" w:hAnsiTheme="minorEastAsia" w:hint="eastAsia"/>
        </w:rPr>
        <w:t>癮</w:t>
      </w:r>
      <w:r w:rsidR="00FE334B" w:rsidRPr="006F074A">
        <w:rPr>
          <w:rFonts w:asciiTheme="minorEastAsia" w:eastAsiaTheme="minorEastAsia" w:hAnsiTheme="minorEastAsia"/>
        </w:rPr>
        <w:t>治療性社區為基礎，</w:t>
      </w:r>
      <w:r w:rsidR="003F7F28" w:rsidRPr="006F074A">
        <w:rPr>
          <w:rFonts w:asciiTheme="minorEastAsia" w:eastAsiaTheme="minorEastAsia" w:hAnsiTheme="minorEastAsia" w:hint="eastAsia"/>
        </w:rPr>
        <w:t>支持</w:t>
      </w:r>
      <w:r w:rsidR="00FE334B" w:rsidRPr="006F074A">
        <w:rPr>
          <w:rFonts w:asciiTheme="minorEastAsia" w:eastAsiaTheme="minorEastAsia" w:hAnsiTheme="minorEastAsia" w:hint="eastAsia"/>
        </w:rPr>
        <w:t>住</w:t>
      </w:r>
      <w:r w:rsidR="00FE334B" w:rsidRPr="006F074A">
        <w:rPr>
          <w:rFonts w:asciiTheme="minorEastAsia" w:eastAsiaTheme="minorEastAsia" w:hAnsiTheme="minorEastAsia"/>
        </w:rPr>
        <w:t>民成癮復元之</w:t>
      </w:r>
      <w:r w:rsidR="003F7F28" w:rsidRPr="006F074A">
        <w:rPr>
          <w:rFonts w:asciiTheme="minorEastAsia" w:eastAsiaTheme="minorEastAsia" w:hAnsiTheme="minorEastAsia" w:hint="eastAsia"/>
        </w:rPr>
        <w:t>「</w:t>
      </w:r>
      <w:r w:rsidR="00FE334B" w:rsidRPr="006F074A">
        <w:rPr>
          <w:rFonts w:asciiTheme="minorEastAsia" w:eastAsiaTheme="minorEastAsia" w:hAnsiTheme="minorEastAsia"/>
        </w:rPr>
        <w:t>敘事取向冒險治療方案</w:t>
      </w:r>
      <w:r w:rsidR="003F7F28" w:rsidRPr="006F074A">
        <w:rPr>
          <w:rFonts w:asciiTheme="minorEastAsia" w:eastAsiaTheme="minorEastAsia" w:hAnsiTheme="minorEastAsia" w:hint="eastAsia"/>
        </w:rPr>
        <w:t>」之實施</w:t>
      </w:r>
      <w:r w:rsidR="00281A11">
        <w:rPr>
          <w:rFonts w:asciiTheme="minorEastAsia" w:eastAsiaTheme="minorEastAsia" w:hAnsiTheme="minorEastAsia" w:hint="eastAsia"/>
        </w:rPr>
        <w:t>、</w:t>
      </w:r>
      <w:r w:rsidR="003F7F28" w:rsidRPr="00281A11">
        <w:rPr>
          <w:rFonts w:asciiTheme="minorEastAsia" w:eastAsiaTheme="minorEastAsia" w:hAnsiTheme="minorEastAsia" w:hint="eastAsia"/>
        </w:rPr>
        <w:t>修</w:t>
      </w:r>
      <w:r w:rsidR="0019784E" w:rsidRPr="00281A11">
        <w:rPr>
          <w:rFonts w:asciiTheme="minorEastAsia" w:eastAsiaTheme="minorEastAsia" w:hAnsiTheme="minorEastAsia" w:hint="eastAsia"/>
        </w:rPr>
        <w:t>正</w:t>
      </w:r>
      <w:r w:rsidR="003659E4" w:rsidRPr="00281A11">
        <w:rPr>
          <w:rFonts w:asciiTheme="minorEastAsia" w:eastAsiaTheme="minorEastAsia" w:hAnsiTheme="minorEastAsia" w:hint="eastAsia"/>
        </w:rPr>
        <w:t>歷程</w:t>
      </w:r>
      <w:r w:rsidR="001C7C58">
        <w:rPr>
          <w:rFonts w:asciiTheme="minorEastAsia" w:eastAsiaTheme="minorEastAsia" w:hAnsiTheme="minorEastAsia" w:hint="eastAsia"/>
        </w:rPr>
        <w:t>及行動策略。</w:t>
      </w:r>
    </w:p>
    <w:p w14:paraId="1C2B51D0" w14:textId="470083F9" w:rsidR="00853D4C" w:rsidRPr="006F074A" w:rsidRDefault="00FE334B">
      <w:pPr>
        <w:pStyle w:val="a6"/>
        <w:numPr>
          <w:ilvl w:val="0"/>
          <w:numId w:val="14"/>
        </w:numPr>
        <w:ind w:leftChars="0" w:right="240"/>
        <w:rPr>
          <w:rFonts w:asciiTheme="minorEastAsia" w:eastAsiaTheme="minorEastAsia" w:hAnsiTheme="minorEastAsia" w:cs="標楷體"/>
        </w:rPr>
      </w:pPr>
      <w:r w:rsidRPr="006F074A">
        <w:rPr>
          <w:rFonts w:asciiTheme="minorEastAsia" w:eastAsiaTheme="minorEastAsia" w:hAnsiTheme="minorEastAsia" w:cs="標楷體"/>
        </w:rPr>
        <w:t>探究</w:t>
      </w:r>
      <w:r w:rsidR="00BD21CD" w:rsidRPr="006F074A">
        <w:rPr>
          <w:rFonts w:asciiTheme="minorEastAsia" w:eastAsiaTheme="minorEastAsia" w:hAnsiTheme="minorEastAsia" w:cs="標楷體" w:hint="eastAsia"/>
        </w:rPr>
        <w:t>「</w:t>
      </w:r>
      <w:r w:rsidRPr="006F074A">
        <w:rPr>
          <w:rFonts w:asciiTheme="minorEastAsia" w:eastAsiaTheme="minorEastAsia" w:hAnsiTheme="minorEastAsia" w:cs="標楷體"/>
        </w:rPr>
        <w:t>敘事取向冒險治療團體</w:t>
      </w:r>
      <w:r w:rsidR="00BD21CD" w:rsidRPr="006F074A">
        <w:rPr>
          <w:rFonts w:asciiTheme="minorEastAsia" w:eastAsiaTheme="minorEastAsia" w:hAnsiTheme="minorEastAsia" w:cs="標楷體" w:hint="eastAsia"/>
        </w:rPr>
        <w:t>」</w:t>
      </w:r>
      <w:r w:rsidRPr="006F074A">
        <w:rPr>
          <w:rFonts w:asciiTheme="minorEastAsia" w:eastAsiaTheme="minorEastAsia" w:hAnsiTheme="minorEastAsia" w:cs="標楷體"/>
        </w:rPr>
        <w:t>對治療性社區中藥酒癮者之自我認同建構的影響</w:t>
      </w:r>
      <w:r w:rsidR="001D630A" w:rsidRPr="006F074A">
        <w:rPr>
          <w:rFonts w:asciiTheme="minorEastAsia" w:eastAsiaTheme="minorEastAsia" w:hAnsiTheme="minorEastAsia" w:cs="標楷體" w:hint="eastAsia"/>
        </w:rPr>
        <w:t>。</w:t>
      </w:r>
    </w:p>
    <w:p w14:paraId="5EEFE819" w14:textId="12D0C4D2" w:rsidR="003F6DCD" w:rsidRPr="00EB0B90" w:rsidRDefault="003F6DCD">
      <w:pPr>
        <w:pStyle w:val="30"/>
        <w:numPr>
          <w:ilvl w:val="0"/>
          <w:numId w:val="7"/>
        </w:numPr>
        <w:rPr>
          <w:rFonts w:ascii="標楷體-繁" w:eastAsia="標楷體-繁" w:hAnsi="標楷體-繁"/>
        </w:rPr>
      </w:pPr>
      <w:bookmarkStart w:id="55" w:name="_Toc123811730"/>
      <w:bookmarkStart w:id="56" w:name="_Toc123811912"/>
      <w:bookmarkStart w:id="57" w:name="_Toc168262078"/>
      <w:bookmarkStart w:id="58" w:name="_Toc168561830"/>
      <w:bookmarkStart w:id="59" w:name="_Toc172044869"/>
      <w:bookmarkStart w:id="60" w:name="_Toc172047878"/>
      <w:r w:rsidRPr="00EB0B90">
        <w:rPr>
          <w:rFonts w:ascii="標楷體-繁" w:eastAsia="標楷體-繁" w:hAnsi="標楷體-繁" w:hint="eastAsia"/>
        </w:rPr>
        <w:t>研究問題</w:t>
      </w:r>
      <w:r w:rsidR="00321008" w:rsidRPr="00EB0B90">
        <w:rPr>
          <w:rFonts w:ascii="標楷體-繁" w:eastAsia="標楷體-繁" w:hAnsi="標楷體-繁" w:hint="eastAsia"/>
        </w:rPr>
        <w:t>：</w:t>
      </w:r>
      <w:bookmarkEnd w:id="55"/>
      <w:bookmarkEnd w:id="56"/>
      <w:bookmarkEnd w:id="57"/>
      <w:bookmarkEnd w:id="58"/>
      <w:bookmarkEnd w:id="59"/>
      <w:bookmarkEnd w:id="60"/>
    </w:p>
    <w:p w14:paraId="7DC336FC" w14:textId="3ACE17C7" w:rsidR="003F7F28" w:rsidRPr="006F074A" w:rsidRDefault="003F7F28" w:rsidP="000342D3">
      <w:pPr>
        <w:ind w:firstLine="480"/>
        <w:rPr>
          <w:rFonts w:asciiTheme="minorEastAsia" w:eastAsiaTheme="minorEastAsia" w:hAnsiTheme="minorEastAsia"/>
          <w:lang w:val="zh-TW"/>
        </w:rPr>
      </w:pPr>
      <w:r w:rsidRPr="006F074A">
        <w:rPr>
          <w:rFonts w:asciiTheme="minorEastAsia" w:eastAsiaTheme="minorEastAsia" w:hAnsiTheme="minorEastAsia" w:hint="eastAsia"/>
          <w:lang w:val="zh-TW"/>
        </w:rPr>
        <w:t>基於上述研究目的，本研究探究之問題為：</w:t>
      </w:r>
    </w:p>
    <w:p w14:paraId="7A6661F6" w14:textId="24E24F61" w:rsidR="0038318E" w:rsidRPr="006F074A" w:rsidRDefault="00BD21CD">
      <w:pPr>
        <w:pStyle w:val="a6"/>
        <w:numPr>
          <w:ilvl w:val="0"/>
          <w:numId w:val="15"/>
        </w:numPr>
        <w:ind w:leftChars="0" w:right="240"/>
        <w:rPr>
          <w:rFonts w:asciiTheme="minorEastAsia" w:eastAsiaTheme="minorEastAsia" w:hAnsiTheme="minorEastAsia" w:cs="Arial Unicode MS"/>
        </w:rPr>
      </w:pPr>
      <w:r w:rsidRPr="006F074A">
        <w:rPr>
          <w:rFonts w:asciiTheme="minorEastAsia" w:eastAsiaTheme="minorEastAsia" w:hAnsiTheme="minorEastAsia" w:cs="Arial Unicode MS" w:hint="eastAsia"/>
        </w:rPr>
        <w:t>「敘事取向冒險治療團體」在治療性社區中之實施</w:t>
      </w:r>
      <w:r w:rsidR="001C7C58">
        <w:rPr>
          <w:rFonts w:asciiTheme="minorEastAsia" w:eastAsiaTheme="minorEastAsia" w:hAnsiTheme="minorEastAsia" w:cs="Arial Unicode MS" w:hint="eastAsia"/>
        </w:rPr>
        <w:t>、</w:t>
      </w:r>
      <w:r w:rsidRPr="006F074A">
        <w:rPr>
          <w:rFonts w:asciiTheme="minorEastAsia" w:eastAsiaTheme="minorEastAsia" w:hAnsiTheme="minorEastAsia" w:cs="Arial Unicode MS" w:hint="eastAsia"/>
        </w:rPr>
        <w:t>修正</w:t>
      </w:r>
      <w:r w:rsidR="003659E4">
        <w:rPr>
          <w:rFonts w:asciiTheme="minorEastAsia" w:eastAsiaTheme="minorEastAsia" w:hAnsiTheme="minorEastAsia" w:cs="Arial Unicode MS" w:hint="eastAsia"/>
        </w:rPr>
        <w:t>歷程</w:t>
      </w:r>
      <w:r w:rsidR="001C7C58">
        <w:rPr>
          <w:rFonts w:asciiTheme="minorEastAsia" w:eastAsiaTheme="minorEastAsia" w:hAnsiTheme="minorEastAsia" w:cs="Arial Unicode MS" w:hint="eastAsia"/>
        </w:rPr>
        <w:t>及行動策略</w:t>
      </w:r>
      <w:r w:rsidRPr="006F074A">
        <w:rPr>
          <w:rFonts w:asciiTheme="minorEastAsia" w:eastAsiaTheme="minorEastAsia" w:hAnsiTheme="minorEastAsia" w:cs="Arial Unicode MS" w:hint="eastAsia"/>
        </w:rPr>
        <w:t>為何？</w:t>
      </w:r>
    </w:p>
    <w:p w14:paraId="7C36B7A8" w14:textId="1BB9381D" w:rsidR="0040796B" w:rsidRDefault="00BD21CD">
      <w:pPr>
        <w:pStyle w:val="a6"/>
        <w:numPr>
          <w:ilvl w:val="0"/>
          <w:numId w:val="15"/>
        </w:numPr>
        <w:ind w:leftChars="0" w:right="240"/>
        <w:rPr>
          <w:rFonts w:asciiTheme="minorEastAsia" w:eastAsiaTheme="minorEastAsia" w:hAnsiTheme="minorEastAsia" w:cs="Arial Unicode MS"/>
        </w:rPr>
      </w:pPr>
      <w:r w:rsidRPr="006F074A">
        <w:rPr>
          <w:rFonts w:asciiTheme="minorEastAsia" w:eastAsiaTheme="minorEastAsia" w:hAnsiTheme="minorEastAsia" w:cs="Arial Unicode MS" w:hint="eastAsia"/>
        </w:rPr>
        <w:t>「</w:t>
      </w:r>
      <w:r w:rsidR="00FE334B" w:rsidRPr="006F074A">
        <w:rPr>
          <w:rFonts w:asciiTheme="minorEastAsia" w:eastAsiaTheme="minorEastAsia" w:hAnsiTheme="minorEastAsia" w:cs="Arial Unicode MS"/>
        </w:rPr>
        <w:t>敘事取向冒險治療團體</w:t>
      </w:r>
      <w:r w:rsidRPr="006F074A">
        <w:rPr>
          <w:rFonts w:asciiTheme="minorEastAsia" w:eastAsiaTheme="minorEastAsia" w:hAnsiTheme="minorEastAsia" w:cs="Arial Unicode MS" w:hint="eastAsia"/>
        </w:rPr>
        <w:t>」</w:t>
      </w:r>
      <w:r w:rsidR="00FE334B" w:rsidRPr="006F074A">
        <w:rPr>
          <w:rFonts w:asciiTheme="minorEastAsia" w:eastAsiaTheme="minorEastAsia" w:hAnsiTheme="minorEastAsia" w:cs="Arial Unicode MS"/>
        </w:rPr>
        <w:t>對治療性社區中藥酒癮者自我認同建構之影響為何？</w:t>
      </w:r>
    </w:p>
    <w:p w14:paraId="0CD3AA0A" w14:textId="77777777" w:rsidR="0060673D" w:rsidRDefault="0060673D" w:rsidP="0060673D">
      <w:pPr>
        <w:ind w:right="240"/>
        <w:rPr>
          <w:rFonts w:asciiTheme="minorEastAsia" w:eastAsiaTheme="minorEastAsia" w:hAnsiTheme="minorEastAsia" w:cs="Arial Unicode MS"/>
        </w:rPr>
      </w:pPr>
    </w:p>
    <w:p w14:paraId="4EA23E02" w14:textId="77777777" w:rsidR="0060673D" w:rsidRDefault="0060673D" w:rsidP="0060673D">
      <w:pPr>
        <w:ind w:right="240"/>
        <w:rPr>
          <w:rFonts w:asciiTheme="minorEastAsia" w:eastAsiaTheme="minorEastAsia" w:hAnsiTheme="minorEastAsia" w:cs="Arial Unicode MS"/>
        </w:rPr>
      </w:pPr>
    </w:p>
    <w:p w14:paraId="7D39A13E" w14:textId="77777777" w:rsidR="0060673D" w:rsidRDefault="0060673D" w:rsidP="0060673D">
      <w:pPr>
        <w:ind w:right="240"/>
        <w:rPr>
          <w:rFonts w:asciiTheme="minorEastAsia" w:eastAsiaTheme="minorEastAsia" w:hAnsiTheme="minorEastAsia" w:cs="Arial Unicode MS"/>
        </w:rPr>
      </w:pPr>
    </w:p>
    <w:p w14:paraId="4CB08B50" w14:textId="77777777" w:rsidR="0060673D" w:rsidRDefault="0060673D" w:rsidP="0060673D">
      <w:pPr>
        <w:ind w:right="240"/>
        <w:rPr>
          <w:rFonts w:asciiTheme="minorEastAsia" w:eastAsiaTheme="minorEastAsia" w:hAnsiTheme="minorEastAsia" w:cs="Arial Unicode MS"/>
        </w:rPr>
      </w:pPr>
    </w:p>
    <w:p w14:paraId="66E84C9A" w14:textId="77777777" w:rsidR="0060673D" w:rsidRDefault="0060673D" w:rsidP="0060673D">
      <w:pPr>
        <w:ind w:right="240"/>
        <w:rPr>
          <w:rFonts w:asciiTheme="minorEastAsia" w:eastAsiaTheme="minorEastAsia" w:hAnsiTheme="minorEastAsia" w:cs="Arial Unicode MS"/>
        </w:rPr>
      </w:pPr>
    </w:p>
    <w:p w14:paraId="54F0C3AB" w14:textId="77777777" w:rsidR="0060673D" w:rsidRDefault="0060673D" w:rsidP="0060673D">
      <w:pPr>
        <w:ind w:right="240"/>
        <w:rPr>
          <w:rFonts w:asciiTheme="minorEastAsia" w:eastAsiaTheme="minorEastAsia" w:hAnsiTheme="minorEastAsia" w:cs="Arial Unicode MS"/>
        </w:rPr>
      </w:pPr>
    </w:p>
    <w:p w14:paraId="4E858BA5" w14:textId="77777777" w:rsidR="0060673D" w:rsidRDefault="0060673D" w:rsidP="0060673D">
      <w:pPr>
        <w:ind w:right="240"/>
        <w:rPr>
          <w:rFonts w:asciiTheme="minorEastAsia" w:eastAsiaTheme="minorEastAsia" w:hAnsiTheme="minorEastAsia" w:cs="Arial Unicode MS"/>
        </w:rPr>
      </w:pPr>
    </w:p>
    <w:p w14:paraId="177CBFAD" w14:textId="77777777" w:rsidR="0060673D" w:rsidRDefault="0060673D" w:rsidP="0060673D">
      <w:pPr>
        <w:ind w:right="240"/>
        <w:rPr>
          <w:rFonts w:asciiTheme="minorEastAsia" w:eastAsiaTheme="minorEastAsia" w:hAnsiTheme="minorEastAsia" w:cs="Arial Unicode MS"/>
        </w:rPr>
      </w:pPr>
    </w:p>
    <w:p w14:paraId="2CFA0E77" w14:textId="77777777" w:rsidR="0060673D" w:rsidRDefault="0060673D" w:rsidP="0060673D">
      <w:pPr>
        <w:ind w:right="240"/>
        <w:rPr>
          <w:rFonts w:asciiTheme="minorEastAsia" w:eastAsiaTheme="minorEastAsia" w:hAnsiTheme="minorEastAsia" w:cs="Arial Unicode MS"/>
        </w:rPr>
      </w:pPr>
    </w:p>
    <w:p w14:paraId="5290F601" w14:textId="77777777" w:rsidR="0060673D" w:rsidRDefault="0060673D" w:rsidP="0060673D">
      <w:pPr>
        <w:ind w:right="240"/>
        <w:rPr>
          <w:rFonts w:asciiTheme="minorEastAsia" w:eastAsiaTheme="minorEastAsia" w:hAnsiTheme="minorEastAsia" w:cs="Arial Unicode MS"/>
        </w:rPr>
      </w:pPr>
    </w:p>
    <w:p w14:paraId="5C90FFFD" w14:textId="77777777" w:rsidR="0060673D" w:rsidRPr="0060673D" w:rsidRDefault="0060673D" w:rsidP="0060673D">
      <w:pPr>
        <w:ind w:right="240"/>
        <w:rPr>
          <w:rFonts w:asciiTheme="minorEastAsia" w:eastAsiaTheme="minorEastAsia" w:hAnsiTheme="minorEastAsia" w:cs="Arial Unicode MS"/>
        </w:rPr>
      </w:pPr>
    </w:p>
    <w:p w14:paraId="5D80EB27" w14:textId="4B43B032" w:rsidR="00F261B9" w:rsidRPr="007A55C1" w:rsidRDefault="003F6DCD" w:rsidP="007278C2">
      <w:pPr>
        <w:pStyle w:val="20"/>
        <w:rPr>
          <w:rFonts w:cs="Arial Unicode MS"/>
          <w:szCs w:val="24"/>
        </w:rPr>
      </w:pPr>
      <w:bookmarkStart w:id="61" w:name="_Toc172047879"/>
      <w:r w:rsidRPr="007A55C1">
        <w:rPr>
          <w:rFonts w:hint="eastAsia"/>
        </w:rPr>
        <w:lastRenderedPageBreak/>
        <w:t>第</w:t>
      </w:r>
      <w:r w:rsidR="00EB0B90">
        <w:rPr>
          <w:rFonts w:hint="eastAsia"/>
        </w:rPr>
        <w:t>四</w:t>
      </w:r>
      <w:r w:rsidRPr="007A55C1">
        <w:rPr>
          <w:rFonts w:hint="eastAsia"/>
        </w:rPr>
        <w:t xml:space="preserve">節 </w:t>
      </w:r>
      <w:r w:rsidR="00F261B9" w:rsidRPr="007A55C1">
        <w:rPr>
          <w:rFonts w:hint="eastAsia"/>
        </w:rPr>
        <w:t>名詞釋義</w:t>
      </w:r>
      <w:bookmarkEnd w:id="61"/>
    </w:p>
    <w:p w14:paraId="06978E3D" w14:textId="4B8FEC5A" w:rsidR="00FE334B" w:rsidRPr="00EB0B90" w:rsidRDefault="00FE334B">
      <w:pPr>
        <w:pStyle w:val="30"/>
        <w:numPr>
          <w:ilvl w:val="0"/>
          <w:numId w:val="8"/>
        </w:numPr>
        <w:rPr>
          <w:rFonts w:ascii="標楷體-繁" w:eastAsia="標楷體-繁" w:hAnsi="標楷體-繁"/>
        </w:rPr>
      </w:pPr>
      <w:bookmarkStart w:id="62" w:name="_Toc123811732"/>
      <w:bookmarkStart w:id="63" w:name="_Toc123811914"/>
      <w:bookmarkStart w:id="64" w:name="_Toc168262080"/>
      <w:bookmarkStart w:id="65" w:name="_Toc168561832"/>
      <w:bookmarkStart w:id="66" w:name="_Toc172044871"/>
      <w:bookmarkStart w:id="67" w:name="_Toc172047880"/>
      <w:r w:rsidRPr="00EB0B90">
        <w:rPr>
          <w:rFonts w:ascii="標楷體-繁" w:eastAsia="標楷體-繁" w:hAnsi="標楷體-繁" w:hint="eastAsia"/>
        </w:rPr>
        <w:t>敘事治療</w:t>
      </w:r>
      <w:r w:rsidR="00527E38">
        <w:rPr>
          <w:rFonts w:ascii="標楷體-繁" w:eastAsia="標楷體-繁" w:hAnsi="標楷體-繁"/>
        </w:rPr>
        <w:t>（</w:t>
      </w:r>
      <w:r w:rsidRPr="00EB0B90">
        <w:rPr>
          <w:rFonts w:ascii="標楷體-繁" w:eastAsia="標楷體-繁" w:hAnsi="標楷體-繁"/>
        </w:rPr>
        <w:t>Narrative Therapy</w:t>
      </w:r>
      <w:r w:rsidR="00527E38">
        <w:rPr>
          <w:rFonts w:ascii="標楷體-繁" w:eastAsia="標楷體-繁" w:hAnsi="標楷體-繁"/>
        </w:rPr>
        <w:t>）</w:t>
      </w:r>
      <w:bookmarkEnd w:id="62"/>
      <w:bookmarkEnd w:id="63"/>
      <w:bookmarkEnd w:id="64"/>
      <w:bookmarkEnd w:id="65"/>
      <w:bookmarkEnd w:id="66"/>
      <w:bookmarkEnd w:id="67"/>
      <w:r w:rsidRPr="00EB0B90">
        <w:rPr>
          <w:rFonts w:ascii="標楷體-繁" w:eastAsia="標楷體-繁" w:hAnsi="標楷體-繁"/>
        </w:rPr>
        <w:t xml:space="preserve"> </w:t>
      </w:r>
    </w:p>
    <w:p w14:paraId="4B8DEF03" w14:textId="23584B92" w:rsidR="00D371CE" w:rsidRPr="006F074A" w:rsidRDefault="00133F9D" w:rsidP="00E02AE0">
      <w:pPr>
        <w:pStyle w:val="afa"/>
        <w:ind w:firstLine="480"/>
      </w:pPr>
      <w:r w:rsidRPr="006F074A">
        <w:rPr>
          <w:rFonts w:hint="eastAsia"/>
        </w:rPr>
        <w:t>敘事治療奠基在後現代主義及社會建</w:t>
      </w:r>
      <w:r w:rsidR="00401625" w:rsidRPr="006F074A">
        <w:rPr>
          <w:rFonts w:hint="eastAsia"/>
        </w:rPr>
        <w:t>構</w:t>
      </w:r>
      <w:r w:rsidRPr="006F074A">
        <w:rPr>
          <w:rFonts w:hint="eastAsia"/>
        </w:rPr>
        <w:t>論之觀點，不強調診斷個案問題及依賴諮商師的權威，而是相信</w:t>
      </w:r>
      <w:r w:rsidR="006A48F1" w:rsidRPr="006F074A">
        <w:rPr>
          <w:rFonts w:hint="eastAsia"/>
        </w:rPr>
        <w:t>個體能夠主動建構並解釋其生命經驗（林杏足，2</w:t>
      </w:r>
      <w:r w:rsidR="006A48F1" w:rsidRPr="006F074A">
        <w:t>013</w:t>
      </w:r>
      <w:r w:rsidR="006A48F1" w:rsidRPr="006F074A">
        <w:rPr>
          <w:rFonts w:hint="eastAsia"/>
        </w:rPr>
        <w:t>）。敘事治療之一般工作地圖為：外化對話、探尋獨特結果經驗、重組會員、定義式儀式、敘事書信等，主要為解構當事人問題形成所處之脈絡、重構對自身生命經驗之理解與認同及建構偏好的生命故事。本研究將以</w:t>
      </w:r>
      <w:r w:rsidR="00B1061F">
        <w:rPr>
          <w:rFonts w:hint="eastAsia"/>
        </w:rPr>
        <w:t>後現代敘事治療的哲學觀、理論及技術</w:t>
      </w:r>
      <w:r w:rsidR="006A48F1" w:rsidRPr="006F074A">
        <w:rPr>
          <w:rFonts w:hint="eastAsia"/>
        </w:rPr>
        <w:t>為基礎，理解案主問題之視野</w:t>
      </w:r>
      <w:r w:rsidR="00EB2FAA">
        <w:rPr>
          <w:rFonts w:hint="eastAsia"/>
        </w:rPr>
        <w:t>，共構</w:t>
      </w:r>
      <w:r w:rsidR="006A48F1" w:rsidRPr="006F074A">
        <w:rPr>
          <w:rFonts w:hint="eastAsia"/>
        </w:rPr>
        <w:t>對案主生命經驗的理解。</w:t>
      </w:r>
    </w:p>
    <w:p w14:paraId="36B84B29" w14:textId="6B6B1109" w:rsidR="00F261B9" w:rsidRPr="00EB0B90" w:rsidRDefault="00F261B9">
      <w:pPr>
        <w:pStyle w:val="30"/>
        <w:numPr>
          <w:ilvl w:val="0"/>
          <w:numId w:val="8"/>
        </w:numPr>
        <w:rPr>
          <w:rFonts w:ascii="標楷體-繁" w:eastAsia="標楷體-繁" w:hAnsi="標楷體-繁"/>
        </w:rPr>
      </w:pPr>
      <w:bookmarkStart w:id="68" w:name="_Toc123811733"/>
      <w:bookmarkStart w:id="69" w:name="_Toc123811915"/>
      <w:bookmarkStart w:id="70" w:name="_Toc168262081"/>
      <w:bookmarkStart w:id="71" w:name="_Toc168561833"/>
      <w:bookmarkStart w:id="72" w:name="_Toc172044872"/>
      <w:bookmarkStart w:id="73" w:name="_Toc172047881"/>
      <w:r w:rsidRPr="00EB0B90">
        <w:rPr>
          <w:rFonts w:ascii="標楷體-繁" w:eastAsia="標楷體-繁" w:hAnsi="標楷體-繁" w:hint="eastAsia"/>
        </w:rPr>
        <w:t>冒險治療</w:t>
      </w:r>
      <w:r w:rsidR="00527E38">
        <w:rPr>
          <w:rFonts w:ascii="標楷體-繁" w:eastAsia="標楷體-繁" w:hAnsi="標楷體-繁"/>
        </w:rPr>
        <w:t>（</w:t>
      </w:r>
      <w:r w:rsidR="00B22F8E" w:rsidRPr="00EB0B90">
        <w:rPr>
          <w:rFonts w:ascii="標楷體-繁" w:eastAsia="標楷體-繁" w:hAnsi="標楷體-繁"/>
        </w:rPr>
        <w:t>Adventure Therapy</w:t>
      </w:r>
      <w:r w:rsidR="00527E38">
        <w:rPr>
          <w:rFonts w:ascii="標楷體-繁" w:eastAsia="標楷體-繁" w:hAnsi="標楷體-繁"/>
        </w:rPr>
        <w:t>）</w:t>
      </w:r>
      <w:bookmarkEnd w:id="68"/>
      <w:bookmarkEnd w:id="69"/>
      <w:bookmarkEnd w:id="70"/>
      <w:bookmarkEnd w:id="71"/>
      <w:bookmarkEnd w:id="72"/>
      <w:bookmarkEnd w:id="73"/>
    </w:p>
    <w:p w14:paraId="358D4660" w14:textId="1A78FA77" w:rsidR="00513B89" w:rsidRPr="006F074A" w:rsidRDefault="00F261B9" w:rsidP="00E02AE0">
      <w:pPr>
        <w:pStyle w:val="afa"/>
        <w:ind w:firstLine="480"/>
      </w:pPr>
      <w:r w:rsidRPr="007A0F92">
        <w:rPr>
          <w:rFonts w:hint="eastAsia"/>
        </w:rPr>
        <w:t>冒</w:t>
      </w:r>
      <w:r w:rsidRPr="007A0F92">
        <w:t xml:space="preserve">險治療 </w:t>
      </w:r>
      <w:r w:rsidR="00527E38">
        <w:t>（</w:t>
      </w:r>
      <w:r w:rsidRPr="007A0F92">
        <w:t>Adventure Therapy</w:t>
      </w:r>
      <w:r w:rsidR="00527E38">
        <w:t>）</w:t>
      </w:r>
      <w:r w:rsidRPr="007A0F92">
        <w:t xml:space="preserve"> 源於美國，至今在團體心理治療之實務及研究發展已逾60年。</w:t>
      </w:r>
      <w:r w:rsidR="007D2B7F" w:rsidRPr="007A0F92">
        <w:rPr>
          <w:rFonts w:hint="eastAsia"/>
        </w:rPr>
        <w:t>本研究採取的冒險治療定義為：「</w:t>
      </w:r>
      <w:r w:rsidRPr="007A0F92">
        <w:rPr>
          <w:rFonts w:hint="eastAsia"/>
        </w:rPr>
        <w:t>冒</w:t>
      </w:r>
      <w:r w:rsidRPr="007A0F92">
        <w:t>險治療是由專業的心理衛生工作者，透過有計畫的冒險經驗或活動體驗，通常在自然環境中以動覺的方式，促進個案在認知、情意及行為層次上的改變</w:t>
      </w:r>
      <w:r w:rsidR="00EB0B90" w:rsidRPr="007A0F92">
        <w:rPr>
          <w:rFonts w:hint="eastAsia"/>
        </w:rPr>
        <w:t>」</w:t>
      </w:r>
      <w:r w:rsidRPr="007A0F92">
        <w:t>（Gass et.al, 2012</w:t>
      </w:r>
      <w:r w:rsidR="00B22F8E" w:rsidRPr="007A0F92">
        <w:rPr>
          <w:rFonts w:hint="eastAsia"/>
        </w:rPr>
        <w:t>）</w:t>
      </w:r>
      <w:r w:rsidR="00EB0B90" w:rsidRPr="007A0F92">
        <w:rPr>
          <w:rFonts w:hint="eastAsia"/>
        </w:rPr>
        <w:t>。</w:t>
      </w:r>
      <w:r w:rsidR="00513B89" w:rsidRPr="006F074A">
        <w:rPr>
          <w:rFonts w:hint="eastAsia"/>
        </w:rPr>
        <w:t>將以此作為本研究之冒險治療團體之操作型定義。</w:t>
      </w:r>
    </w:p>
    <w:p w14:paraId="459F0350" w14:textId="05796608" w:rsidR="00F261B9" w:rsidRPr="00EB0B90" w:rsidRDefault="00F261B9">
      <w:pPr>
        <w:pStyle w:val="30"/>
        <w:numPr>
          <w:ilvl w:val="0"/>
          <w:numId w:val="9"/>
        </w:numPr>
        <w:rPr>
          <w:rFonts w:ascii="標楷體-繁" w:eastAsia="標楷體-繁" w:hAnsi="標楷體-繁"/>
        </w:rPr>
      </w:pPr>
      <w:bookmarkStart w:id="74" w:name="_Toc123811734"/>
      <w:bookmarkStart w:id="75" w:name="_Toc123811916"/>
      <w:bookmarkStart w:id="76" w:name="_Toc168262082"/>
      <w:bookmarkStart w:id="77" w:name="_Toc168561834"/>
      <w:bookmarkStart w:id="78" w:name="_Toc172044873"/>
      <w:bookmarkStart w:id="79" w:name="_Toc172047882"/>
      <w:r w:rsidRPr="00EB0B90">
        <w:rPr>
          <w:rFonts w:ascii="標楷體-繁" w:eastAsia="標楷體-繁" w:hAnsi="標楷體-繁" w:hint="eastAsia"/>
        </w:rPr>
        <w:t>治療性社區</w:t>
      </w:r>
      <w:r w:rsidR="00527E38">
        <w:rPr>
          <w:rFonts w:ascii="標楷體-繁" w:eastAsia="標楷體-繁" w:hAnsi="標楷體-繁"/>
        </w:rPr>
        <w:t>（</w:t>
      </w:r>
      <w:r w:rsidR="00B22F8E" w:rsidRPr="00EB0B90">
        <w:rPr>
          <w:rFonts w:ascii="標楷體-繁" w:eastAsia="標楷體-繁" w:hAnsi="標楷體-繁"/>
        </w:rPr>
        <w:t xml:space="preserve">Therapeutic </w:t>
      </w:r>
      <w:r w:rsidR="00735DDF" w:rsidRPr="00EB0B90">
        <w:rPr>
          <w:rFonts w:ascii="標楷體-繁" w:eastAsia="標楷體-繁" w:hAnsi="標楷體-繁"/>
        </w:rPr>
        <w:t>Community</w:t>
      </w:r>
      <w:r w:rsidR="00527E38">
        <w:rPr>
          <w:rFonts w:ascii="標楷體-繁" w:eastAsia="標楷體-繁" w:hAnsi="標楷體-繁"/>
        </w:rPr>
        <w:t>）</w:t>
      </w:r>
      <w:bookmarkEnd w:id="74"/>
      <w:bookmarkEnd w:id="75"/>
      <w:bookmarkEnd w:id="76"/>
      <w:bookmarkEnd w:id="77"/>
      <w:bookmarkEnd w:id="78"/>
      <w:bookmarkEnd w:id="79"/>
      <w:r w:rsidR="00B22F8E" w:rsidRPr="00EB0B90">
        <w:rPr>
          <w:rFonts w:ascii="標楷體-繁" w:eastAsia="標楷體-繁" w:hAnsi="標楷體-繁"/>
        </w:rPr>
        <w:t xml:space="preserve"> </w:t>
      </w:r>
    </w:p>
    <w:p w14:paraId="1FAAEA0B" w14:textId="32A4BEEF" w:rsidR="00D371CE" w:rsidRPr="007A0F92" w:rsidRDefault="009230FE" w:rsidP="00E02AE0">
      <w:pPr>
        <w:pStyle w:val="afa"/>
        <w:ind w:firstLine="480"/>
      </w:pPr>
      <w:r w:rsidRPr="007A0F92">
        <w:rPr>
          <w:rFonts w:hint="eastAsia"/>
        </w:rPr>
        <w:t>本研究所指的藥酒癮治療性社區，</w:t>
      </w:r>
      <w:r w:rsidR="009F11DE" w:rsidRPr="007A0F92">
        <w:rPr>
          <w:rFonts w:hint="eastAsia"/>
        </w:rPr>
        <w:t>有別於一般戒癮矯治機構，而是</w:t>
      </w:r>
      <w:r w:rsidR="009F11DE" w:rsidRPr="007A0F92">
        <w:t>試圖營造與一般社區差異不大環境，透過結構式的生活訓練與高強度之生活管理，培養成癮者重新建構其健康的生活型態，並透過互助與互相學習勉勵，以建立正向的生活經驗，改變社區成癮者觀念，期待</w:t>
      </w:r>
      <w:r w:rsidR="004A5595" w:rsidRPr="007A0F92">
        <w:t>住民</w:t>
      </w:r>
      <w:r w:rsidR="009F11DE" w:rsidRPr="007A0F92">
        <w:t>離開治療性社區後能在一般性社區環境中持續穩定生活。</w:t>
      </w:r>
    </w:p>
    <w:p w14:paraId="7F043D6B" w14:textId="1D4BF9C7" w:rsidR="00CE5D86" w:rsidRPr="00EB0B90" w:rsidRDefault="00D371CE">
      <w:pPr>
        <w:pStyle w:val="30"/>
        <w:numPr>
          <w:ilvl w:val="0"/>
          <w:numId w:val="9"/>
        </w:numPr>
        <w:rPr>
          <w:rFonts w:ascii="標楷體-繁" w:eastAsia="標楷體-繁" w:hAnsi="標楷體-繁"/>
        </w:rPr>
      </w:pPr>
      <w:bookmarkStart w:id="80" w:name="_Toc123811735"/>
      <w:bookmarkStart w:id="81" w:name="_Toc123811917"/>
      <w:bookmarkStart w:id="82" w:name="_Toc168262083"/>
      <w:bookmarkStart w:id="83" w:name="_Toc168561835"/>
      <w:bookmarkStart w:id="84" w:name="_Toc172044874"/>
      <w:bookmarkStart w:id="85" w:name="_Toc172047883"/>
      <w:r w:rsidRPr="00EB0B90">
        <w:rPr>
          <w:rFonts w:ascii="標楷體-繁" w:eastAsia="標楷體-繁" w:hAnsi="標楷體-繁" w:hint="eastAsia"/>
        </w:rPr>
        <w:t>自我認同</w:t>
      </w:r>
      <w:r w:rsidR="00527E38">
        <w:rPr>
          <w:rFonts w:ascii="標楷體-繁" w:eastAsia="標楷體-繁" w:hAnsi="標楷體-繁"/>
        </w:rPr>
        <w:t>（</w:t>
      </w:r>
      <w:r w:rsidRPr="00EB0B90">
        <w:rPr>
          <w:rFonts w:ascii="標楷體-繁" w:eastAsia="標楷體-繁" w:hAnsi="標楷體-繁"/>
        </w:rPr>
        <w:t>Self-identity</w:t>
      </w:r>
      <w:r w:rsidR="00527E38">
        <w:rPr>
          <w:rFonts w:ascii="標楷體-繁" w:eastAsia="標楷體-繁" w:hAnsi="標楷體-繁"/>
        </w:rPr>
        <w:t>）</w:t>
      </w:r>
      <w:bookmarkEnd w:id="80"/>
      <w:bookmarkEnd w:id="81"/>
      <w:bookmarkEnd w:id="82"/>
      <w:bookmarkEnd w:id="83"/>
      <w:bookmarkEnd w:id="84"/>
      <w:bookmarkEnd w:id="85"/>
      <w:r w:rsidRPr="00EB0B90">
        <w:rPr>
          <w:rFonts w:ascii="標楷體-繁" w:eastAsia="標楷體-繁" w:hAnsi="標楷體-繁"/>
        </w:rPr>
        <w:t xml:space="preserve"> </w:t>
      </w:r>
    </w:p>
    <w:p w14:paraId="1791AC1D" w14:textId="702E2299" w:rsidR="0079226A" w:rsidRPr="006F074A" w:rsidRDefault="008C33B7" w:rsidP="00E02AE0">
      <w:pPr>
        <w:pStyle w:val="afa"/>
        <w:ind w:firstLine="480"/>
      </w:pPr>
      <w:r w:rsidRPr="006F074A">
        <w:rPr>
          <w:rFonts w:hint="eastAsia"/>
        </w:rPr>
        <w:t>自我認同是一個人對其角色身份的知覺與認可，與其所在的社會脈絡有關。本研究所指</w:t>
      </w:r>
      <w:r w:rsidR="0010252E" w:rsidRPr="006F074A">
        <w:rPr>
          <w:rFonts w:hint="eastAsia"/>
        </w:rPr>
        <w:t>的自我認同採取 M</w:t>
      </w:r>
      <w:r w:rsidR="0010252E" w:rsidRPr="006F074A">
        <w:t xml:space="preserve">cAdams </w:t>
      </w:r>
      <w:r w:rsidR="00527E38">
        <w:t>（</w:t>
      </w:r>
      <w:r w:rsidR="0010252E" w:rsidRPr="006F074A">
        <w:t>2001</w:t>
      </w:r>
      <w:r w:rsidR="00527E38">
        <w:t>）</w:t>
      </w:r>
      <w:r w:rsidR="0010252E" w:rsidRPr="006F074A">
        <w:rPr>
          <w:rFonts w:hint="eastAsia"/>
        </w:rPr>
        <w:t xml:space="preserve"> 提出的敘事認同觀點，即人們在生活經驗中透過不斷建構內化及自我敘述，以提供有目的及統一的自我理解。</w:t>
      </w:r>
    </w:p>
    <w:p w14:paraId="6C6CDF36" w14:textId="3C0413A8" w:rsidR="00F261B9" w:rsidRPr="006F074A" w:rsidRDefault="0040796B" w:rsidP="00E63926">
      <w:pPr>
        <w:pStyle w:val="10"/>
      </w:pPr>
      <w:bookmarkStart w:id="86" w:name="_Toc172047884"/>
      <w:r w:rsidRPr="006F074A">
        <w:rPr>
          <w:rFonts w:hint="eastAsia"/>
        </w:rPr>
        <w:lastRenderedPageBreak/>
        <w:t>第二章 文獻回顧</w:t>
      </w:r>
      <w:bookmarkEnd w:id="86"/>
    </w:p>
    <w:p w14:paraId="0372DF30" w14:textId="6FB97A0F" w:rsidR="0040796B" w:rsidRPr="00DC1F28" w:rsidRDefault="00B87048" w:rsidP="00E02AE0">
      <w:pPr>
        <w:pStyle w:val="afa"/>
        <w:ind w:firstLine="480"/>
      </w:pPr>
      <w:r w:rsidRPr="006F074A">
        <w:rPr>
          <w:rFonts w:hint="eastAsia"/>
        </w:rPr>
        <w:t>本章目標在採討與本研究相關之理論及研究，全章分為三節，第一節介紹藥酒癮者的心理困擾與</w:t>
      </w:r>
      <w:r w:rsidRPr="00DC1F28">
        <w:rPr>
          <w:rFonts w:hint="eastAsia"/>
        </w:rPr>
        <w:t>狀態</w:t>
      </w:r>
      <w:r w:rsidR="00206928" w:rsidRPr="00DC1F28">
        <w:rPr>
          <w:rFonts w:hint="eastAsia"/>
        </w:rPr>
        <w:t>與相關研究</w:t>
      </w:r>
      <w:r w:rsidRPr="00DC1F28">
        <w:rPr>
          <w:rFonts w:hint="eastAsia"/>
        </w:rPr>
        <w:t>；第二節探討藥酒癮者之諮商介入方案</w:t>
      </w:r>
      <w:r w:rsidR="00206928" w:rsidRPr="00DC1F28">
        <w:rPr>
          <w:rFonts w:hint="eastAsia"/>
        </w:rPr>
        <w:t>與相關研究</w:t>
      </w:r>
      <w:r w:rsidRPr="00DC1F28">
        <w:rPr>
          <w:rFonts w:hint="eastAsia"/>
        </w:rPr>
        <w:t>；第三節為敘事取向冒險治療團體之理念與</w:t>
      </w:r>
      <w:r w:rsidR="00B43B87" w:rsidRPr="00DC1F28">
        <w:rPr>
          <w:rFonts w:hint="eastAsia"/>
        </w:rPr>
        <w:t>相關研究。</w:t>
      </w:r>
    </w:p>
    <w:p w14:paraId="2AE43B6C" w14:textId="3FDE5704" w:rsidR="00175713" w:rsidRPr="007A55C1" w:rsidRDefault="00175713" w:rsidP="007278C2">
      <w:pPr>
        <w:pStyle w:val="20"/>
        <w:numPr>
          <w:ilvl w:val="0"/>
          <w:numId w:val="10"/>
        </w:numPr>
      </w:pPr>
      <w:bookmarkStart w:id="87" w:name="_Toc172047885"/>
      <w:r w:rsidRPr="007A55C1">
        <w:rPr>
          <w:rFonts w:hint="eastAsia"/>
        </w:rPr>
        <w:t>藥酒癮者的心理困擾與狀態</w:t>
      </w:r>
      <w:r w:rsidR="00206928" w:rsidRPr="007A55C1">
        <w:rPr>
          <w:rFonts w:hint="eastAsia"/>
        </w:rPr>
        <w:t>與相關研究</w:t>
      </w:r>
      <w:bookmarkEnd w:id="87"/>
    </w:p>
    <w:p w14:paraId="53EDAB28" w14:textId="5E29BEB2" w:rsidR="00B87048" w:rsidRPr="006F074A" w:rsidRDefault="00B87048" w:rsidP="00E02AE0">
      <w:pPr>
        <w:pStyle w:val="afa"/>
        <w:ind w:firstLine="480"/>
      </w:pPr>
      <w:r w:rsidRPr="006F074A">
        <w:rPr>
          <w:rFonts w:hint="eastAsia"/>
        </w:rPr>
        <w:t>本節將首先探討藥酒癮議題之內涵與成因、繼而回顧專家學者提出藥酒癮之復元歷程，最後整理藥酒癮者自我認同之相關研究，建立對藥酒癮者心理議題之理解。</w:t>
      </w:r>
    </w:p>
    <w:p w14:paraId="2905288C" w14:textId="4C6F76A6" w:rsidR="00622ECD" w:rsidRPr="00EB0B90" w:rsidRDefault="00622ECD">
      <w:pPr>
        <w:pStyle w:val="30"/>
        <w:numPr>
          <w:ilvl w:val="0"/>
          <w:numId w:val="11"/>
        </w:numPr>
        <w:rPr>
          <w:rFonts w:ascii="標楷體-繁" w:eastAsia="標楷體-繁" w:hAnsi="標楷體-繁"/>
        </w:rPr>
      </w:pPr>
      <w:bookmarkStart w:id="88" w:name="_Toc123811738"/>
      <w:bookmarkStart w:id="89" w:name="_Toc123811920"/>
      <w:bookmarkStart w:id="90" w:name="_Toc168262086"/>
      <w:bookmarkStart w:id="91" w:name="_Toc168561838"/>
      <w:bookmarkStart w:id="92" w:name="_Toc172044877"/>
      <w:bookmarkStart w:id="93" w:name="_Toc172047886"/>
      <w:r w:rsidRPr="00EB0B90">
        <w:rPr>
          <w:rFonts w:ascii="標楷體-繁" w:eastAsia="標楷體-繁" w:hAnsi="標楷體-繁" w:hint="eastAsia"/>
        </w:rPr>
        <w:t>藥酒癮議題之內涵與成因</w:t>
      </w:r>
      <w:bookmarkEnd w:id="88"/>
      <w:bookmarkEnd w:id="89"/>
      <w:bookmarkEnd w:id="90"/>
      <w:bookmarkEnd w:id="91"/>
      <w:bookmarkEnd w:id="92"/>
      <w:bookmarkEnd w:id="93"/>
    </w:p>
    <w:p w14:paraId="2FF50ABC" w14:textId="65335C33" w:rsidR="000478FC" w:rsidRPr="006F074A" w:rsidRDefault="006D042F" w:rsidP="00E02AE0">
      <w:pPr>
        <w:pStyle w:val="afa"/>
        <w:ind w:firstLine="480"/>
      </w:pPr>
      <w:r w:rsidRPr="006F074A">
        <w:rPr>
          <w:rFonts w:hint="eastAsia"/>
          <w:lang w:val="zh-TW"/>
        </w:rPr>
        <w:t>藥</w:t>
      </w:r>
      <w:r w:rsidR="000478FC" w:rsidRPr="006F074A">
        <w:rPr>
          <w:rFonts w:hint="eastAsia"/>
          <w:lang w:val="zh-TW"/>
        </w:rPr>
        <w:t>物與酒精成</w:t>
      </w:r>
      <w:r w:rsidR="00F2789F" w:rsidRPr="006F074A">
        <w:rPr>
          <w:rFonts w:hint="eastAsia"/>
          <w:lang w:val="zh-TW"/>
        </w:rPr>
        <w:t>癮</w:t>
      </w:r>
      <w:r w:rsidR="005F3AE1" w:rsidRPr="006F074A">
        <w:rPr>
          <w:rFonts w:hint="eastAsia"/>
          <w:lang w:val="zh-TW"/>
        </w:rPr>
        <w:t>是</w:t>
      </w:r>
      <w:r w:rsidR="00F2789F" w:rsidRPr="006F074A">
        <w:rPr>
          <w:rFonts w:hint="eastAsia"/>
          <w:lang w:val="zh-TW"/>
        </w:rPr>
        <w:t>精神疾</w:t>
      </w:r>
      <w:r w:rsidR="00834532" w:rsidRPr="006F074A">
        <w:rPr>
          <w:rFonts w:hint="eastAsia"/>
          <w:lang w:val="zh-TW"/>
        </w:rPr>
        <w:t>病診斷準則手冊（DSM</w:t>
      </w:r>
      <w:r w:rsidR="00834532" w:rsidRPr="006F074A">
        <w:rPr>
          <w:lang w:val="zh-TW"/>
        </w:rPr>
        <w:t>-5</w:t>
      </w:r>
      <w:r w:rsidR="00834532" w:rsidRPr="006F074A">
        <w:rPr>
          <w:rFonts w:hint="eastAsia"/>
          <w:lang w:val="zh-TW"/>
        </w:rPr>
        <w:t>）中物質</w:t>
      </w:r>
      <w:r w:rsidR="005F3AE1" w:rsidRPr="006F074A">
        <w:rPr>
          <w:rFonts w:hint="eastAsia"/>
        </w:rPr>
        <w:t>相關及成癮障礙症</w:t>
      </w:r>
      <w:r w:rsidR="005F3AE1" w:rsidRPr="006F074A">
        <w:t xml:space="preserve"> </w:t>
      </w:r>
      <w:r w:rsidR="005F3AE1" w:rsidRPr="006F074A">
        <w:rPr>
          <w:rFonts w:hint="eastAsia"/>
        </w:rPr>
        <w:t xml:space="preserve">（ </w:t>
      </w:r>
      <w:r w:rsidR="005F3AE1" w:rsidRPr="006F074A">
        <w:t>Substance-Related and Addictive Disorders）</w:t>
      </w:r>
      <w:r w:rsidR="005F3AE1" w:rsidRPr="006F074A">
        <w:rPr>
          <w:rFonts w:hint="eastAsia"/>
        </w:rPr>
        <w:t>之一種，屬於</w:t>
      </w:r>
      <w:r w:rsidR="000478FC" w:rsidRPr="006F074A">
        <w:rPr>
          <w:rFonts w:hint="eastAsia"/>
        </w:rPr>
        <w:t>物質使用障礙症（S</w:t>
      </w:r>
      <w:r w:rsidR="000478FC" w:rsidRPr="006F074A">
        <w:t>ubstance Use Disorders</w:t>
      </w:r>
      <w:r w:rsidR="000478FC" w:rsidRPr="006F074A">
        <w:rPr>
          <w:rFonts w:hint="eastAsia"/>
        </w:rPr>
        <w:t>）</w:t>
      </w:r>
      <w:r w:rsidR="00887B30" w:rsidRPr="006F074A">
        <w:rPr>
          <w:rFonts w:hint="eastAsia"/>
        </w:rPr>
        <w:t>，</w:t>
      </w:r>
      <w:r w:rsidR="000478FC" w:rsidRPr="006F074A">
        <w:rPr>
          <w:rFonts w:hint="eastAsia"/>
        </w:rPr>
        <w:t>依患者所使用之物質，可分為酒精</w:t>
      </w:r>
      <w:r w:rsidR="009D5878" w:rsidRPr="006F074A">
        <w:rPr>
          <w:rFonts w:hint="eastAsia"/>
        </w:rPr>
        <w:t>相關</w:t>
      </w:r>
      <w:r w:rsidR="000478FC" w:rsidRPr="006F074A">
        <w:rPr>
          <w:rFonts w:hint="eastAsia"/>
        </w:rPr>
        <w:t>障礙症（Alcohol</w:t>
      </w:r>
      <w:r w:rsidR="000478FC" w:rsidRPr="006F074A">
        <w:t>-Related Disorders</w:t>
      </w:r>
      <w:r w:rsidR="000478FC" w:rsidRPr="006F074A">
        <w:rPr>
          <w:rFonts w:hint="eastAsia"/>
        </w:rPr>
        <w:t>）與</w:t>
      </w:r>
      <w:r w:rsidR="00887B30" w:rsidRPr="006F074A">
        <w:rPr>
          <w:rFonts w:hint="eastAsia"/>
        </w:rPr>
        <w:t>其他非特定之酒精相關障礙症（Un</w:t>
      </w:r>
      <w:r w:rsidR="00887B30" w:rsidRPr="006F074A">
        <w:t>specified Alcohol-Related Disorder）</w:t>
      </w:r>
      <w:r w:rsidR="00887B30" w:rsidRPr="006F074A">
        <w:rPr>
          <w:rFonts w:hint="eastAsia"/>
        </w:rPr>
        <w:t>（</w:t>
      </w:r>
      <w:r w:rsidR="003606B1" w:rsidRPr="006F074A">
        <w:rPr>
          <w:rFonts w:cs="Arial"/>
          <w:color w:val="333333"/>
          <w:shd w:val="clear" w:color="auto" w:fill="FFFFFF"/>
        </w:rPr>
        <w:t>American Psychiatric Association</w:t>
      </w:r>
      <w:r w:rsidR="00976E36" w:rsidRPr="006F074A">
        <w:rPr>
          <w:rFonts w:hint="eastAsia"/>
        </w:rPr>
        <w:t xml:space="preserve"> [</w:t>
      </w:r>
      <w:r w:rsidR="006D5395" w:rsidRPr="006F074A">
        <w:rPr>
          <w:rFonts w:hint="eastAsia"/>
        </w:rPr>
        <w:t>APA</w:t>
      </w:r>
      <w:r w:rsidR="00976E36" w:rsidRPr="006F074A">
        <w:rPr>
          <w:rFonts w:hint="eastAsia"/>
        </w:rPr>
        <w:t>]</w:t>
      </w:r>
      <w:r w:rsidR="00887B30" w:rsidRPr="006F074A">
        <w:t>, 20</w:t>
      </w:r>
      <w:r w:rsidR="006D5395" w:rsidRPr="006F074A">
        <w:t>14</w:t>
      </w:r>
      <w:r w:rsidR="00887B30" w:rsidRPr="006F074A">
        <w:t>）</w:t>
      </w:r>
      <w:r w:rsidR="000478FC" w:rsidRPr="006F074A">
        <w:rPr>
          <w:rFonts w:hint="eastAsia"/>
        </w:rPr>
        <w:t>。</w:t>
      </w:r>
    </w:p>
    <w:p w14:paraId="4CA8B47B" w14:textId="4754A646" w:rsidR="00887B30" w:rsidRPr="006F074A" w:rsidRDefault="000478FC" w:rsidP="00E02AE0">
      <w:pPr>
        <w:pStyle w:val="afa"/>
        <w:ind w:firstLine="480"/>
      </w:pPr>
      <w:r w:rsidRPr="006F074A">
        <w:rPr>
          <w:rFonts w:hint="eastAsia"/>
        </w:rPr>
        <w:t>酒精使用</w:t>
      </w:r>
      <w:r w:rsidR="009D5878" w:rsidRPr="006F074A">
        <w:rPr>
          <w:rFonts w:hint="eastAsia"/>
        </w:rPr>
        <w:t>障礙症可分酒精使用障礙症、酒精中毒及酒精戒斷症</w:t>
      </w:r>
      <w:r w:rsidR="006D5395" w:rsidRPr="006F074A">
        <w:rPr>
          <w:rFonts w:hint="eastAsia"/>
        </w:rPr>
        <w:t>（APA</w:t>
      </w:r>
      <w:r w:rsidR="006D5395" w:rsidRPr="006F074A">
        <w:t>, 2014）</w:t>
      </w:r>
      <w:r w:rsidR="00887B30" w:rsidRPr="006F074A">
        <w:rPr>
          <w:rFonts w:hint="eastAsia"/>
        </w:rPr>
        <w:t>，</w:t>
      </w:r>
      <w:r w:rsidR="009D5878" w:rsidRPr="006F074A">
        <w:rPr>
          <w:rFonts w:hint="eastAsia"/>
        </w:rPr>
        <w:t>而上述不同之障礙症在精神疾病診斷上皆有其評估標準</w:t>
      </w:r>
      <w:r w:rsidR="00FF391E" w:rsidRPr="006F074A">
        <w:rPr>
          <w:rFonts w:hint="eastAsia"/>
        </w:rPr>
        <w:t>。酒精使用疾患之特徵是儘管造成不良的社會、職業或健康後果，卻仍無法停止或控制飲酒的一種疾病，而酒精濫用造成的持久性腦部變化使該疾患之狀況持續存在，並使個體易於復發（</w:t>
      </w:r>
      <w:r w:rsidR="00976E36" w:rsidRPr="006F074A">
        <w:rPr>
          <w:rFonts w:hint="eastAsia"/>
        </w:rPr>
        <w:t>National</w:t>
      </w:r>
      <w:r w:rsidR="00976E36" w:rsidRPr="006F074A">
        <w:t xml:space="preserve"> </w:t>
      </w:r>
      <w:r w:rsidR="00976E36" w:rsidRPr="006F074A">
        <w:rPr>
          <w:rFonts w:hint="eastAsia"/>
        </w:rPr>
        <w:t>Institute</w:t>
      </w:r>
      <w:r w:rsidR="00976E36" w:rsidRPr="006F074A">
        <w:t xml:space="preserve"> </w:t>
      </w:r>
      <w:r w:rsidR="00976E36" w:rsidRPr="006F074A">
        <w:rPr>
          <w:rFonts w:hint="eastAsia"/>
        </w:rPr>
        <w:t>o</w:t>
      </w:r>
      <w:r w:rsidR="00976E36" w:rsidRPr="006F074A">
        <w:t xml:space="preserve">n Alcohol Abuse and Alcoholism </w:t>
      </w:r>
      <w:r w:rsidR="00976E36" w:rsidRPr="006F074A">
        <w:rPr>
          <w:rFonts w:hint="eastAsia"/>
        </w:rPr>
        <w:t>[NIAAA</w:t>
      </w:r>
      <w:r w:rsidR="00976E36" w:rsidRPr="006F074A">
        <w:t>]</w:t>
      </w:r>
      <w:r w:rsidR="00FF391E" w:rsidRPr="006F074A">
        <w:t>, 2021）</w:t>
      </w:r>
      <w:r w:rsidR="00FF391E" w:rsidRPr="006F074A">
        <w:rPr>
          <w:rFonts w:hint="eastAsia"/>
        </w:rPr>
        <w:t>。</w:t>
      </w:r>
    </w:p>
    <w:p w14:paraId="54EEC6CB" w14:textId="344A2A65" w:rsidR="00E00E5F" w:rsidRPr="006F074A" w:rsidRDefault="00887B30" w:rsidP="00E02AE0">
      <w:pPr>
        <w:pStyle w:val="afa"/>
        <w:ind w:firstLine="480"/>
      </w:pPr>
      <w:r w:rsidRPr="006F074A">
        <w:rPr>
          <w:rFonts w:hint="eastAsia"/>
        </w:rPr>
        <w:t>其他非特定之酒精相關障礙症，意指適用於酒精相關障礙症之症狀，造成臨床上顯著苦惱於社交、職業及其他重要領域功能受損，但卻不適合任何特定酒精相關障礙症</w:t>
      </w:r>
      <w:r w:rsidR="00E00E5F" w:rsidRPr="006F074A">
        <w:rPr>
          <w:rFonts w:hint="eastAsia"/>
        </w:rPr>
        <w:t>或其他相關成癮障礙症之診斷</w:t>
      </w:r>
      <w:r w:rsidR="006D5395" w:rsidRPr="006F074A">
        <w:rPr>
          <w:rFonts w:hint="eastAsia"/>
        </w:rPr>
        <w:t>（APA</w:t>
      </w:r>
      <w:r w:rsidR="006D5395" w:rsidRPr="006F074A">
        <w:t>, 2014）</w:t>
      </w:r>
      <w:r w:rsidR="00E00E5F" w:rsidRPr="006F074A">
        <w:rPr>
          <w:rFonts w:hint="eastAsia"/>
        </w:rPr>
        <w:t>。從該診斷準則手冊可見，其物質包括咖啡因、大麻、迷幻藥、吸入劑、鴉片、鎮靜安眠或抗焦慮藥、興奮劑、菸草及其他未知物質等。一般而言，藥物成癮可被視藥物濫用的一種，意即不以醫療為目的，未經醫師的處方或指示，過度且強迫使用某種藥物，程度足以傷害個人健康、影響社會及職業適應（臺北市立聯合醫院，</w:t>
      </w:r>
      <w:r w:rsidR="00E00E5F" w:rsidRPr="006F074A">
        <w:t>2016）</w:t>
      </w:r>
      <w:r w:rsidR="00E00E5F" w:rsidRPr="006F074A">
        <w:rPr>
          <w:rFonts w:hint="eastAsia"/>
        </w:rPr>
        <w:t>。</w:t>
      </w:r>
    </w:p>
    <w:p w14:paraId="3CE277DD" w14:textId="1D9C3589" w:rsidR="0038318E" w:rsidRPr="006F074A" w:rsidRDefault="00E00E5F" w:rsidP="00E02AE0">
      <w:pPr>
        <w:pStyle w:val="afa"/>
        <w:ind w:firstLine="480"/>
      </w:pPr>
      <w:r w:rsidRPr="006F074A">
        <w:rPr>
          <w:rFonts w:hint="eastAsia"/>
        </w:rPr>
        <w:lastRenderedPageBreak/>
        <w:t>藥物及酒癮成癮議題之成因</w:t>
      </w:r>
      <w:r w:rsidR="00F24FF5" w:rsidRPr="006F074A">
        <w:rPr>
          <w:rFonts w:hint="eastAsia"/>
        </w:rPr>
        <w:t>多元且複雜，</w:t>
      </w:r>
      <w:r w:rsidR="002C0817" w:rsidRPr="006F074A">
        <w:rPr>
          <w:rFonts w:hint="eastAsia"/>
        </w:rPr>
        <w:t>各學者皆提出不同之成癮模式來解釋成癮議題之成因，其中常見有節制模式（T</w:t>
      </w:r>
      <w:r w:rsidR="002C0817" w:rsidRPr="006F074A">
        <w:t>emperance Model）</w:t>
      </w:r>
      <w:r w:rsidR="002C0817" w:rsidRPr="006F074A">
        <w:rPr>
          <w:rFonts w:hint="eastAsia"/>
        </w:rPr>
        <w:t>、疾病模式（</w:t>
      </w:r>
      <w:r w:rsidR="002C0817" w:rsidRPr="006F074A">
        <w:t>Disease Model</w:t>
      </w:r>
      <w:r w:rsidR="002C0817" w:rsidRPr="006F074A">
        <w:rPr>
          <w:rFonts w:hint="eastAsia"/>
        </w:rPr>
        <w:t>）、認知模式（Cognitive</w:t>
      </w:r>
      <w:r w:rsidR="002C0817" w:rsidRPr="006F074A">
        <w:t xml:space="preserve"> </w:t>
      </w:r>
      <w:r w:rsidR="002C0817" w:rsidRPr="006F074A">
        <w:rPr>
          <w:rFonts w:hint="eastAsia"/>
        </w:rPr>
        <w:t>Model）、學習模式（</w:t>
      </w:r>
      <w:r w:rsidR="002C0817" w:rsidRPr="006F074A">
        <w:t>Learning Model）、</w:t>
      </w:r>
      <w:r w:rsidR="002C0817" w:rsidRPr="006F074A">
        <w:rPr>
          <w:rFonts w:hint="eastAsia"/>
        </w:rPr>
        <w:t>心理動力模式</w:t>
      </w:r>
      <w:r w:rsidR="002C0817" w:rsidRPr="006F074A">
        <w:t xml:space="preserve"> </w:t>
      </w:r>
      <w:r w:rsidR="00527E38">
        <w:t>（</w:t>
      </w:r>
      <w:r w:rsidR="002C0817" w:rsidRPr="006F074A">
        <w:t>Psychodynamic Model</w:t>
      </w:r>
      <w:r w:rsidR="00527E38">
        <w:t>）</w:t>
      </w:r>
      <w:r w:rsidR="002C0817" w:rsidRPr="006F074A">
        <w:rPr>
          <w:rFonts w:hint="eastAsia"/>
        </w:rPr>
        <w:t>及生</w:t>
      </w:r>
      <w:r w:rsidR="00F927DC" w:rsidRPr="006F074A">
        <w:rPr>
          <w:rFonts w:hint="eastAsia"/>
        </w:rPr>
        <w:t>物</w:t>
      </w:r>
      <w:r w:rsidR="002C0817" w:rsidRPr="006F074A">
        <w:rPr>
          <w:rFonts w:hint="eastAsia"/>
        </w:rPr>
        <w:t>心理社會模式（</w:t>
      </w:r>
      <w:r w:rsidR="002C0817" w:rsidRPr="006F074A">
        <w:t>Biopsychosocial Model）</w:t>
      </w:r>
      <w:r w:rsidR="002C0817" w:rsidRPr="006F074A">
        <w:rPr>
          <w:rFonts w:hint="eastAsia"/>
        </w:rPr>
        <w:t>（Harris,</w:t>
      </w:r>
      <w:r w:rsidR="002C0817" w:rsidRPr="006F074A">
        <w:t xml:space="preserve"> 2015）</w:t>
      </w:r>
      <w:r w:rsidR="002C0817" w:rsidRPr="006F074A">
        <w:rPr>
          <w:rFonts w:hint="eastAsia"/>
        </w:rPr>
        <w:t>。</w:t>
      </w:r>
      <w:r w:rsidR="0038318E" w:rsidRPr="006F074A">
        <w:rPr>
          <w:rFonts w:hint="eastAsia"/>
        </w:rPr>
        <w:t xml:space="preserve">本研究將採用 </w:t>
      </w:r>
      <w:r w:rsidR="0038318E" w:rsidRPr="006F074A">
        <w:t xml:space="preserve">Skewes </w:t>
      </w:r>
      <w:r w:rsidR="0038318E" w:rsidRPr="006F074A">
        <w:rPr>
          <w:rFonts w:hint="eastAsia"/>
        </w:rPr>
        <w:t>&amp;</w:t>
      </w:r>
      <w:r w:rsidR="0038318E" w:rsidRPr="006F074A">
        <w:t xml:space="preserve"> G</w:t>
      </w:r>
      <w:r w:rsidR="0038318E" w:rsidRPr="006F074A">
        <w:rPr>
          <w:rFonts w:hint="eastAsia"/>
        </w:rPr>
        <w:t>onzales（2</w:t>
      </w:r>
      <w:r w:rsidR="0038318E" w:rsidRPr="006F074A">
        <w:t>013）</w:t>
      </w:r>
      <w:r w:rsidR="0038318E" w:rsidRPr="006F074A">
        <w:rPr>
          <w:rFonts w:hint="eastAsia"/>
        </w:rPr>
        <w:t>提出之成癮之生</w:t>
      </w:r>
      <w:r w:rsidR="00F927DC" w:rsidRPr="006F074A">
        <w:rPr>
          <w:rFonts w:hint="eastAsia"/>
        </w:rPr>
        <w:t>物</w:t>
      </w:r>
      <w:r w:rsidR="0038318E" w:rsidRPr="006F074A">
        <w:rPr>
          <w:rFonts w:hint="eastAsia"/>
        </w:rPr>
        <w:t>心理社會模式，以較為全面地理解成癮議題之成因與脈絡，以下分述說明：</w:t>
      </w:r>
    </w:p>
    <w:p w14:paraId="28A849C3" w14:textId="746FD9C8" w:rsidR="0047355A" w:rsidRPr="006F074A" w:rsidRDefault="009D4735" w:rsidP="004D5D9E">
      <w:pPr>
        <w:pStyle w:val="afa"/>
        <w:numPr>
          <w:ilvl w:val="0"/>
          <w:numId w:val="16"/>
        </w:numPr>
        <w:ind w:firstLineChars="0"/>
      </w:pPr>
      <w:r w:rsidRPr="007A0F92">
        <w:rPr>
          <w:rFonts w:ascii="標楷體-繁" w:eastAsia="標楷體-繁" w:hAnsi="標楷體-繁" w:hint="eastAsia"/>
          <w:b/>
          <w:bCs/>
        </w:rPr>
        <w:t>生理因素</w:t>
      </w:r>
      <w:r w:rsidR="0047355A" w:rsidRPr="007A0F92">
        <w:rPr>
          <w:rFonts w:ascii="標楷體-繁" w:eastAsia="標楷體-繁" w:hAnsi="標楷體-繁" w:hint="eastAsia"/>
          <w:b/>
          <w:bCs/>
        </w:rPr>
        <w:t>：</w:t>
      </w:r>
      <w:r w:rsidR="00091D65" w:rsidRPr="006F074A">
        <w:rPr>
          <w:rFonts w:hint="eastAsia"/>
        </w:rPr>
        <w:t>生物與基因傾向可能會增加物質使用問題。而</w:t>
      </w:r>
      <w:r w:rsidR="0047355A" w:rsidRPr="006F074A">
        <w:rPr>
          <w:rFonts w:hint="eastAsia"/>
        </w:rPr>
        <w:t>從過去收養</w:t>
      </w:r>
      <w:r w:rsidR="005230A5" w:rsidRPr="006F074A">
        <w:rPr>
          <w:rFonts w:hint="eastAsia"/>
        </w:rPr>
        <w:t>、</w:t>
      </w:r>
      <w:r w:rsidR="0047355A" w:rsidRPr="006F074A">
        <w:rPr>
          <w:rFonts w:hint="eastAsia"/>
        </w:rPr>
        <w:t>雙胞胎</w:t>
      </w:r>
      <w:r w:rsidR="005230A5" w:rsidRPr="006F074A">
        <w:rPr>
          <w:rFonts w:hint="eastAsia"/>
        </w:rPr>
        <w:t>與</w:t>
      </w:r>
      <w:r w:rsidR="00091D65" w:rsidRPr="006F074A">
        <w:rPr>
          <w:rFonts w:hint="eastAsia"/>
        </w:rPr>
        <w:t>藥物濫用父母</w:t>
      </w:r>
      <w:r w:rsidR="0047355A" w:rsidRPr="006F074A">
        <w:rPr>
          <w:rFonts w:hint="eastAsia"/>
        </w:rPr>
        <w:t>之研究發現，</w:t>
      </w:r>
      <w:r w:rsidR="00091D65" w:rsidRPr="006F074A">
        <w:rPr>
          <w:rFonts w:hint="eastAsia"/>
        </w:rPr>
        <w:t>物質濫用可延伸</w:t>
      </w:r>
      <w:r w:rsidR="0047355A" w:rsidRPr="006F074A">
        <w:rPr>
          <w:rFonts w:hint="eastAsia"/>
        </w:rPr>
        <w:t>遺傳</w:t>
      </w:r>
      <w:r w:rsidR="00091D65" w:rsidRPr="006F074A">
        <w:rPr>
          <w:rFonts w:hint="eastAsia"/>
        </w:rPr>
        <w:t>性，</w:t>
      </w:r>
      <w:r w:rsidR="005230A5" w:rsidRPr="006F074A">
        <w:rPr>
          <w:rFonts w:hint="eastAsia"/>
        </w:rPr>
        <w:t>有較強的成癮基因傾向者會在成癮行為初發前投入物質使用。此外，從基因及生物化學的研究領域中，識別出衝動控制疾患的生物</w:t>
      </w:r>
      <w:r w:rsidR="00765E76" w:rsidRPr="006F074A">
        <w:rPr>
          <w:rFonts w:hint="eastAsia"/>
        </w:rPr>
        <w:t>性危險因子，包括物質濫用及賭博成癮，皆受到多巴胺</w:t>
      </w:r>
      <w:r w:rsidR="00527E38">
        <w:t>（</w:t>
      </w:r>
      <w:r w:rsidR="00765E76" w:rsidRPr="006F074A">
        <w:t>dopamine</w:t>
      </w:r>
      <w:r w:rsidR="00527E38">
        <w:t>）</w:t>
      </w:r>
      <w:r w:rsidR="00765E76" w:rsidRPr="006F074A">
        <w:rPr>
          <w:rFonts w:hint="eastAsia"/>
        </w:rPr>
        <w:t>D</w:t>
      </w:r>
      <w:r w:rsidR="00765E76" w:rsidRPr="006F074A">
        <w:t>2</w:t>
      </w:r>
      <w:r w:rsidR="00765E76" w:rsidRPr="006F074A">
        <w:rPr>
          <w:rFonts w:hint="eastAsia"/>
        </w:rPr>
        <w:t>A</w:t>
      </w:r>
      <w:r w:rsidR="00765E76" w:rsidRPr="006F074A">
        <w:t xml:space="preserve">1 </w:t>
      </w:r>
      <w:r w:rsidR="00765E76" w:rsidRPr="006F074A">
        <w:rPr>
          <w:rFonts w:hint="eastAsia"/>
        </w:rPr>
        <w:t>基因之控制。</w:t>
      </w:r>
    </w:p>
    <w:p w14:paraId="7DBD3BBA" w14:textId="2F2B1081" w:rsidR="009D4735" w:rsidRPr="006F074A" w:rsidRDefault="009D4735">
      <w:pPr>
        <w:pStyle w:val="a6"/>
        <w:numPr>
          <w:ilvl w:val="0"/>
          <w:numId w:val="16"/>
        </w:numPr>
        <w:ind w:leftChars="0"/>
        <w:rPr>
          <w:rFonts w:asciiTheme="minorEastAsia" w:eastAsiaTheme="minorEastAsia" w:hAnsiTheme="minorEastAsia"/>
        </w:rPr>
      </w:pPr>
      <w:r w:rsidRPr="007A0F92">
        <w:rPr>
          <w:rFonts w:ascii="標楷體-繁" w:eastAsia="標楷體-繁" w:hAnsi="標楷體-繁" w:hint="eastAsia"/>
          <w:b/>
          <w:bCs/>
        </w:rPr>
        <w:t>心理因素</w:t>
      </w:r>
      <w:r w:rsidR="00765E76" w:rsidRPr="007A0F92">
        <w:rPr>
          <w:rFonts w:ascii="標楷體-繁" w:eastAsia="標楷體-繁" w:hAnsi="標楷體-繁" w:hint="eastAsia"/>
          <w:b/>
          <w:bCs/>
        </w:rPr>
        <w:t>：</w:t>
      </w:r>
      <w:r w:rsidR="00765E76" w:rsidRPr="006F074A">
        <w:rPr>
          <w:rFonts w:asciiTheme="minorEastAsia" w:eastAsiaTheme="minorEastAsia" w:hAnsiTheme="minorEastAsia" w:hint="eastAsia"/>
        </w:rPr>
        <w:t>研究一致地發現人格特質、學習因素與高層次的認知過程，可作為物質濫用初發及伴隨的多種物質濫用之預測因子。而物質濫用亦與情感疾患及其他精神疾病診斷與問題（如：憂鬱及焦慮）亦有高度的共病性。而</w:t>
      </w:r>
      <w:r w:rsidR="00BE453D" w:rsidRPr="006F074A">
        <w:rPr>
          <w:rFonts w:asciiTheme="minorEastAsia" w:eastAsiaTheme="minorEastAsia" w:hAnsiTheme="minorEastAsia" w:hint="eastAsia"/>
        </w:rPr>
        <w:t>很多</w:t>
      </w:r>
      <w:r w:rsidR="00765E76" w:rsidRPr="006F074A">
        <w:rPr>
          <w:rFonts w:asciiTheme="minorEastAsia" w:eastAsiaTheme="minorEastAsia" w:hAnsiTheme="minorEastAsia" w:hint="eastAsia"/>
        </w:rPr>
        <w:t>的物質濫用者較有反社會行為、</w:t>
      </w:r>
      <w:r w:rsidR="00BE453D" w:rsidRPr="006F074A">
        <w:rPr>
          <w:rFonts w:asciiTheme="minorEastAsia" w:eastAsiaTheme="minorEastAsia" w:hAnsiTheme="minorEastAsia" w:hint="eastAsia"/>
        </w:rPr>
        <w:t>不依循常規、偏差行為、衝動及低自尊的狀態，此亦會觸發物質濫用。因研究亦為心理社會因素在成癮行為的發展上，證明成癮行為是一個多因素問題。其中相關的因素如：童年之風險因子、人格與節制、古典與條件制約、結果預期、自我效能等。</w:t>
      </w:r>
    </w:p>
    <w:p w14:paraId="37431D5E" w14:textId="56585A09" w:rsidR="009D4735" w:rsidRPr="006F074A" w:rsidRDefault="009D4735">
      <w:pPr>
        <w:pStyle w:val="a6"/>
        <w:numPr>
          <w:ilvl w:val="0"/>
          <w:numId w:val="16"/>
        </w:numPr>
        <w:ind w:leftChars="0"/>
        <w:rPr>
          <w:rFonts w:asciiTheme="minorEastAsia" w:eastAsiaTheme="minorEastAsia" w:hAnsiTheme="minorEastAsia"/>
        </w:rPr>
      </w:pPr>
      <w:r w:rsidRPr="007A0F92">
        <w:rPr>
          <w:rFonts w:ascii="標楷體-繁" w:eastAsia="標楷體-繁" w:hAnsi="標楷體-繁" w:hint="eastAsia"/>
          <w:b/>
          <w:bCs/>
        </w:rPr>
        <w:t>社會因素</w:t>
      </w:r>
      <w:r w:rsidR="00CE75E2" w:rsidRPr="007A0F92">
        <w:rPr>
          <w:rFonts w:ascii="標楷體-繁" w:eastAsia="標楷體-繁" w:hAnsi="標楷體-繁" w:hint="eastAsia"/>
          <w:b/>
          <w:bCs/>
        </w:rPr>
        <w:t>：</w:t>
      </w:r>
      <w:r w:rsidR="00CE75E2" w:rsidRPr="006F074A">
        <w:rPr>
          <w:rFonts w:asciiTheme="minorEastAsia" w:eastAsiaTheme="minorEastAsia" w:hAnsiTheme="minorEastAsia" w:hint="eastAsia"/>
        </w:rPr>
        <w:t>從社會因素而言，社會學習理論亦</w:t>
      </w:r>
      <w:r w:rsidR="00237363">
        <w:rPr>
          <w:rFonts w:asciiTheme="minorEastAsia" w:eastAsiaTheme="minorEastAsia" w:hAnsiTheme="minorEastAsia" w:hint="eastAsia"/>
        </w:rPr>
        <w:t>形塑</w:t>
      </w:r>
      <w:r w:rsidR="00CE75E2" w:rsidRPr="006F074A">
        <w:rPr>
          <w:rFonts w:asciiTheme="minorEastAsia" w:eastAsiaTheme="minorEastAsia" w:hAnsiTheme="minorEastAsia" w:hint="eastAsia"/>
        </w:rPr>
        <w:t>形塑對成癮行為的影響，如青少年會觀察物質濫用的父母而習得物質使用行為。而家人、同儕同時扮演著成癮行為發展及保護之因子。其他的環境因素如：種族與文化、性別、社經地位等皆會與成癮行為有關。</w:t>
      </w:r>
    </w:p>
    <w:p w14:paraId="5AF53A0B" w14:textId="08CEBA0B" w:rsidR="00622ECD" w:rsidRPr="00EB0B90" w:rsidRDefault="00091D65">
      <w:pPr>
        <w:pStyle w:val="30"/>
        <w:numPr>
          <w:ilvl w:val="0"/>
          <w:numId w:val="11"/>
        </w:numPr>
        <w:rPr>
          <w:rFonts w:ascii="標楷體-繁" w:eastAsia="標楷體-繁" w:hAnsi="標楷體-繁"/>
        </w:rPr>
      </w:pPr>
      <w:bookmarkStart w:id="94" w:name="_Toc123811739"/>
      <w:bookmarkStart w:id="95" w:name="_Toc123811921"/>
      <w:bookmarkStart w:id="96" w:name="_Toc168262087"/>
      <w:bookmarkStart w:id="97" w:name="_Toc168561839"/>
      <w:bookmarkStart w:id="98" w:name="_Toc172044878"/>
      <w:bookmarkStart w:id="99" w:name="_Toc172047887"/>
      <w:r w:rsidRPr="00EB0B90">
        <w:rPr>
          <w:rFonts w:ascii="標楷體-繁" w:eastAsia="標楷體-繁" w:hAnsi="標楷體-繁" w:hint="eastAsia"/>
        </w:rPr>
        <w:t>藥酒癮者之復元歷程</w:t>
      </w:r>
      <w:r w:rsidR="00CE75E2" w:rsidRPr="00EB0B90">
        <w:rPr>
          <w:rFonts w:ascii="標楷體-繁" w:eastAsia="標楷體-繁" w:hAnsi="標楷體-繁" w:hint="eastAsia"/>
        </w:rPr>
        <w:t>與</w:t>
      </w:r>
      <w:r w:rsidR="001341F2" w:rsidRPr="00EB0B90">
        <w:rPr>
          <w:rFonts w:ascii="標楷體-繁" w:eastAsia="標楷體-繁" w:hAnsi="標楷體-繁" w:hint="eastAsia"/>
        </w:rPr>
        <w:t>促進復元階段之因素</w:t>
      </w:r>
      <w:bookmarkEnd w:id="94"/>
      <w:bookmarkEnd w:id="95"/>
      <w:bookmarkEnd w:id="96"/>
      <w:bookmarkEnd w:id="97"/>
      <w:bookmarkEnd w:id="98"/>
      <w:bookmarkEnd w:id="99"/>
    </w:p>
    <w:p w14:paraId="63A41E03" w14:textId="706AC86B" w:rsidR="00166AF1" w:rsidRDefault="00CE75E2" w:rsidP="00E02AE0">
      <w:pPr>
        <w:pStyle w:val="afa"/>
        <w:ind w:firstLine="480"/>
      </w:pPr>
      <w:r w:rsidRPr="006F074A">
        <w:rPr>
          <w:rFonts w:hint="eastAsia"/>
          <w:lang w:val="zh-TW"/>
        </w:rPr>
        <w:t>從上述物質濫用問題之生理-心理-社會模式之分析，可見藥酒癮議題之成因多</w:t>
      </w:r>
      <w:r w:rsidRPr="006F074A">
        <w:rPr>
          <w:rFonts w:hint="eastAsia"/>
        </w:rPr>
        <w:t>元、多因素及具複雜性，故在戒癮歷程亦顯得甚為艱難。</w:t>
      </w:r>
      <w:r w:rsidR="00166AF1" w:rsidRPr="006F074A">
        <w:t>關於戒癮復元之歷程，Prochaska &amp; DiClemente</w:t>
      </w:r>
      <w:r w:rsidR="00CC56E0" w:rsidRPr="006F074A">
        <w:rPr>
          <w:rFonts w:hint="eastAsia"/>
        </w:rPr>
        <w:t>（</w:t>
      </w:r>
      <w:r w:rsidR="00166AF1" w:rsidRPr="006F074A">
        <w:rPr>
          <w:rFonts w:hint="eastAsia"/>
        </w:rPr>
        <w:t>1</w:t>
      </w:r>
      <w:r w:rsidR="00166AF1" w:rsidRPr="006F074A">
        <w:t>982）</w:t>
      </w:r>
      <w:r w:rsidR="00166AF1" w:rsidRPr="006F074A">
        <w:rPr>
          <w:rFonts w:hint="eastAsia"/>
        </w:rPr>
        <w:t>基於改變之跨理論模式，提出改變之階段論，</w:t>
      </w:r>
      <w:r w:rsidR="00166AF1" w:rsidRPr="006F074A">
        <w:t>把改變之歷程分為</w:t>
      </w:r>
      <w:r w:rsidR="001341F2" w:rsidRPr="006F074A">
        <w:rPr>
          <w:rFonts w:hint="eastAsia"/>
        </w:rPr>
        <w:t>前</w:t>
      </w:r>
      <w:r w:rsidR="00615BA1" w:rsidRPr="006F074A">
        <w:rPr>
          <w:rFonts w:hint="eastAsia"/>
        </w:rPr>
        <w:t>思考</w:t>
      </w:r>
      <w:r w:rsidR="001341F2" w:rsidRPr="006F074A">
        <w:rPr>
          <w:rFonts w:hint="eastAsia"/>
        </w:rPr>
        <w:t>期</w:t>
      </w:r>
      <w:r w:rsidR="00166AF1" w:rsidRPr="006F074A">
        <w:rPr>
          <w:rFonts w:hint="eastAsia"/>
        </w:rPr>
        <w:t>（</w:t>
      </w:r>
      <w:r w:rsidR="00166AF1" w:rsidRPr="006F074A">
        <w:t>precontemplation</w:t>
      </w:r>
      <w:r w:rsidR="00166AF1" w:rsidRPr="006F074A">
        <w:rPr>
          <w:rFonts w:hint="eastAsia"/>
        </w:rPr>
        <w:t>）</w:t>
      </w:r>
      <w:r w:rsidR="00166AF1" w:rsidRPr="006F074A">
        <w:t>、思考期</w:t>
      </w:r>
      <w:r w:rsidR="00166AF1" w:rsidRPr="006F074A">
        <w:rPr>
          <w:rFonts w:hint="eastAsia"/>
        </w:rPr>
        <w:t>（</w:t>
      </w:r>
      <w:r w:rsidR="00166AF1" w:rsidRPr="006F074A">
        <w:t>contemplation）、準備期（Preparation</w:t>
      </w:r>
      <w:r w:rsidR="00166AF1" w:rsidRPr="006F074A">
        <w:rPr>
          <w:rFonts w:hint="eastAsia"/>
        </w:rPr>
        <w:t>）</w:t>
      </w:r>
      <w:r w:rsidR="00166AF1" w:rsidRPr="006F074A">
        <w:t>、</w:t>
      </w:r>
      <w:r w:rsidR="00166AF1" w:rsidRPr="006F074A">
        <w:lastRenderedPageBreak/>
        <w:t>行動期（Action）、維持期</w:t>
      </w:r>
      <w:r w:rsidR="00166AF1" w:rsidRPr="006F074A">
        <w:rPr>
          <w:rFonts w:hint="eastAsia"/>
        </w:rPr>
        <w:t>（</w:t>
      </w:r>
      <w:r w:rsidR="00166AF1" w:rsidRPr="006F074A">
        <w:t>Maintenance</w:t>
      </w:r>
      <w:r w:rsidR="00166AF1" w:rsidRPr="006F074A">
        <w:rPr>
          <w:rFonts w:hint="eastAsia"/>
        </w:rPr>
        <w:t>）</w:t>
      </w:r>
      <w:r w:rsidR="00166AF1" w:rsidRPr="006F074A">
        <w:t>、復發期</w:t>
      </w:r>
      <w:r w:rsidR="00615BA1" w:rsidRPr="006F074A">
        <w:rPr>
          <w:rFonts w:hint="eastAsia"/>
        </w:rPr>
        <w:t>與循環期</w:t>
      </w:r>
      <w:r w:rsidR="00166AF1" w:rsidRPr="006F074A">
        <w:rPr>
          <w:rFonts w:hint="eastAsia"/>
        </w:rPr>
        <w:t xml:space="preserve"> （</w:t>
      </w:r>
      <w:r w:rsidR="00166AF1" w:rsidRPr="006F074A">
        <w:t>Relaps</w:t>
      </w:r>
      <w:r w:rsidR="00615BA1" w:rsidRPr="006F074A">
        <w:t>e &amp; Cycle</w:t>
      </w:r>
      <w:r w:rsidR="00166AF1" w:rsidRPr="006F074A">
        <w:rPr>
          <w:rFonts w:hint="eastAsia"/>
        </w:rPr>
        <w:t>）</w:t>
      </w:r>
      <w:r w:rsidR="00166AF1" w:rsidRPr="006F074A">
        <w:t>等</w:t>
      </w:r>
      <w:r w:rsidR="00166AF1" w:rsidRPr="006F074A">
        <w:rPr>
          <w:rFonts w:hint="eastAsia"/>
        </w:rPr>
        <w:t>六階</w:t>
      </w:r>
      <w:r w:rsidR="00166AF1" w:rsidRPr="006F074A">
        <w:t>段</w:t>
      </w:r>
      <w:r w:rsidR="00166AF1" w:rsidRPr="006F074A">
        <w:rPr>
          <w:rFonts w:hint="eastAsia"/>
        </w:rPr>
        <w:t>，此六階段並非為線性發展過程，而是基於藥酒癮之戒癮狀態與進展，呈現為輪狀循環模型</w:t>
      </w:r>
      <w:r w:rsidR="003F60C3">
        <w:rPr>
          <w:rFonts w:hint="eastAsia"/>
        </w:rPr>
        <w:t>，詳見</w:t>
      </w:r>
      <w:r w:rsidR="001341F2" w:rsidRPr="006F074A">
        <w:rPr>
          <w:rFonts w:hint="eastAsia"/>
        </w:rPr>
        <w:t>圖</w:t>
      </w:r>
      <w:r w:rsidR="001341F2" w:rsidRPr="006F074A">
        <w:t>2-</w:t>
      </w:r>
      <w:r w:rsidR="003F60C3">
        <w:rPr>
          <w:rFonts w:hint="eastAsia"/>
        </w:rPr>
        <w:t>1。</w:t>
      </w:r>
    </w:p>
    <w:p w14:paraId="61BBDB19" w14:textId="20D4D1D8" w:rsidR="00F32CD3" w:rsidRPr="00F32CD3" w:rsidRDefault="00F32CD3" w:rsidP="00F32CD3">
      <w:pPr>
        <w:pStyle w:val="af3"/>
        <w:rPr>
          <w:b/>
          <w:bCs/>
          <w:sz w:val="24"/>
          <w:szCs w:val="24"/>
        </w:rPr>
      </w:pPr>
      <w:bookmarkStart w:id="100" w:name="_Toc168558082"/>
      <w:r w:rsidRPr="00F32CD3">
        <w:rPr>
          <w:b/>
          <w:bCs/>
          <w:sz w:val="24"/>
          <w:szCs w:val="24"/>
        </w:rPr>
        <w:t>圖</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1</w:t>
      </w:r>
      <w:r w:rsidRPr="00F32CD3">
        <w:rPr>
          <w:b/>
          <w:bCs/>
          <w:sz w:val="24"/>
          <w:szCs w:val="24"/>
        </w:rPr>
        <w:fldChar w:fldCharType="end"/>
      </w:r>
      <w:r w:rsidRPr="00F32CD3">
        <w:rPr>
          <w:rFonts w:hint="eastAsia"/>
          <w:b/>
          <w:bCs/>
          <w:sz w:val="24"/>
          <w:szCs w:val="24"/>
        </w:rPr>
        <w:t xml:space="preserve"> </w:t>
      </w:r>
    </w:p>
    <w:p w14:paraId="51EE510D" w14:textId="3EA52CFE" w:rsidR="00F32CD3" w:rsidRPr="00F32CD3" w:rsidRDefault="00F32CD3" w:rsidP="00F32CD3">
      <w:pPr>
        <w:pStyle w:val="af3"/>
        <w:rPr>
          <w:rFonts w:ascii="新細明體" w:hAnsi="新細明體"/>
          <w:i/>
          <w:iCs/>
          <w:sz w:val="24"/>
          <w:szCs w:val="24"/>
        </w:rPr>
      </w:pPr>
      <w:r w:rsidRPr="00F32CD3">
        <w:rPr>
          <w:rFonts w:hint="eastAsia"/>
          <w:i/>
          <w:iCs/>
          <w:sz w:val="24"/>
          <w:szCs w:val="24"/>
        </w:rPr>
        <w:t>改變階段理論（The Stage of Change）</w:t>
      </w:r>
      <w:bookmarkEnd w:id="100"/>
    </w:p>
    <w:p w14:paraId="7EDA3058" w14:textId="77777777" w:rsidR="004C0DFD" w:rsidRDefault="006345EE" w:rsidP="004C0DFD">
      <w:pPr>
        <w:pStyle w:val="Web"/>
        <w:keepNext/>
        <w:spacing w:before="0" w:beforeAutospacing="0" w:after="0" w:afterAutospacing="0"/>
        <w:jc w:val="center"/>
      </w:pPr>
      <w:r w:rsidRPr="006F074A">
        <w:rPr>
          <w:rFonts w:asciiTheme="minorEastAsia" w:eastAsiaTheme="minorEastAsia" w:hAnsiTheme="minorEastAsia"/>
          <w:noProof/>
        </w:rPr>
        <w:drawing>
          <wp:inline distT="0" distB="0" distL="0" distR="0" wp14:anchorId="12C19B70" wp14:editId="421D62CE">
            <wp:extent cx="4708072" cy="390189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4">
                      <a:extLst>
                        <a:ext uri="{28A0092B-C50C-407E-A947-70E740481C1C}">
                          <a14:useLocalDpi xmlns:a14="http://schemas.microsoft.com/office/drawing/2010/main" val="0"/>
                        </a:ext>
                      </a:extLst>
                    </a:blip>
                    <a:stretch>
                      <a:fillRect/>
                    </a:stretch>
                  </pic:blipFill>
                  <pic:spPr>
                    <a:xfrm>
                      <a:off x="0" y="0"/>
                      <a:ext cx="4729049" cy="3919280"/>
                    </a:xfrm>
                    <a:prstGeom prst="rect">
                      <a:avLst/>
                    </a:prstGeom>
                  </pic:spPr>
                </pic:pic>
              </a:graphicData>
            </a:graphic>
          </wp:inline>
        </w:drawing>
      </w:r>
    </w:p>
    <w:p w14:paraId="690C3FD7" w14:textId="3A431183" w:rsidR="006345EE" w:rsidRPr="006F074A" w:rsidRDefault="006345EE" w:rsidP="006174E1">
      <w:pPr>
        <w:pStyle w:val="afa"/>
        <w:ind w:firstLineChars="0" w:firstLine="0"/>
      </w:pPr>
      <w:r w:rsidRPr="006F074A">
        <w:rPr>
          <w:rFonts w:hint="eastAsia"/>
        </w:rPr>
        <w:t>資料來源：Not</w:t>
      </w:r>
      <w:r w:rsidRPr="006F074A">
        <w:t>e. From “Group Treatment for Substance Abuse” By Velasquez, Crouch, Stephens and DiClemente, 2016.</w:t>
      </w:r>
    </w:p>
    <w:p w14:paraId="66BDA22A" w14:textId="14032324" w:rsidR="00BC2133" w:rsidRDefault="001341F2" w:rsidP="00C43322">
      <w:pPr>
        <w:pStyle w:val="afa"/>
        <w:ind w:firstLine="480"/>
      </w:pPr>
      <w:r w:rsidRPr="006F074A">
        <w:rPr>
          <w:rFonts w:hint="eastAsia"/>
        </w:rPr>
        <w:t>而基於上述的改變歷程，</w:t>
      </w:r>
      <w:r w:rsidRPr="006F074A">
        <w:t>Velasquez, Crouch, Stephens and DiClemente</w:t>
      </w:r>
      <w:r w:rsidR="00527E38">
        <w:t>（</w:t>
      </w:r>
      <w:r w:rsidRPr="006F074A">
        <w:t>20</w:t>
      </w:r>
      <w:r w:rsidRPr="006F074A">
        <w:rPr>
          <w:rFonts w:hint="eastAsia"/>
        </w:rPr>
        <w:t>1</w:t>
      </w:r>
      <w:r w:rsidRPr="006F074A">
        <w:t>6</w:t>
      </w:r>
      <w:r w:rsidR="00527E38">
        <w:t>）</w:t>
      </w:r>
      <w:r w:rsidRPr="006F074A">
        <w:rPr>
          <w:rFonts w:hint="eastAsia"/>
        </w:rPr>
        <w:t>在物質濫用團體處遇一書中提出以下之實務指引，有助我們瞭解在每一發展階段中，較能夠促進案主前往下一階段之重要歷程</w:t>
      </w:r>
      <w:r w:rsidR="003F60C3">
        <w:rPr>
          <w:rFonts w:hint="eastAsia"/>
        </w:rPr>
        <w:t>，詳見</w:t>
      </w:r>
      <w:r w:rsidRPr="006F074A">
        <w:rPr>
          <w:rFonts w:hint="eastAsia"/>
        </w:rPr>
        <w:t>表2</w:t>
      </w:r>
      <w:r w:rsidRPr="006F074A">
        <w:t>-1</w:t>
      </w:r>
      <w:r w:rsidR="00505697" w:rsidRPr="006F074A">
        <w:rPr>
          <w:rFonts w:hint="eastAsia"/>
        </w:rPr>
        <w:t xml:space="preserve">，亦可作為本研究中團體動力及團體發展階段評估之參考： </w:t>
      </w:r>
    </w:p>
    <w:p w14:paraId="220C0259" w14:textId="77777777" w:rsidR="00BC2133" w:rsidRDefault="00BC2133" w:rsidP="00C43322">
      <w:pPr>
        <w:pStyle w:val="afa"/>
        <w:ind w:firstLine="480"/>
      </w:pPr>
    </w:p>
    <w:p w14:paraId="603F1337" w14:textId="77777777" w:rsidR="00BC2133" w:rsidRDefault="00BC2133" w:rsidP="00C43322">
      <w:pPr>
        <w:pStyle w:val="afa"/>
        <w:ind w:firstLine="480"/>
      </w:pPr>
    </w:p>
    <w:p w14:paraId="641FC0B3" w14:textId="77777777" w:rsidR="00BC2133" w:rsidRDefault="00BC2133" w:rsidP="00C43322">
      <w:pPr>
        <w:pStyle w:val="afa"/>
        <w:ind w:firstLine="480"/>
      </w:pPr>
    </w:p>
    <w:p w14:paraId="2B993DA1" w14:textId="77777777" w:rsidR="00BC2133" w:rsidRDefault="00BC2133" w:rsidP="00C43322">
      <w:pPr>
        <w:pStyle w:val="afa"/>
        <w:ind w:firstLine="480"/>
      </w:pPr>
    </w:p>
    <w:p w14:paraId="7BD67A3F" w14:textId="2953934A" w:rsidR="00BC2133" w:rsidRPr="00BC2133" w:rsidRDefault="00BC2133" w:rsidP="00BC2133">
      <w:pPr>
        <w:pStyle w:val="af3"/>
        <w:keepNext/>
        <w:rPr>
          <w:b/>
          <w:bCs/>
        </w:rPr>
      </w:pPr>
      <w:r w:rsidRPr="00F32CD3">
        <w:rPr>
          <w:b/>
          <w:bCs/>
          <w:sz w:val="24"/>
          <w:szCs w:val="24"/>
        </w:rPr>
        <w:lastRenderedPageBreak/>
        <w:t xml:space="preserve">表 </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表 \* ARABIC \s 1 </w:instrText>
      </w:r>
      <w:r w:rsidRPr="00F32CD3">
        <w:rPr>
          <w:b/>
          <w:bCs/>
          <w:sz w:val="24"/>
          <w:szCs w:val="24"/>
        </w:rPr>
        <w:fldChar w:fldCharType="separate"/>
      </w:r>
      <w:r w:rsidR="00A2328B">
        <w:rPr>
          <w:b/>
          <w:bCs/>
          <w:noProof/>
          <w:sz w:val="24"/>
          <w:szCs w:val="24"/>
        </w:rPr>
        <w:t>1</w:t>
      </w:r>
      <w:r w:rsidRPr="00F32CD3">
        <w:rPr>
          <w:b/>
          <w:bCs/>
          <w:sz w:val="24"/>
          <w:szCs w:val="24"/>
        </w:rPr>
        <w:fldChar w:fldCharType="end"/>
      </w:r>
    </w:p>
    <w:p w14:paraId="5176DEC2" w14:textId="009FCEE8" w:rsidR="003C0098" w:rsidRPr="00F32CD3" w:rsidRDefault="003C0098" w:rsidP="003C0098">
      <w:pPr>
        <w:pStyle w:val="af3"/>
        <w:keepNext/>
        <w:rPr>
          <w:i/>
          <w:iCs/>
          <w:sz w:val="24"/>
          <w:szCs w:val="24"/>
        </w:rPr>
      </w:pPr>
      <w:bookmarkStart w:id="101" w:name="_Toc171630980"/>
      <w:r w:rsidRPr="00F32CD3">
        <w:rPr>
          <w:rFonts w:hint="eastAsia"/>
          <w:i/>
          <w:iCs/>
          <w:sz w:val="24"/>
          <w:szCs w:val="24"/>
        </w:rPr>
        <w:t>促進改變階段之改變歷程</w:t>
      </w:r>
      <w:bookmarkEnd w:id="101"/>
    </w:p>
    <w:tbl>
      <w:tblPr>
        <w:tblStyle w:val="af"/>
        <w:tblW w:w="0" w:type="auto"/>
        <w:tblInd w:w="-147" w:type="dxa"/>
        <w:tblBorders>
          <w:top w:val="single" w:sz="12" w:space="0" w:color="000000"/>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709"/>
        <w:gridCol w:w="1701"/>
        <w:gridCol w:w="1701"/>
        <w:gridCol w:w="1843"/>
        <w:gridCol w:w="1559"/>
        <w:gridCol w:w="1653"/>
      </w:tblGrid>
      <w:tr w:rsidR="001341F2" w:rsidRPr="006F074A" w14:paraId="0677E4BD" w14:textId="77777777" w:rsidTr="00BC2133">
        <w:tc>
          <w:tcPr>
            <w:tcW w:w="709" w:type="dxa"/>
            <w:tcBorders>
              <w:top w:val="single" w:sz="18" w:space="0" w:color="000000"/>
              <w:bottom w:val="single" w:sz="8" w:space="0" w:color="000000"/>
            </w:tcBorders>
          </w:tcPr>
          <w:p w14:paraId="64FD7471" w14:textId="6880FD40" w:rsidR="001341F2"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改變階段</w:t>
            </w:r>
          </w:p>
        </w:tc>
        <w:tc>
          <w:tcPr>
            <w:tcW w:w="1701" w:type="dxa"/>
            <w:tcBorders>
              <w:top w:val="single" w:sz="18" w:space="0" w:color="000000"/>
              <w:bottom w:val="single" w:sz="8" w:space="0" w:color="000000"/>
            </w:tcBorders>
          </w:tcPr>
          <w:p w14:paraId="6A690397" w14:textId="3564105C" w:rsidR="001341F2"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從思考前期至思考期</w:t>
            </w:r>
          </w:p>
        </w:tc>
        <w:tc>
          <w:tcPr>
            <w:tcW w:w="1701" w:type="dxa"/>
            <w:tcBorders>
              <w:top w:val="single" w:sz="18" w:space="0" w:color="000000"/>
              <w:bottom w:val="single" w:sz="8" w:space="0" w:color="000000"/>
            </w:tcBorders>
          </w:tcPr>
          <w:p w14:paraId="6CF290F3" w14:textId="77777777" w:rsidR="00505697"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從思考期至</w:t>
            </w:r>
          </w:p>
          <w:p w14:paraId="59BBB150" w14:textId="01CE9339" w:rsidR="001341F2"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準備期</w:t>
            </w:r>
          </w:p>
        </w:tc>
        <w:tc>
          <w:tcPr>
            <w:tcW w:w="1843" w:type="dxa"/>
            <w:tcBorders>
              <w:top w:val="single" w:sz="18" w:space="0" w:color="000000"/>
              <w:bottom w:val="single" w:sz="8" w:space="0" w:color="000000"/>
            </w:tcBorders>
          </w:tcPr>
          <w:p w14:paraId="5F195A60" w14:textId="77777777" w:rsidR="00505697"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從</w:t>
            </w:r>
            <w:r w:rsidR="00505697" w:rsidRPr="006F074A">
              <w:rPr>
                <w:rFonts w:asciiTheme="minorEastAsia" w:eastAsiaTheme="minorEastAsia" w:hAnsiTheme="minorEastAsia" w:hint="eastAsia"/>
              </w:rPr>
              <w:t>準備期</w:t>
            </w:r>
            <w:r w:rsidRPr="006F074A">
              <w:rPr>
                <w:rFonts w:asciiTheme="minorEastAsia" w:eastAsiaTheme="minorEastAsia" w:hAnsiTheme="minorEastAsia" w:hint="eastAsia"/>
              </w:rPr>
              <w:t>至</w:t>
            </w:r>
          </w:p>
          <w:p w14:paraId="108E34C3" w14:textId="30AFB0AB" w:rsidR="001341F2"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行動期</w:t>
            </w:r>
          </w:p>
        </w:tc>
        <w:tc>
          <w:tcPr>
            <w:tcW w:w="1559" w:type="dxa"/>
            <w:tcBorders>
              <w:top w:val="single" w:sz="18" w:space="0" w:color="000000"/>
              <w:bottom w:val="single" w:sz="8" w:space="0" w:color="000000"/>
            </w:tcBorders>
          </w:tcPr>
          <w:p w14:paraId="3A8AE97E" w14:textId="3C35533B" w:rsidR="001341F2"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從</w:t>
            </w:r>
            <w:r w:rsidR="00505697" w:rsidRPr="006F074A">
              <w:rPr>
                <w:rFonts w:asciiTheme="minorEastAsia" w:eastAsiaTheme="minorEastAsia" w:hAnsiTheme="minorEastAsia" w:hint="eastAsia"/>
              </w:rPr>
              <w:t>行動期</w:t>
            </w:r>
            <w:r w:rsidRPr="006F074A">
              <w:rPr>
                <w:rFonts w:asciiTheme="minorEastAsia" w:eastAsiaTheme="minorEastAsia" w:hAnsiTheme="minorEastAsia" w:hint="eastAsia"/>
              </w:rPr>
              <w:t>至</w:t>
            </w:r>
            <w:r w:rsidR="00505697" w:rsidRPr="006F074A">
              <w:rPr>
                <w:rFonts w:asciiTheme="minorEastAsia" w:eastAsiaTheme="minorEastAsia" w:hAnsiTheme="minorEastAsia" w:hint="eastAsia"/>
              </w:rPr>
              <w:t>維持期</w:t>
            </w:r>
          </w:p>
        </w:tc>
        <w:tc>
          <w:tcPr>
            <w:tcW w:w="1653" w:type="dxa"/>
            <w:tcBorders>
              <w:top w:val="single" w:sz="18" w:space="0" w:color="000000"/>
              <w:bottom w:val="single" w:sz="8" w:space="0" w:color="000000"/>
            </w:tcBorders>
          </w:tcPr>
          <w:p w14:paraId="7E2C59A4" w14:textId="584FA089" w:rsidR="001341F2"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停留在維持期</w:t>
            </w:r>
          </w:p>
        </w:tc>
      </w:tr>
      <w:tr w:rsidR="001341F2" w:rsidRPr="006F074A" w14:paraId="74624F9E" w14:textId="77777777" w:rsidTr="00BC2133">
        <w:tc>
          <w:tcPr>
            <w:tcW w:w="709" w:type="dxa"/>
            <w:tcBorders>
              <w:top w:val="single" w:sz="8" w:space="0" w:color="000000"/>
              <w:bottom w:val="single" w:sz="18" w:space="0" w:color="auto"/>
            </w:tcBorders>
          </w:tcPr>
          <w:p w14:paraId="408ED963" w14:textId="23D6A128" w:rsidR="001341F2" w:rsidRPr="006F074A" w:rsidRDefault="001341F2"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最相關的改變歷程</w:t>
            </w:r>
          </w:p>
        </w:tc>
        <w:tc>
          <w:tcPr>
            <w:tcW w:w="1701" w:type="dxa"/>
            <w:tcBorders>
              <w:top w:val="single" w:sz="8" w:space="0" w:color="000000"/>
              <w:bottom w:val="single" w:sz="18" w:space="0" w:color="auto"/>
            </w:tcBorders>
          </w:tcPr>
          <w:p w14:paraId="20E61143" w14:textId="667EE8FB" w:rsidR="001341F2"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喚</w:t>
            </w:r>
            <w:r w:rsidR="00913040" w:rsidRPr="006F074A">
              <w:rPr>
                <w:rFonts w:asciiTheme="minorEastAsia" w:eastAsiaTheme="minorEastAsia" w:hAnsiTheme="minorEastAsia" w:hint="eastAsia"/>
              </w:rPr>
              <w:t>起</w:t>
            </w:r>
            <w:r w:rsidRPr="006F074A">
              <w:rPr>
                <w:rFonts w:asciiTheme="minorEastAsia" w:eastAsiaTheme="minorEastAsia" w:hAnsiTheme="minorEastAsia" w:hint="eastAsia"/>
              </w:rPr>
              <w:t>意識</w:t>
            </w:r>
          </w:p>
          <w:p w14:paraId="69A3799E" w14:textId="44CD5DEA"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情緒宣洩</w:t>
            </w:r>
          </w:p>
          <w:p w14:paraId="0B5B8D32" w14:textId="28B0422F"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w:t>
            </w:r>
            <w:r w:rsidR="00401625" w:rsidRPr="006F074A">
              <w:rPr>
                <w:rFonts w:asciiTheme="minorEastAsia" w:eastAsiaTheme="minorEastAsia" w:hAnsiTheme="minorEastAsia" w:hint="eastAsia"/>
              </w:rPr>
              <w:t>再</w:t>
            </w:r>
            <w:r w:rsidRPr="006F074A">
              <w:rPr>
                <w:rFonts w:asciiTheme="minorEastAsia" w:eastAsiaTheme="minorEastAsia" w:hAnsiTheme="minorEastAsia" w:hint="eastAsia"/>
              </w:rPr>
              <w:t>評估</w:t>
            </w:r>
          </w:p>
          <w:p w14:paraId="3C6CDFFE" w14:textId="0CDC42F2"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環境</w:t>
            </w:r>
            <w:r w:rsidR="00401625" w:rsidRPr="006F074A">
              <w:rPr>
                <w:rFonts w:asciiTheme="minorEastAsia" w:eastAsiaTheme="minorEastAsia" w:hAnsiTheme="minorEastAsia" w:hint="eastAsia"/>
              </w:rPr>
              <w:t>再</w:t>
            </w:r>
            <w:r w:rsidRPr="006F074A">
              <w:rPr>
                <w:rFonts w:asciiTheme="minorEastAsia" w:eastAsiaTheme="minorEastAsia" w:hAnsiTheme="minorEastAsia" w:hint="eastAsia"/>
              </w:rPr>
              <w:t>評估</w:t>
            </w:r>
          </w:p>
          <w:p w14:paraId="433683AE" w14:textId="42F2DC80"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決策平衡</w:t>
            </w:r>
          </w:p>
        </w:tc>
        <w:tc>
          <w:tcPr>
            <w:tcW w:w="1701" w:type="dxa"/>
            <w:tcBorders>
              <w:top w:val="single" w:sz="8" w:space="0" w:color="000000"/>
              <w:bottom w:val="single" w:sz="18" w:space="0" w:color="auto"/>
            </w:tcBorders>
          </w:tcPr>
          <w:p w14:paraId="3FC2DC1E" w14:textId="77777777" w:rsidR="001341F2" w:rsidRPr="006F074A" w:rsidRDefault="001341F2" w:rsidP="000342D3">
            <w:pPr>
              <w:pStyle w:val="Web"/>
              <w:spacing w:before="0" w:beforeAutospacing="0" w:after="0" w:afterAutospacing="0"/>
              <w:rPr>
                <w:rFonts w:asciiTheme="minorEastAsia" w:eastAsiaTheme="minorEastAsia" w:hAnsiTheme="minorEastAsia"/>
              </w:rPr>
            </w:pPr>
          </w:p>
          <w:p w14:paraId="11EE4F7C"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7E6C03D6" w14:textId="2E06B275"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w:t>
            </w:r>
            <w:r w:rsidR="00401625" w:rsidRPr="006F074A">
              <w:rPr>
                <w:rFonts w:asciiTheme="minorEastAsia" w:eastAsiaTheme="minorEastAsia" w:hAnsiTheme="minorEastAsia" w:hint="eastAsia"/>
              </w:rPr>
              <w:t>再</w:t>
            </w:r>
            <w:r w:rsidRPr="006F074A">
              <w:rPr>
                <w:rFonts w:asciiTheme="minorEastAsia" w:eastAsiaTheme="minorEastAsia" w:hAnsiTheme="minorEastAsia" w:hint="eastAsia"/>
              </w:rPr>
              <w:t>評估</w:t>
            </w:r>
          </w:p>
          <w:p w14:paraId="10DC2700" w14:textId="62BCA435"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環境</w:t>
            </w:r>
            <w:r w:rsidR="00401625" w:rsidRPr="006F074A">
              <w:rPr>
                <w:rFonts w:asciiTheme="minorEastAsia" w:eastAsiaTheme="minorEastAsia" w:hAnsiTheme="minorEastAsia" w:hint="eastAsia"/>
              </w:rPr>
              <w:t>再</w:t>
            </w:r>
            <w:r w:rsidRPr="006F074A">
              <w:rPr>
                <w:rFonts w:asciiTheme="minorEastAsia" w:eastAsiaTheme="minorEastAsia" w:hAnsiTheme="minorEastAsia" w:hint="eastAsia"/>
              </w:rPr>
              <w:t>評估</w:t>
            </w:r>
          </w:p>
          <w:p w14:paraId="20BE2B16"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決策平衡</w:t>
            </w:r>
          </w:p>
          <w:p w14:paraId="479A4138"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自我效能</w:t>
            </w:r>
          </w:p>
          <w:p w14:paraId="330DC0C1"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2855DCC1"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5E779A90"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736E1F30"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7CB67061"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1D668673" w14:textId="36BFEC22"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社會</w:t>
            </w:r>
            <w:r w:rsidR="00401625" w:rsidRPr="006F074A">
              <w:rPr>
                <w:rFonts w:asciiTheme="minorEastAsia" w:eastAsiaTheme="minorEastAsia" w:hAnsiTheme="minorEastAsia" w:hint="eastAsia"/>
              </w:rPr>
              <w:t>釋放</w:t>
            </w:r>
          </w:p>
        </w:tc>
        <w:tc>
          <w:tcPr>
            <w:tcW w:w="1843" w:type="dxa"/>
            <w:tcBorders>
              <w:top w:val="single" w:sz="8" w:space="0" w:color="000000"/>
              <w:bottom w:val="single" w:sz="18" w:space="0" w:color="auto"/>
            </w:tcBorders>
          </w:tcPr>
          <w:p w14:paraId="3FBCD533" w14:textId="77777777" w:rsidR="001341F2" w:rsidRPr="006F074A" w:rsidRDefault="001341F2" w:rsidP="000342D3">
            <w:pPr>
              <w:pStyle w:val="Web"/>
              <w:spacing w:before="0" w:beforeAutospacing="0" w:after="0" w:afterAutospacing="0"/>
              <w:rPr>
                <w:rFonts w:asciiTheme="minorEastAsia" w:eastAsiaTheme="minorEastAsia" w:hAnsiTheme="minorEastAsia"/>
              </w:rPr>
            </w:pPr>
          </w:p>
          <w:p w14:paraId="58863032"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597D7DD6"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52153F11"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5C654B57"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3500D39C"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自我效能</w:t>
            </w:r>
          </w:p>
          <w:p w14:paraId="714C6AED"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自我釋放</w:t>
            </w:r>
          </w:p>
          <w:p w14:paraId="36E750DE" w14:textId="7FE3661C" w:rsidR="00505697" w:rsidRPr="006F074A" w:rsidRDefault="00913040"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刺激</w:t>
            </w:r>
            <w:r w:rsidR="00505697" w:rsidRPr="006F074A">
              <w:rPr>
                <w:rFonts w:asciiTheme="minorEastAsia" w:eastAsiaTheme="minorEastAsia" w:hAnsiTheme="minorEastAsia" w:hint="eastAsia"/>
              </w:rPr>
              <w:t>控制</w:t>
            </w:r>
          </w:p>
          <w:p w14:paraId="6F44AAF8"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反調節</w:t>
            </w:r>
          </w:p>
          <w:p w14:paraId="4FEB1488"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0140B443" w14:textId="7AEC5AAD" w:rsidR="00505697" w:rsidRPr="006F074A" w:rsidRDefault="00401625"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協</w:t>
            </w:r>
            <w:r w:rsidR="00505697" w:rsidRPr="006F074A">
              <w:rPr>
                <w:rFonts w:asciiTheme="minorEastAsia" w:eastAsiaTheme="minorEastAsia" w:hAnsiTheme="minorEastAsia" w:hint="eastAsia"/>
              </w:rPr>
              <w:t>助關係</w:t>
            </w:r>
          </w:p>
        </w:tc>
        <w:tc>
          <w:tcPr>
            <w:tcW w:w="1559" w:type="dxa"/>
            <w:tcBorders>
              <w:top w:val="single" w:sz="8" w:space="0" w:color="000000"/>
              <w:bottom w:val="single" w:sz="18" w:space="0" w:color="auto"/>
            </w:tcBorders>
          </w:tcPr>
          <w:p w14:paraId="65674B17" w14:textId="77777777" w:rsidR="001341F2" w:rsidRPr="006F074A" w:rsidRDefault="001341F2" w:rsidP="000342D3">
            <w:pPr>
              <w:pStyle w:val="Web"/>
              <w:spacing w:before="0" w:beforeAutospacing="0" w:after="0" w:afterAutospacing="0"/>
              <w:rPr>
                <w:rFonts w:asciiTheme="minorEastAsia" w:eastAsiaTheme="minorEastAsia" w:hAnsiTheme="minorEastAsia"/>
              </w:rPr>
            </w:pPr>
          </w:p>
          <w:p w14:paraId="3289DA46"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0322D3D2"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21EFF84B"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5A8335C7"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73D968F4"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自我效能</w:t>
            </w:r>
          </w:p>
          <w:p w14:paraId="769C541F"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自我釋放</w:t>
            </w:r>
          </w:p>
          <w:p w14:paraId="6DA566D2" w14:textId="77777777" w:rsidR="00913040" w:rsidRPr="006F074A" w:rsidRDefault="00913040"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刺激控制</w:t>
            </w:r>
          </w:p>
          <w:p w14:paraId="4201B76E"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反調節</w:t>
            </w:r>
          </w:p>
          <w:p w14:paraId="1D251DC9" w14:textId="3ACF08EC"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增強管理</w:t>
            </w:r>
          </w:p>
          <w:p w14:paraId="2A501095" w14:textId="446CAD66" w:rsidR="00505697" w:rsidRPr="006F074A" w:rsidRDefault="00401625"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協助關係</w:t>
            </w:r>
          </w:p>
        </w:tc>
        <w:tc>
          <w:tcPr>
            <w:tcW w:w="1653" w:type="dxa"/>
            <w:tcBorders>
              <w:top w:val="single" w:sz="8" w:space="0" w:color="000000"/>
              <w:bottom w:val="single" w:sz="18" w:space="0" w:color="auto"/>
            </w:tcBorders>
          </w:tcPr>
          <w:p w14:paraId="49CB817D" w14:textId="77777777" w:rsidR="001341F2" w:rsidRPr="006F074A" w:rsidRDefault="001341F2" w:rsidP="000342D3">
            <w:pPr>
              <w:pStyle w:val="Web"/>
              <w:spacing w:before="0" w:beforeAutospacing="0" w:after="0" w:afterAutospacing="0"/>
              <w:rPr>
                <w:rFonts w:asciiTheme="minorEastAsia" w:eastAsiaTheme="minorEastAsia" w:hAnsiTheme="minorEastAsia"/>
              </w:rPr>
            </w:pPr>
          </w:p>
          <w:p w14:paraId="140BEEEA"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346E2D23"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33C5D45B"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40505446" w14:textId="77777777" w:rsidR="00505697" w:rsidRPr="006F074A" w:rsidRDefault="00505697" w:rsidP="000342D3">
            <w:pPr>
              <w:pStyle w:val="Web"/>
              <w:spacing w:before="0" w:beforeAutospacing="0" w:after="0" w:afterAutospacing="0"/>
              <w:rPr>
                <w:rFonts w:asciiTheme="minorEastAsia" w:eastAsiaTheme="minorEastAsia" w:hAnsiTheme="minorEastAsia"/>
              </w:rPr>
            </w:pPr>
          </w:p>
          <w:p w14:paraId="762D7948"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自我效能</w:t>
            </w:r>
          </w:p>
          <w:p w14:paraId="4992AD3A"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自我釋放</w:t>
            </w:r>
          </w:p>
          <w:p w14:paraId="6621D117" w14:textId="77777777" w:rsidR="00913040" w:rsidRPr="006F074A" w:rsidRDefault="00913040"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刺激控制</w:t>
            </w:r>
          </w:p>
          <w:p w14:paraId="446A7E70" w14:textId="77777777"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反調節</w:t>
            </w:r>
          </w:p>
          <w:p w14:paraId="7E06332A" w14:textId="33961828" w:rsidR="00505697" w:rsidRPr="006F074A" w:rsidRDefault="00505697"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增強管理</w:t>
            </w:r>
          </w:p>
          <w:p w14:paraId="0FC2A834" w14:textId="77777777" w:rsidR="00401625" w:rsidRPr="006F074A" w:rsidRDefault="00401625" w:rsidP="000342D3">
            <w:pPr>
              <w:pStyle w:val="Web"/>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協助關係</w:t>
            </w:r>
          </w:p>
          <w:p w14:paraId="5C98FE58" w14:textId="1B37B2AA" w:rsidR="00505697" w:rsidRPr="006F074A" w:rsidRDefault="00505697" w:rsidP="003C0098">
            <w:pPr>
              <w:pStyle w:val="Web"/>
              <w:keepNext/>
              <w:spacing w:before="0" w:beforeAutospacing="0" w:after="0" w:afterAutospacing="0"/>
              <w:rPr>
                <w:rFonts w:asciiTheme="minorEastAsia" w:eastAsiaTheme="minorEastAsia" w:hAnsiTheme="minorEastAsia"/>
              </w:rPr>
            </w:pPr>
            <w:r w:rsidRPr="006F074A">
              <w:rPr>
                <w:rFonts w:asciiTheme="minorEastAsia" w:eastAsiaTheme="minorEastAsia" w:hAnsiTheme="minorEastAsia" w:hint="eastAsia"/>
              </w:rPr>
              <w:t>社會</w:t>
            </w:r>
            <w:r w:rsidR="00401625" w:rsidRPr="006F074A">
              <w:rPr>
                <w:rFonts w:asciiTheme="minorEastAsia" w:eastAsiaTheme="minorEastAsia" w:hAnsiTheme="minorEastAsia" w:hint="eastAsia"/>
              </w:rPr>
              <w:t>釋</w:t>
            </w:r>
            <w:r w:rsidRPr="006F074A">
              <w:rPr>
                <w:rFonts w:asciiTheme="minorEastAsia" w:eastAsiaTheme="minorEastAsia" w:hAnsiTheme="minorEastAsia" w:hint="eastAsia"/>
              </w:rPr>
              <w:t>放</w:t>
            </w:r>
          </w:p>
        </w:tc>
      </w:tr>
    </w:tbl>
    <w:p w14:paraId="1E80FB02" w14:textId="6DA265B0" w:rsidR="006345EE" w:rsidRPr="006F074A" w:rsidRDefault="006345EE" w:rsidP="000342D3">
      <w:pPr>
        <w:rPr>
          <w:rFonts w:asciiTheme="minorEastAsia" w:eastAsiaTheme="minorEastAsia" w:hAnsiTheme="minorEastAsia"/>
        </w:rPr>
      </w:pPr>
      <w:r w:rsidRPr="006F074A">
        <w:rPr>
          <w:rFonts w:asciiTheme="minorEastAsia" w:eastAsiaTheme="minorEastAsia" w:hAnsiTheme="minorEastAsia" w:hint="eastAsia"/>
        </w:rPr>
        <w:t>資源來源：N</w:t>
      </w:r>
      <w:r w:rsidRPr="006F074A">
        <w:rPr>
          <w:rFonts w:asciiTheme="minorEastAsia" w:eastAsiaTheme="minorEastAsia" w:hAnsiTheme="minorEastAsia"/>
        </w:rPr>
        <w:t>ote. From “</w:t>
      </w:r>
      <w:r w:rsidRPr="006F074A">
        <w:rPr>
          <w:rFonts w:asciiTheme="minorEastAsia" w:eastAsiaTheme="minorEastAsia" w:hAnsiTheme="minorEastAsia" w:hint="eastAsia"/>
        </w:rPr>
        <w:t>Substance</w:t>
      </w:r>
      <w:r w:rsidRPr="006F074A">
        <w:rPr>
          <w:rFonts w:asciiTheme="minorEastAsia" w:eastAsiaTheme="minorEastAsia" w:hAnsiTheme="minorEastAsia"/>
        </w:rPr>
        <w:t xml:space="preserve"> </w:t>
      </w:r>
      <w:r w:rsidRPr="006F074A">
        <w:rPr>
          <w:rFonts w:asciiTheme="minorEastAsia" w:eastAsiaTheme="minorEastAsia" w:hAnsiTheme="minorEastAsia" w:hint="eastAsia"/>
        </w:rPr>
        <w:t>Abuse</w:t>
      </w:r>
      <w:r w:rsidRPr="006F074A">
        <w:rPr>
          <w:rFonts w:asciiTheme="minorEastAsia" w:eastAsiaTheme="minorEastAsia" w:hAnsiTheme="minorEastAsia"/>
        </w:rPr>
        <w:t xml:space="preserve"> </w:t>
      </w:r>
      <w:r w:rsidRPr="006F074A">
        <w:rPr>
          <w:rFonts w:asciiTheme="minorEastAsia" w:eastAsiaTheme="minorEastAsia" w:hAnsiTheme="minorEastAsia" w:hint="eastAsia"/>
        </w:rPr>
        <w:t>Treatm</w:t>
      </w:r>
      <w:r w:rsidRPr="006F074A">
        <w:rPr>
          <w:rFonts w:asciiTheme="minorEastAsia" w:eastAsiaTheme="minorEastAsia" w:hAnsiTheme="minorEastAsia"/>
        </w:rPr>
        <w:t>ent: Group therapy” By SAMHSA, 2015</w:t>
      </w:r>
    </w:p>
    <w:p w14:paraId="1C3315F6" w14:textId="7B0BBF6E" w:rsidR="00E02AE0" w:rsidRDefault="001840B5" w:rsidP="00E02AE0">
      <w:pPr>
        <w:pStyle w:val="afa"/>
        <w:ind w:firstLine="480"/>
      </w:pPr>
      <w:r w:rsidRPr="006F074A">
        <w:rPr>
          <w:rFonts w:hint="eastAsia"/>
        </w:rPr>
        <w:t>此外，</w:t>
      </w:r>
      <w:r w:rsidRPr="006F074A">
        <w:t xml:space="preserve">Velasquez </w:t>
      </w:r>
      <w:r w:rsidRPr="006F074A">
        <w:rPr>
          <w:rFonts w:hint="eastAsia"/>
        </w:rPr>
        <w:t>e</w:t>
      </w:r>
      <w:r w:rsidRPr="006F074A">
        <w:t>t.al</w:t>
      </w:r>
      <w:r w:rsidR="00527E38">
        <w:t>（</w:t>
      </w:r>
      <w:r w:rsidRPr="006F074A">
        <w:t>2016</w:t>
      </w:r>
      <w:r w:rsidR="00527E38">
        <w:t>）</w:t>
      </w:r>
      <w:r w:rsidRPr="006F074A">
        <w:rPr>
          <w:rFonts w:hint="eastAsia"/>
          <w:lang w:val="zh-TW"/>
        </w:rPr>
        <w:t>亦將上述改變歷程中之要素</w:t>
      </w:r>
      <w:r w:rsidRPr="00714A35">
        <w:rPr>
          <w:rFonts w:hint="eastAsia"/>
        </w:rPr>
        <w:t>，</w:t>
      </w:r>
      <w:r w:rsidRPr="006F074A">
        <w:rPr>
          <w:rFonts w:hint="eastAsia"/>
          <w:lang w:val="zh-TW"/>
        </w:rPr>
        <w:t>概分為體驗性歷程及行為性歷程</w:t>
      </w:r>
      <w:r w:rsidRPr="00714A35">
        <w:rPr>
          <w:rFonts w:hint="eastAsia"/>
        </w:rPr>
        <w:t>，</w:t>
      </w:r>
      <w:r w:rsidRPr="006F074A">
        <w:rPr>
          <w:rFonts w:hint="eastAsia"/>
          <w:lang w:val="zh-TW"/>
        </w:rPr>
        <w:t>並解釋歷程中的實務關注點</w:t>
      </w:r>
      <w:r w:rsidR="00A76523" w:rsidRPr="00714A35">
        <w:rPr>
          <w:rFonts w:hint="eastAsia"/>
        </w:rPr>
        <w:t>，</w:t>
      </w:r>
      <w:r w:rsidR="00A76523" w:rsidRPr="006F074A">
        <w:rPr>
          <w:rFonts w:hint="eastAsia"/>
          <w:lang w:val="zh-TW"/>
        </w:rPr>
        <w:t>簡述如下</w:t>
      </w:r>
      <w:r w:rsidR="00A76523" w:rsidRPr="00714A35">
        <w:rPr>
          <w:rFonts w:hint="eastAsia"/>
        </w:rPr>
        <w:t>：</w:t>
      </w:r>
    </w:p>
    <w:p w14:paraId="61E93A26" w14:textId="58040893" w:rsidR="001840B5" w:rsidRPr="00FC6DE6" w:rsidRDefault="001840B5" w:rsidP="00CD5089">
      <w:pPr>
        <w:pStyle w:val="afa"/>
        <w:numPr>
          <w:ilvl w:val="0"/>
          <w:numId w:val="100"/>
        </w:numPr>
        <w:ind w:firstLineChars="0"/>
        <w:rPr>
          <w:rFonts w:ascii="標楷體-繁" w:eastAsia="標楷體-繁" w:hAnsi="標楷體-繁" w:cs="Times New Roman"/>
          <w:b/>
          <w:bCs/>
        </w:rPr>
      </w:pPr>
      <w:r w:rsidRPr="00FC6DE6">
        <w:rPr>
          <w:rFonts w:ascii="標楷體-繁" w:eastAsia="標楷體-繁" w:hAnsi="標楷體-繁" w:cs="Times New Roman"/>
          <w:b/>
          <w:bCs/>
          <w:lang w:val="zh-TW"/>
        </w:rPr>
        <w:t>體驗性歷程</w:t>
      </w:r>
      <w:r w:rsidR="00913040" w:rsidRPr="00FC6DE6">
        <w:rPr>
          <w:rFonts w:ascii="標楷體-繁" w:eastAsia="標楷體-繁" w:hAnsi="標楷體-繁" w:cs="Times New Roman"/>
          <w:b/>
          <w:bCs/>
          <w:lang w:val="zh-TW"/>
        </w:rPr>
        <w:t>：與問題行為的最為相關的內在想法、感受與經驗歷程</w:t>
      </w:r>
    </w:p>
    <w:p w14:paraId="436BF774" w14:textId="77777777" w:rsidR="006174E1" w:rsidRDefault="00913040" w:rsidP="00CD5089">
      <w:pPr>
        <w:pStyle w:val="afa"/>
        <w:numPr>
          <w:ilvl w:val="0"/>
          <w:numId w:val="101"/>
        </w:numPr>
        <w:ind w:firstLineChars="0"/>
      </w:pPr>
      <w:r w:rsidRPr="006F074A">
        <w:rPr>
          <w:rFonts w:hint="eastAsia"/>
        </w:rPr>
        <w:t>喚起意識</w:t>
      </w:r>
      <w:r w:rsidR="00A76523" w:rsidRPr="006F074A">
        <w:rPr>
          <w:rFonts w:hint="eastAsia"/>
        </w:rPr>
        <w:t>：因案主可能對於物質使用之壞處未有完整的瞭解，故獲取關於自身行為與結果的相關知識，有助案主提升對於更好的決策的意識。</w:t>
      </w:r>
    </w:p>
    <w:p w14:paraId="62BC1172" w14:textId="77777777" w:rsidR="006174E1" w:rsidRDefault="00913040" w:rsidP="00CD5089">
      <w:pPr>
        <w:pStyle w:val="afa"/>
        <w:numPr>
          <w:ilvl w:val="0"/>
          <w:numId w:val="101"/>
        </w:numPr>
        <w:ind w:firstLineChars="0"/>
      </w:pPr>
      <w:r w:rsidRPr="006F074A">
        <w:rPr>
          <w:rFonts w:hint="eastAsia"/>
        </w:rPr>
        <w:t>情緒宣洩</w:t>
      </w:r>
      <w:r w:rsidR="00A76523" w:rsidRPr="006F074A">
        <w:rPr>
          <w:rFonts w:hint="eastAsia"/>
        </w:rPr>
        <w:t>：</w:t>
      </w:r>
      <w:r w:rsidR="00086191" w:rsidRPr="006F074A">
        <w:rPr>
          <w:rFonts w:hint="eastAsia"/>
        </w:rPr>
        <w:t>與問題事件相關的情緒性經驗，對案主而言是重要的。故可</w:t>
      </w:r>
      <w:r w:rsidR="00A76523" w:rsidRPr="006F074A">
        <w:rPr>
          <w:rFonts w:hint="eastAsia"/>
        </w:rPr>
        <w:t>讓案主能夠從外在的問題事件及內在的經驗中，嘗試</w:t>
      </w:r>
      <w:r w:rsidR="00086191" w:rsidRPr="006F074A">
        <w:rPr>
          <w:rFonts w:hint="eastAsia"/>
        </w:rPr>
        <w:t>在情緒宣洩後，轉換觀點、獲得覺察及變得更有改變意願。</w:t>
      </w:r>
    </w:p>
    <w:p w14:paraId="18F0BF0B" w14:textId="77777777" w:rsidR="006174E1" w:rsidRDefault="00913040" w:rsidP="00CD5089">
      <w:pPr>
        <w:pStyle w:val="afa"/>
        <w:numPr>
          <w:ilvl w:val="0"/>
          <w:numId w:val="101"/>
        </w:numPr>
        <w:ind w:firstLineChars="0"/>
      </w:pPr>
      <w:r w:rsidRPr="006F074A">
        <w:rPr>
          <w:rFonts w:hint="eastAsia"/>
        </w:rPr>
        <w:t>自我</w:t>
      </w:r>
      <w:r w:rsidR="005026CB" w:rsidRPr="006F074A">
        <w:rPr>
          <w:rFonts w:hint="eastAsia"/>
        </w:rPr>
        <w:t>再</w:t>
      </w:r>
      <w:r w:rsidRPr="006F074A">
        <w:rPr>
          <w:rFonts w:hint="eastAsia"/>
        </w:rPr>
        <w:t>評估</w:t>
      </w:r>
      <w:r w:rsidR="00086191" w:rsidRPr="006F074A">
        <w:rPr>
          <w:rFonts w:hint="eastAsia"/>
        </w:rPr>
        <w:t>：認知到目前的行為與自身的個人價值、生活目標及渴望的自我意象之衝突。在這過程中，案主看見不一致，思考並感受目前行為與未來可能，同時具體化未來想成為的自身圖像。</w:t>
      </w:r>
    </w:p>
    <w:p w14:paraId="7161AFE3" w14:textId="77777777" w:rsidR="006174E1" w:rsidRDefault="00913040" w:rsidP="00CD5089">
      <w:pPr>
        <w:pStyle w:val="afa"/>
        <w:numPr>
          <w:ilvl w:val="0"/>
          <w:numId w:val="101"/>
        </w:numPr>
        <w:ind w:firstLineChars="0"/>
      </w:pPr>
      <w:r w:rsidRPr="006F074A">
        <w:rPr>
          <w:rFonts w:hint="eastAsia"/>
        </w:rPr>
        <w:lastRenderedPageBreak/>
        <w:t>環境</w:t>
      </w:r>
      <w:r w:rsidR="005026CB" w:rsidRPr="006F074A">
        <w:rPr>
          <w:rFonts w:hint="eastAsia"/>
        </w:rPr>
        <w:t>再</w:t>
      </w:r>
      <w:r w:rsidRPr="006F074A">
        <w:rPr>
          <w:rFonts w:hint="eastAsia"/>
        </w:rPr>
        <w:t>評估</w:t>
      </w:r>
      <w:r w:rsidR="00086191" w:rsidRPr="006F074A">
        <w:rPr>
          <w:rFonts w:hint="eastAsia"/>
        </w:rPr>
        <w:t>：認知到案主所在的環境不只影響自身行為，自身行為亦會影響關係中的重要他人及在環境中的功能。</w:t>
      </w:r>
    </w:p>
    <w:p w14:paraId="1DC94284" w14:textId="377A7EDD" w:rsidR="00E02AE0" w:rsidRDefault="00913040" w:rsidP="00CD5089">
      <w:pPr>
        <w:pStyle w:val="afa"/>
        <w:numPr>
          <w:ilvl w:val="0"/>
          <w:numId w:val="101"/>
        </w:numPr>
        <w:ind w:firstLineChars="0"/>
      </w:pPr>
      <w:r w:rsidRPr="006F074A">
        <w:rPr>
          <w:rFonts w:hint="eastAsia"/>
        </w:rPr>
        <w:t>社會釋放</w:t>
      </w:r>
      <w:r w:rsidR="00086191" w:rsidRPr="006F074A">
        <w:rPr>
          <w:rFonts w:hint="eastAsia"/>
        </w:rPr>
        <w:t>：</w:t>
      </w:r>
      <w:r w:rsidR="00C52635" w:rsidRPr="006F074A">
        <w:rPr>
          <w:rFonts w:hint="eastAsia"/>
        </w:rPr>
        <w:t>肯定正在改變中的社會常模與選項，</w:t>
      </w:r>
      <w:r w:rsidR="00086191" w:rsidRPr="006F074A">
        <w:rPr>
          <w:rFonts w:hint="eastAsia"/>
        </w:rPr>
        <w:t>認知到社會及環境政策、</w:t>
      </w:r>
      <w:r w:rsidR="00C52635" w:rsidRPr="006F074A">
        <w:rPr>
          <w:rFonts w:hint="eastAsia"/>
        </w:rPr>
        <w:t>替代性及機會，如何幫助案主改變</w:t>
      </w:r>
      <w:r w:rsidR="00E02AE0">
        <w:rPr>
          <w:rFonts w:hint="eastAsia"/>
        </w:rPr>
        <w:t>。</w:t>
      </w:r>
    </w:p>
    <w:p w14:paraId="05BE940D" w14:textId="23482E56" w:rsidR="001840B5" w:rsidRPr="00FC6DE6" w:rsidRDefault="001840B5" w:rsidP="00CD5089">
      <w:pPr>
        <w:pStyle w:val="a6"/>
        <w:numPr>
          <w:ilvl w:val="0"/>
          <w:numId w:val="100"/>
        </w:numPr>
        <w:ind w:leftChars="0"/>
        <w:rPr>
          <w:rFonts w:ascii="標楷體-繁" w:eastAsia="標楷體-繁" w:hAnsi="標楷體-繁"/>
          <w:b/>
          <w:bCs/>
        </w:rPr>
      </w:pPr>
      <w:r w:rsidRPr="00FC6DE6">
        <w:rPr>
          <w:rFonts w:ascii="標楷體-繁" w:eastAsia="標楷體-繁" w:hAnsi="標楷體-繁" w:hint="eastAsia"/>
          <w:b/>
          <w:bCs/>
          <w:lang w:val="zh-TW"/>
        </w:rPr>
        <w:t>行為性歷程</w:t>
      </w:r>
      <w:r w:rsidR="00913040" w:rsidRPr="00FC6DE6">
        <w:rPr>
          <w:rFonts w:ascii="標楷體-繁" w:eastAsia="標楷體-繁" w:hAnsi="標楷體-繁" w:hint="eastAsia"/>
          <w:b/>
          <w:bCs/>
          <w:lang w:val="zh-TW"/>
        </w:rPr>
        <w:t>：在後期改變階段中重要的行為調整策略</w:t>
      </w:r>
    </w:p>
    <w:p w14:paraId="5F885416" w14:textId="77777777" w:rsidR="006174E1" w:rsidRDefault="00913040" w:rsidP="00CD5089">
      <w:pPr>
        <w:pStyle w:val="afa"/>
        <w:numPr>
          <w:ilvl w:val="0"/>
          <w:numId w:val="102"/>
        </w:numPr>
        <w:ind w:firstLineChars="0"/>
      </w:pPr>
      <w:r w:rsidRPr="006F074A">
        <w:rPr>
          <w:rFonts w:hint="eastAsia"/>
        </w:rPr>
        <w:t>刺激控制</w:t>
      </w:r>
      <w:r w:rsidR="009318BC" w:rsidRPr="006F074A">
        <w:rPr>
          <w:rFonts w:hint="eastAsia"/>
        </w:rPr>
        <w:t>：避免</w:t>
      </w:r>
      <w:r w:rsidR="00C81319" w:rsidRPr="006F074A">
        <w:rPr>
          <w:rFonts w:hint="eastAsia"/>
        </w:rPr>
        <w:t>參與藥物及酒精使用之特定情境，以避免觸發成癮行為。</w:t>
      </w:r>
    </w:p>
    <w:p w14:paraId="42609F63" w14:textId="77777777" w:rsidR="006174E1" w:rsidRDefault="00913040" w:rsidP="00CD5089">
      <w:pPr>
        <w:pStyle w:val="afa"/>
        <w:numPr>
          <w:ilvl w:val="0"/>
          <w:numId w:val="102"/>
        </w:numPr>
        <w:ind w:firstLineChars="0"/>
      </w:pPr>
      <w:r w:rsidRPr="006F074A">
        <w:rPr>
          <w:rFonts w:hint="eastAsia"/>
        </w:rPr>
        <w:t>反調節</w:t>
      </w:r>
      <w:r w:rsidR="00C81319" w:rsidRPr="006F074A">
        <w:rPr>
          <w:rFonts w:hint="eastAsia"/>
        </w:rPr>
        <w:t>：以健康的反應或行為替代不健康的物質使用行為，例如壓力因應、自我管理，以對引起物質使用之情緒或情景有主動的反應。</w:t>
      </w:r>
    </w:p>
    <w:p w14:paraId="789C8B97" w14:textId="77777777" w:rsidR="006174E1" w:rsidRDefault="00913040" w:rsidP="00CD5089">
      <w:pPr>
        <w:pStyle w:val="afa"/>
        <w:numPr>
          <w:ilvl w:val="0"/>
          <w:numId w:val="102"/>
        </w:numPr>
        <w:ind w:firstLineChars="0"/>
      </w:pPr>
      <w:r w:rsidRPr="006F074A">
        <w:rPr>
          <w:rFonts w:hint="eastAsia"/>
        </w:rPr>
        <w:t>增強管</w:t>
      </w:r>
      <w:r w:rsidR="00C81319" w:rsidRPr="006F074A">
        <w:rPr>
          <w:rFonts w:hint="eastAsia"/>
        </w:rPr>
        <w:t>理：</w:t>
      </w:r>
      <w:r w:rsidR="001F2D96" w:rsidRPr="006F074A">
        <w:rPr>
          <w:rFonts w:hint="eastAsia"/>
        </w:rPr>
        <w:t>對行為改變加以酬賞與增強，讓其對於防止接觸藥物或酒精後，有正向的後果，以鼓勵繼續相關的改變。</w:t>
      </w:r>
    </w:p>
    <w:p w14:paraId="62C730D1" w14:textId="77777777" w:rsidR="006174E1" w:rsidRDefault="00913040" w:rsidP="00CD5089">
      <w:pPr>
        <w:pStyle w:val="afa"/>
        <w:numPr>
          <w:ilvl w:val="0"/>
          <w:numId w:val="102"/>
        </w:numPr>
        <w:ind w:firstLineChars="0"/>
      </w:pPr>
      <w:r w:rsidRPr="006F074A">
        <w:rPr>
          <w:rFonts w:hint="eastAsia"/>
        </w:rPr>
        <w:t>自我釋放</w:t>
      </w:r>
      <w:r w:rsidR="001F2D96" w:rsidRPr="006F074A">
        <w:rPr>
          <w:rFonts w:hint="eastAsia"/>
        </w:rPr>
        <w:t>：相信一個人的改變行動源於對替代行為計畫的承諾與應用，並為個人的物質使用改變目標及改變步調許下行動的承諾。</w:t>
      </w:r>
    </w:p>
    <w:p w14:paraId="17E2FD30" w14:textId="3FCAD12B" w:rsidR="00091D65" w:rsidRPr="006F074A" w:rsidRDefault="005026CB" w:rsidP="00CD5089">
      <w:pPr>
        <w:pStyle w:val="afa"/>
        <w:numPr>
          <w:ilvl w:val="0"/>
          <w:numId w:val="102"/>
        </w:numPr>
        <w:ind w:firstLineChars="0"/>
      </w:pPr>
      <w:r w:rsidRPr="006F074A">
        <w:rPr>
          <w:rFonts w:hint="eastAsia"/>
        </w:rPr>
        <w:t>協</w:t>
      </w:r>
      <w:r w:rsidR="00913040" w:rsidRPr="006F074A">
        <w:rPr>
          <w:rFonts w:hint="eastAsia"/>
        </w:rPr>
        <w:t>助關係</w:t>
      </w:r>
      <w:r w:rsidR="001F2D96" w:rsidRPr="006F074A">
        <w:rPr>
          <w:rFonts w:hint="eastAsia"/>
        </w:rPr>
        <w:t>：使案主獲得能試圖支持其具體行為改變的支持性、關愛性及接納性之關係。以建立其在面對改變歷程中的支持系統，而非疏離人群。</w:t>
      </w:r>
    </w:p>
    <w:p w14:paraId="24584A63" w14:textId="53E36B3C" w:rsidR="00EF334A" w:rsidRPr="00714A35" w:rsidRDefault="00622ECD" w:rsidP="00EF334A">
      <w:pPr>
        <w:pStyle w:val="30"/>
        <w:numPr>
          <w:ilvl w:val="0"/>
          <w:numId w:val="11"/>
        </w:numPr>
        <w:rPr>
          <w:rFonts w:ascii="標楷體-繁" w:eastAsia="標楷體-繁" w:hAnsi="標楷體-繁"/>
        </w:rPr>
      </w:pPr>
      <w:bookmarkStart w:id="102" w:name="_Toc123811740"/>
      <w:bookmarkStart w:id="103" w:name="_Toc123811922"/>
      <w:bookmarkStart w:id="104" w:name="_Toc168262088"/>
      <w:bookmarkStart w:id="105" w:name="_Toc168561840"/>
      <w:bookmarkStart w:id="106" w:name="_Toc172044879"/>
      <w:bookmarkStart w:id="107" w:name="_Toc172047888"/>
      <w:r w:rsidRPr="00714A35">
        <w:rPr>
          <w:rFonts w:ascii="標楷體-繁" w:eastAsia="標楷體-繁" w:hAnsi="標楷體-繁" w:hint="eastAsia"/>
        </w:rPr>
        <w:t>藥酒癮者之自我認同建構</w:t>
      </w:r>
      <w:bookmarkEnd w:id="102"/>
      <w:bookmarkEnd w:id="103"/>
      <w:bookmarkEnd w:id="104"/>
      <w:bookmarkEnd w:id="105"/>
      <w:bookmarkEnd w:id="106"/>
      <w:bookmarkEnd w:id="107"/>
    </w:p>
    <w:p w14:paraId="4FA80EFA" w14:textId="17E02C4F" w:rsidR="00AA14EC" w:rsidRPr="006F074A" w:rsidRDefault="00F055E7" w:rsidP="006174E1">
      <w:pPr>
        <w:pStyle w:val="afa"/>
        <w:ind w:firstLine="480"/>
      </w:pPr>
      <w:r w:rsidRPr="006F074A">
        <w:rPr>
          <w:rFonts w:hint="eastAsia"/>
          <w:lang w:val="zh-TW"/>
        </w:rPr>
        <w:t>自我認</w:t>
      </w:r>
      <w:r w:rsidR="00295516" w:rsidRPr="006F074A">
        <w:rPr>
          <w:rFonts w:hint="eastAsia"/>
          <w:lang w:val="zh-TW"/>
        </w:rPr>
        <w:t>同</w:t>
      </w:r>
      <w:r w:rsidR="00527E38">
        <w:rPr>
          <w:lang w:val="zh-TW"/>
        </w:rPr>
        <w:t>（</w:t>
      </w:r>
      <w:r w:rsidR="00295516" w:rsidRPr="006F074A">
        <w:rPr>
          <w:lang w:val="zh-TW"/>
        </w:rPr>
        <w:t>Self-identity</w:t>
      </w:r>
      <w:r w:rsidR="00527E38">
        <w:rPr>
          <w:lang w:val="zh-TW"/>
        </w:rPr>
        <w:t>）</w:t>
      </w:r>
      <w:r w:rsidR="00295516" w:rsidRPr="006F074A">
        <w:rPr>
          <w:rFonts w:hint="eastAsia"/>
        </w:rPr>
        <w:t>最早由美國心理學家</w:t>
      </w:r>
      <w:r w:rsidR="00295516" w:rsidRPr="006F074A">
        <w:t xml:space="preserve"> Erik H. Erikson</w:t>
      </w:r>
      <w:r w:rsidR="00295516" w:rsidRPr="006F074A">
        <w:rPr>
          <w:rFonts w:hint="eastAsia"/>
        </w:rPr>
        <w:t xml:space="preserve"> 提出之心理社會階段發展理論，該理論將人生生命週期劃分為八個社會心理發展階段，而每個階段皆有其發展階段任務（E</w:t>
      </w:r>
      <w:r w:rsidR="00295516" w:rsidRPr="006F074A">
        <w:t>rikson</w:t>
      </w:r>
      <w:r w:rsidR="00E22501" w:rsidRPr="006F074A">
        <w:rPr>
          <w:rFonts w:hint="eastAsia"/>
        </w:rPr>
        <w:t xml:space="preserve">, </w:t>
      </w:r>
      <w:r w:rsidR="00295516" w:rsidRPr="006F074A">
        <w:t>1950）</w:t>
      </w:r>
      <w:r w:rsidR="00295516" w:rsidRPr="006F074A">
        <w:rPr>
          <w:rFonts w:hint="eastAsia"/>
        </w:rPr>
        <w:t>。</w:t>
      </w:r>
      <w:r w:rsidR="00146394" w:rsidRPr="006F074A">
        <w:rPr>
          <w:rFonts w:hint="eastAsia"/>
        </w:rPr>
        <w:t>而自我認同指把自己有關的多個層面統合，形成自身形成能夠協調一致的自我整體，與之相對的是角色混亂</w:t>
      </w:r>
      <w:r w:rsidR="00527E38">
        <w:t>（</w:t>
      </w:r>
      <w:r w:rsidR="00950A5C" w:rsidRPr="006F074A">
        <w:t>Role confusion</w:t>
      </w:r>
      <w:r w:rsidR="00527E38">
        <w:t>）</w:t>
      </w:r>
      <w:r w:rsidR="00950A5C" w:rsidRPr="006F074A">
        <w:rPr>
          <w:rFonts w:hint="eastAsia"/>
        </w:rPr>
        <w:t>，為人生全程八段中最重要之時期（張春興，2</w:t>
      </w:r>
      <w:r w:rsidR="00950A5C" w:rsidRPr="006F074A">
        <w:t>006</w:t>
      </w:r>
      <w:r w:rsidR="00950A5C" w:rsidRPr="006F074A">
        <w:rPr>
          <w:rFonts w:hint="eastAsia"/>
        </w:rPr>
        <w:t>）</w:t>
      </w:r>
      <w:r w:rsidR="00AA14EC" w:rsidRPr="006F074A">
        <w:t>。</w:t>
      </w:r>
    </w:p>
    <w:p w14:paraId="6B262FBE" w14:textId="0E5266F0" w:rsidR="00C06ED7" w:rsidRPr="006F074A" w:rsidRDefault="00AA14EC" w:rsidP="006174E1">
      <w:pPr>
        <w:pStyle w:val="afa"/>
        <w:ind w:firstLine="480"/>
      </w:pPr>
      <w:r w:rsidRPr="006F074A">
        <w:rPr>
          <w:rFonts w:hint="eastAsia"/>
        </w:rPr>
        <w:t>關於自我認同與成癮行為，近年有越來越多學者從臨床實務、實證研究中論述其關</w:t>
      </w:r>
      <w:r w:rsidR="002C59B7" w:rsidRPr="006F074A">
        <w:rPr>
          <w:rFonts w:hint="eastAsia"/>
        </w:rPr>
        <w:t>聯性。</w:t>
      </w:r>
      <w:r w:rsidR="00D416B1" w:rsidRPr="006F074A">
        <w:rPr>
          <w:rFonts w:hint="eastAsia"/>
        </w:rPr>
        <w:t>Pickard</w:t>
      </w:r>
      <w:r w:rsidR="00527E38">
        <w:rPr>
          <w:rFonts w:hint="eastAsia"/>
        </w:rPr>
        <w:t>（</w:t>
      </w:r>
      <w:r w:rsidR="002C59B7" w:rsidRPr="006F074A">
        <w:rPr>
          <w:rFonts w:hint="eastAsia"/>
        </w:rPr>
        <w:t>2020</w:t>
      </w:r>
      <w:r w:rsidR="00527E38">
        <w:rPr>
          <w:rFonts w:hint="eastAsia"/>
        </w:rPr>
        <w:t>）</w:t>
      </w:r>
      <w:r w:rsidR="002C59B7" w:rsidRPr="006F074A">
        <w:t>從</w:t>
      </w:r>
      <w:r w:rsidR="002C59B7" w:rsidRPr="006F074A">
        <w:rPr>
          <w:rFonts w:hint="eastAsia"/>
        </w:rPr>
        <w:t>其在精神醫學哲學及臨床實務中發現，對於缺乏真正替代性的自我感及社會認同的成癮者而言，</w:t>
      </w:r>
      <w:r w:rsidR="00EC2AD7" w:rsidRPr="006F074A">
        <w:rPr>
          <w:rFonts w:hint="eastAsia"/>
        </w:rPr>
        <w:t>復原代表著生存威脅，而自認成癮者儘管知道吸毒對自己有不良後果，卻仍然吸毒，是因為吸毒者的自我認同，促使其認為吸毒是其該做的事。</w:t>
      </w:r>
      <w:r w:rsidR="00282527" w:rsidRPr="006F074A">
        <w:rPr>
          <w:rFonts w:hint="eastAsia"/>
        </w:rPr>
        <w:t>Montes &amp; Pearson</w:t>
      </w:r>
      <w:r w:rsidR="00527E38">
        <w:rPr>
          <w:rFonts w:hint="eastAsia"/>
        </w:rPr>
        <w:t>（</w:t>
      </w:r>
      <w:r w:rsidR="00282527" w:rsidRPr="006F074A">
        <w:rPr>
          <w:rFonts w:hint="eastAsia"/>
        </w:rPr>
        <w:t>2021</w:t>
      </w:r>
      <w:r w:rsidR="00527E38">
        <w:rPr>
          <w:rFonts w:hint="eastAsia"/>
        </w:rPr>
        <w:t>）</w:t>
      </w:r>
      <w:r w:rsidR="00282527" w:rsidRPr="006F074A">
        <w:rPr>
          <w:rFonts w:hint="eastAsia"/>
        </w:rPr>
        <w:t>針對物質使用疾患自我認同與物質使用行為結果之相關後設分</w:t>
      </w:r>
      <w:r w:rsidR="00D416B1" w:rsidRPr="006F074A">
        <w:t>析</w:t>
      </w:r>
      <w:r w:rsidR="00282527" w:rsidRPr="006F074A">
        <w:rPr>
          <w:rFonts w:hint="eastAsia"/>
        </w:rPr>
        <w:t>研究，亦證實上述觀點。</w:t>
      </w:r>
      <w:r w:rsidR="00714A35">
        <w:rPr>
          <w:rFonts w:hint="eastAsia"/>
        </w:rPr>
        <w:t>該</w:t>
      </w:r>
      <w:r w:rsidR="00282527" w:rsidRPr="006F074A">
        <w:rPr>
          <w:rFonts w:hint="eastAsia"/>
        </w:rPr>
        <w:t>研究透過回顧70篇</w:t>
      </w:r>
      <w:r w:rsidR="00507972" w:rsidRPr="006F074A">
        <w:rPr>
          <w:rFonts w:hint="eastAsia"/>
        </w:rPr>
        <w:t>與物質使用者自我認同及物質使用結果之相關實徵研究，以探討物質使用認同與結果連結之效果量及作相</w:t>
      </w:r>
      <w:r w:rsidR="00507972" w:rsidRPr="006F074A">
        <w:rPr>
          <w:rFonts w:hint="eastAsia"/>
        </w:rPr>
        <w:lastRenderedPageBreak/>
        <w:t>關中介變項的考驗。研究結果顯示在所</w:t>
      </w:r>
      <w:r w:rsidR="00350398">
        <w:rPr>
          <w:rFonts w:hint="eastAsia"/>
        </w:rPr>
        <w:t>檢</w:t>
      </w:r>
      <w:r w:rsidR="00507972" w:rsidRPr="006F074A">
        <w:rPr>
          <w:rFonts w:hint="eastAsia"/>
        </w:rPr>
        <w:t>驗的研究中，物質使用者自我認同與物質使用結果有中等至高之相關性，</w:t>
      </w:r>
      <w:r w:rsidR="0074216E" w:rsidRPr="006F074A">
        <w:rPr>
          <w:rFonts w:hint="eastAsia"/>
        </w:rPr>
        <w:t>而最強的關聯性出現在自我認同、酒癮症狀及物質使用頻率之間。</w:t>
      </w:r>
      <w:r w:rsidR="00C06ED7" w:rsidRPr="006F074A">
        <w:rPr>
          <w:rFonts w:hint="eastAsia"/>
        </w:rPr>
        <w:t>關於兩者之</w:t>
      </w:r>
      <w:r w:rsidR="0074216E" w:rsidRPr="006F074A">
        <w:rPr>
          <w:rFonts w:hint="eastAsia"/>
        </w:rPr>
        <w:t>中介變項，外顯的酒癮認同與酒精使用結果之關聯性，比內隱</w:t>
      </w:r>
      <w:r w:rsidR="00C06ED7" w:rsidRPr="006F074A">
        <w:rPr>
          <w:rFonts w:hint="eastAsia"/>
        </w:rPr>
        <w:t>的酒癮認同幅度較強。而上述自我認同及使用結果之連結，在年輕族群更為強烈。</w:t>
      </w:r>
    </w:p>
    <w:p w14:paraId="695CE56E" w14:textId="66FF27D7" w:rsidR="006345EE" w:rsidRDefault="00A06801" w:rsidP="006174E1">
      <w:pPr>
        <w:pStyle w:val="afa"/>
        <w:ind w:firstLine="480"/>
      </w:pPr>
      <w:r w:rsidRPr="006F074A">
        <w:rPr>
          <w:rFonts w:hint="eastAsia"/>
        </w:rPr>
        <w:t>此外，從後現代社會建構論之觀點看待自我認同建構之歷程，藥酒癮案主之自我認同建構一定程度亦受到社會建構之認同所影響。D</w:t>
      </w:r>
      <w:r w:rsidRPr="006F074A">
        <w:t>i</w:t>
      </w:r>
      <w:r w:rsidRPr="006F074A">
        <w:rPr>
          <w:rFonts w:hint="eastAsia"/>
        </w:rPr>
        <w:t>ngle, Cruwys &amp; Frings</w:t>
      </w:r>
      <w:r w:rsidR="00527E38">
        <w:rPr>
          <w:rFonts w:hint="eastAsia"/>
        </w:rPr>
        <w:t>（</w:t>
      </w:r>
      <w:r w:rsidRPr="006F074A">
        <w:rPr>
          <w:rFonts w:hint="eastAsia"/>
        </w:rPr>
        <w:t>2015</w:t>
      </w:r>
      <w:r w:rsidR="00527E38">
        <w:rPr>
          <w:rFonts w:hint="eastAsia"/>
        </w:rPr>
        <w:t>）</w:t>
      </w:r>
      <w:r w:rsidRPr="006F074A">
        <w:rPr>
          <w:rFonts w:hint="eastAsia"/>
        </w:rPr>
        <w:t>曾以社會認同之角度去理解藥酒癮行為之成癮及復元之歷程，該研究以半結構個別訪談</w:t>
      </w:r>
      <w:r w:rsidR="00A60B3E" w:rsidRPr="006F074A">
        <w:rPr>
          <w:rFonts w:hint="eastAsia"/>
        </w:rPr>
        <w:t>以訪問21位居住在藥酒癮治療性社區之住民，並以主題分析法來探討兩個以認同相關的藥酒癮行為形成及復原路徑</w:t>
      </w:r>
      <w:r w:rsidR="00235702" w:rsidRPr="006F074A">
        <w:rPr>
          <w:rFonts w:hint="eastAsia"/>
        </w:rPr>
        <w:t>，得出研究結果如下圖</w:t>
      </w:r>
      <w:r w:rsidR="001B6B74">
        <w:rPr>
          <w:rFonts w:hint="eastAsia"/>
        </w:rPr>
        <w:t>2</w:t>
      </w:r>
      <w:r w:rsidR="00235702" w:rsidRPr="006F074A">
        <w:rPr>
          <w:rFonts w:hint="eastAsia"/>
        </w:rPr>
        <w:t>-2：</w:t>
      </w:r>
    </w:p>
    <w:p w14:paraId="4632075D" w14:textId="39509F7C" w:rsidR="00F32CD3" w:rsidRPr="00F32CD3" w:rsidRDefault="00F32CD3" w:rsidP="00F32CD3">
      <w:pPr>
        <w:pStyle w:val="af3"/>
        <w:rPr>
          <w:b/>
          <w:bCs/>
          <w:sz w:val="24"/>
          <w:szCs w:val="24"/>
        </w:rPr>
      </w:pPr>
      <w:bookmarkStart w:id="108" w:name="_Toc168558083"/>
      <w:r w:rsidRPr="00F32CD3">
        <w:rPr>
          <w:b/>
          <w:bCs/>
          <w:sz w:val="24"/>
          <w:szCs w:val="24"/>
        </w:rPr>
        <w:t>圖</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2</w:t>
      </w:r>
      <w:r w:rsidRPr="00F32CD3">
        <w:rPr>
          <w:b/>
          <w:bCs/>
          <w:sz w:val="24"/>
          <w:szCs w:val="24"/>
        </w:rPr>
        <w:fldChar w:fldCharType="end"/>
      </w:r>
      <w:r w:rsidRPr="00F32CD3">
        <w:rPr>
          <w:rFonts w:hint="eastAsia"/>
          <w:b/>
          <w:bCs/>
          <w:sz w:val="24"/>
          <w:szCs w:val="24"/>
        </w:rPr>
        <w:t xml:space="preserve"> </w:t>
      </w:r>
    </w:p>
    <w:p w14:paraId="332AB0B3" w14:textId="47D4B509" w:rsidR="00F32CD3" w:rsidRPr="00F32CD3" w:rsidRDefault="00F32CD3" w:rsidP="00F32CD3">
      <w:pPr>
        <w:pStyle w:val="af3"/>
        <w:rPr>
          <w:rFonts w:ascii="新細明體" w:hAnsi="新細明體"/>
          <w:i/>
          <w:iCs/>
          <w:sz w:val="24"/>
          <w:szCs w:val="24"/>
        </w:rPr>
      </w:pPr>
      <w:r w:rsidRPr="00F32CD3">
        <w:rPr>
          <w:rFonts w:asciiTheme="minorEastAsia" w:eastAsiaTheme="minorEastAsia" w:hAnsiTheme="minorEastAsia" w:hint="eastAsia"/>
          <w:i/>
          <w:iCs/>
          <w:sz w:val="24"/>
          <w:szCs w:val="24"/>
        </w:rPr>
        <w:t>藥酒癮案主在治療性社區中社會認同改變歷程之訪談主題分析</w:t>
      </w:r>
      <w:bookmarkEnd w:id="108"/>
    </w:p>
    <w:p w14:paraId="64E55162" w14:textId="77777777" w:rsidR="004C0DFD" w:rsidRDefault="00ED7A4B" w:rsidP="001B6B74">
      <w:pPr>
        <w:keepNext/>
        <w:jc w:val="center"/>
      </w:pPr>
      <w:r>
        <w:rPr>
          <w:rFonts w:asciiTheme="minorEastAsia" w:eastAsiaTheme="minorEastAsia" w:hAnsiTheme="minorEastAsia" w:hint="eastAsia"/>
          <w:noProof/>
          <w:lang w:val="zh-TW"/>
        </w:rPr>
        <w:drawing>
          <wp:inline distT="0" distB="0" distL="0" distR="0" wp14:anchorId="3603B0B7" wp14:editId="75F94E44">
            <wp:extent cx="4130851" cy="2292123"/>
            <wp:effectExtent l="0" t="0" r="0" b="0"/>
            <wp:docPr id="17535640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4040" name="圖片 17535640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9302" cy="2335654"/>
                    </a:xfrm>
                    <a:prstGeom prst="rect">
                      <a:avLst/>
                    </a:prstGeom>
                  </pic:spPr>
                </pic:pic>
              </a:graphicData>
            </a:graphic>
          </wp:inline>
        </w:drawing>
      </w:r>
    </w:p>
    <w:p w14:paraId="44923CAB" w14:textId="02E88D7D" w:rsidR="00501A91" w:rsidRPr="006F074A" w:rsidRDefault="00501A91" w:rsidP="006174E1">
      <w:pPr>
        <w:pStyle w:val="afa"/>
        <w:ind w:firstLineChars="0" w:firstLine="0"/>
      </w:pPr>
      <w:r w:rsidRPr="006F074A">
        <w:rPr>
          <w:rFonts w:hint="eastAsia"/>
        </w:rPr>
        <w:t>資料來源：Note.</w:t>
      </w:r>
      <w:r w:rsidRPr="006F074A">
        <w:t xml:space="preserve"> From “Social Identities as Pathways into and out of Addiction” by </w:t>
      </w:r>
      <w:r w:rsidRPr="006F074A">
        <w:rPr>
          <w:color w:val="333333"/>
        </w:rPr>
        <w:t>Dingle, G. A., Cruwys, T., &amp; Frings, D., 2015</w:t>
      </w:r>
    </w:p>
    <w:p w14:paraId="67B1E95F" w14:textId="37C15BB4" w:rsidR="00317A6D" w:rsidRPr="006F074A" w:rsidRDefault="00235702" w:rsidP="006174E1">
      <w:pPr>
        <w:pStyle w:val="afa"/>
        <w:ind w:firstLine="480"/>
      </w:pPr>
      <w:r w:rsidRPr="006F074A">
        <w:rPr>
          <w:rFonts w:hint="eastAsia"/>
        </w:rPr>
        <w:t>上述研究結果</w:t>
      </w:r>
      <w:r w:rsidR="005B0C90" w:rsidRPr="006F074A">
        <w:rPr>
          <w:rFonts w:hint="eastAsia"/>
        </w:rPr>
        <w:t>揭示</w:t>
      </w:r>
      <w:r w:rsidRPr="006F074A">
        <w:rPr>
          <w:rFonts w:hint="eastAsia"/>
        </w:rPr>
        <w:t>，</w:t>
      </w:r>
      <w:r w:rsidR="00317A6D" w:rsidRPr="006F074A">
        <w:rPr>
          <w:rFonts w:hint="eastAsia"/>
        </w:rPr>
        <w:t>治療性社區住民在戒癮治療中之自我轉化歷程有兩個途徑</w:t>
      </w:r>
      <w:r w:rsidR="005B0C90" w:rsidRPr="006F074A">
        <w:rPr>
          <w:rFonts w:hint="eastAsia"/>
        </w:rPr>
        <w:t>：認同失去的途徑及認同獲得的途徑</w:t>
      </w:r>
      <w:r w:rsidR="00B71377" w:rsidRPr="006F074A">
        <w:rPr>
          <w:rFonts w:hint="eastAsia"/>
        </w:rPr>
        <w:t>，並</w:t>
      </w:r>
      <w:r w:rsidR="00121A50">
        <w:rPr>
          <w:rFonts w:hint="eastAsia"/>
        </w:rPr>
        <w:t>描述</w:t>
      </w:r>
      <w:r w:rsidR="00B71377" w:rsidRPr="006F074A">
        <w:rPr>
          <w:rFonts w:hint="eastAsia"/>
        </w:rPr>
        <w:t>在治療性社區中復元認同的建構及離區後的認同</w:t>
      </w:r>
      <w:r w:rsidR="00121A50">
        <w:rPr>
          <w:rFonts w:hint="eastAsia"/>
        </w:rPr>
        <w:t>變化</w:t>
      </w:r>
      <w:r w:rsidR="00B71377" w:rsidRPr="006F074A">
        <w:rPr>
          <w:rFonts w:hint="eastAsia"/>
        </w:rPr>
        <w:t>過程。</w:t>
      </w:r>
    </w:p>
    <w:p w14:paraId="5FF42EF2" w14:textId="15E33DD5" w:rsidR="005B0C90" w:rsidRPr="007A0F92" w:rsidRDefault="00F5088F" w:rsidP="00CD5089">
      <w:pPr>
        <w:pStyle w:val="a6"/>
        <w:numPr>
          <w:ilvl w:val="0"/>
          <w:numId w:val="26"/>
        </w:numPr>
        <w:ind w:leftChars="0"/>
        <w:rPr>
          <w:rFonts w:ascii="標楷體-繁" w:eastAsia="標楷體-繁" w:hAnsi="標楷體-繁"/>
          <w:b/>
          <w:bCs/>
        </w:rPr>
      </w:pPr>
      <w:r w:rsidRPr="007A0F92">
        <w:rPr>
          <w:rFonts w:ascii="標楷體-繁" w:eastAsia="標楷體-繁" w:hAnsi="標楷體-繁" w:hint="eastAsia"/>
          <w:b/>
          <w:bCs/>
        </w:rPr>
        <w:t>正向認同的失去：積極的社會身份轉變為負向的自我認同</w:t>
      </w:r>
    </w:p>
    <w:p w14:paraId="648CCAD6" w14:textId="7164E483" w:rsidR="005B0C90" w:rsidRPr="006F074A" w:rsidRDefault="005B0C90" w:rsidP="006174E1">
      <w:pPr>
        <w:pStyle w:val="afa"/>
        <w:ind w:firstLine="480"/>
      </w:pPr>
      <w:r w:rsidRPr="006F074A">
        <w:rPr>
          <w:rFonts w:hint="eastAsia"/>
        </w:rPr>
        <w:t>在正向自我認同失去之途徑中，物質使用者在成癮前有積極的社會身份（如：家庭角色、工作角色與人際關係），若因成癮議題而失去正向的自我認同，成</w:t>
      </w:r>
      <w:r w:rsidR="003D66E5">
        <w:rPr>
          <w:rFonts w:hint="eastAsia"/>
        </w:rPr>
        <w:t>癮者將會擁有</w:t>
      </w:r>
      <w:r w:rsidRPr="006F074A">
        <w:rPr>
          <w:rFonts w:hint="eastAsia"/>
        </w:rPr>
        <w:t>負面、貶</w:t>
      </w:r>
      <w:r w:rsidR="00DC751C" w:rsidRPr="006F074A">
        <w:rPr>
          <w:rFonts w:hint="eastAsia"/>
        </w:rPr>
        <w:t>低的身份，並容易感到被污名化</w:t>
      </w:r>
      <w:r w:rsidR="000D638F">
        <w:rPr>
          <w:rFonts w:hint="eastAsia"/>
        </w:rPr>
        <w:t>。</w:t>
      </w:r>
      <w:r w:rsidR="00DC751C" w:rsidRPr="006F074A">
        <w:rPr>
          <w:rFonts w:hint="eastAsia"/>
        </w:rPr>
        <w:t>而渴望修</w:t>
      </w:r>
      <w:r w:rsidR="00DC751C" w:rsidRPr="006F074A">
        <w:rPr>
          <w:rStyle w:val="notion-enable-hover"/>
          <w:rFonts w:asciiTheme="minorEastAsia" w:hAnsiTheme="minorEastAsia" w:hint="eastAsia"/>
        </w:rPr>
        <w:t>復被</w:t>
      </w:r>
      <w:r w:rsidR="003E3C8B" w:rsidRPr="006F074A">
        <w:rPr>
          <w:rStyle w:val="notion-enable-hover"/>
          <w:rFonts w:asciiTheme="minorEastAsia" w:hAnsiTheme="minorEastAsia" w:hint="eastAsia"/>
        </w:rPr>
        <w:t>污名的</w:t>
      </w:r>
      <w:r w:rsidR="00DC751C" w:rsidRPr="006F074A">
        <w:rPr>
          <w:rStyle w:val="notion-enable-hover"/>
          <w:rFonts w:asciiTheme="minorEastAsia" w:hAnsiTheme="minorEastAsia" w:hint="eastAsia"/>
        </w:rPr>
        <w:t>身</w:t>
      </w:r>
      <w:r w:rsidR="00DC751C" w:rsidRPr="006F074A">
        <w:rPr>
          <w:rStyle w:val="notion-enable-hover"/>
          <w:rFonts w:asciiTheme="minorEastAsia" w:hAnsiTheme="minorEastAsia"/>
        </w:rPr>
        <w:t>份</w:t>
      </w:r>
      <w:r w:rsidR="003E3C8B" w:rsidRPr="006F074A">
        <w:rPr>
          <w:rStyle w:val="notion-enable-hover"/>
          <w:rFonts w:asciiTheme="minorEastAsia" w:hAnsiTheme="minorEastAsia" w:hint="eastAsia"/>
        </w:rPr>
        <w:t>能</w:t>
      </w:r>
      <w:r w:rsidR="00DC751C" w:rsidRPr="006F074A">
        <w:rPr>
          <w:rStyle w:val="notion-enable-hover"/>
          <w:rFonts w:asciiTheme="minorEastAsia" w:hAnsiTheme="minorEastAsia"/>
        </w:rPr>
        <w:t>激發了他</w:t>
      </w:r>
      <w:r w:rsidR="00DC751C" w:rsidRPr="006F074A">
        <w:rPr>
          <w:rStyle w:val="notion-enable-hover"/>
          <w:rFonts w:asciiTheme="minorEastAsia" w:hAnsiTheme="minorEastAsia"/>
        </w:rPr>
        <w:lastRenderedPageBreak/>
        <w:t>們停止物質使用</w:t>
      </w:r>
      <w:r w:rsidR="00DC751C" w:rsidRPr="006F074A">
        <w:rPr>
          <w:rStyle w:val="notion-enable-hover"/>
          <w:rFonts w:asciiTheme="minorEastAsia" w:hAnsiTheme="minorEastAsia" w:hint="eastAsia"/>
        </w:rPr>
        <w:t>的</w:t>
      </w:r>
      <w:r w:rsidR="00DC751C" w:rsidRPr="006F074A">
        <w:rPr>
          <w:rStyle w:val="notion-enable-hover"/>
          <w:rFonts w:asciiTheme="minorEastAsia" w:hAnsiTheme="minorEastAsia"/>
        </w:rPr>
        <w:t>動機</w:t>
      </w:r>
      <w:r w:rsidR="00DC751C" w:rsidRPr="006F074A">
        <w:rPr>
          <w:rStyle w:val="notion-enable-hover"/>
          <w:rFonts w:asciiTheme="minorEastAsia" w:hAnsiTheme="minorEastAsia" w:hint="eastAsia"/>
        </w:rPr>
        <w:t>，同時</w:t>
      </w:r>
      <w:r w:rsidR="00DC751C" w:rsidRPr="006F074A">
        <w:t>社會上有意義的他人通常是</w:t>
      </w:r>
      <w:r w:rsidR="00DC751C" w:rsidRPr="006F074A">
        <w:rPr>
          <w:rFonts w:hint="eastAsia"/>
        </w:rPr>
        <w:t>成癮者</w:t>
      </w:r>
      <w:r w:rsidR="00DC751C" w:rsidRPr="006F074A">
        <w:t>決定接受治療的動</w:t>
      </w:r>
      <w:r w:rsidR="00FF38B7" w:rsidRPr="006F074A">
        <w:rPr>
          <w:rFonts w:hint="eastAsia"/>
        </w:rPr>
        <w:t>力</w:t>
      </w:r>
      <w:r w:rsidR="00DC751C" w:rsidRPr="006F074A">
        <w:rPr>
          <w:rFonts w:hint="eastAsia"/>
        </w:rPr>
        <w:t>，接受治療是通常是為了修復原有的關係及社會認同。</w:t>
      </w:r>
    </w:p>
    <w:p w14:paraId="34D1760C" w14:textId="5010C886" w:rsidR="005B0C90" w:rsidRPr="007A0F92" w:rsidRDefault="00F5088F" w:rsidP="00CD5089">
      <w:pPr>
        <w:pStyle w:val="a6"/>
        <w:numPr>
          <w:ilvl w:val="0"/>
          <w:numId w:val="26"/>
        </w:numPr>
        <w:ind w:leftChars="0"/>
        <w:rPr>
          <w:rFonts w:ascii="標楷體-繁" w:eastAsia="標楷體-繁" w:hAnsi="標楷體-繁"/>
          <w:b/>
          <w:bCs/>
        </w:rPr>
      </w:pPr>
      <w:r w:rsidRPr="007A0F92">
        <w:rPr>
          <w:rFonts w:ascii="標楷體-繁" w:eastAsia="標楷體-繁" w:hAnsi="標楷體-繁" w:hint="eastAsia"/>
          <w:b/>
          <w:bCs/>
        </w:rPr>
        <w:t>社會疏離的路徑：從物質使用者認同中獲得歸屬與尊重</w:t>
      </w:r>
    </w:p>
    <w:p w14:paraId="699A6774" w14:textId="6F1D8200" w:rsidR="00DC751C" w:rsidRPr="006F074A" w:rsidRDefault="00DC751C" w:rsidP="006174E1">
      <w:pPr>
        <w:pStyle w:val="afa"/>
        <w:ind w:firstLine="480"/>
      </w:pPr>
      <w:r w:rsidRPr="006F074A">
        <w:rPr>
          <w:rFonts w:hint="eastAsia"/>
        </w:rPr>
        <w:t>在社會疏離之路徑中，物質使用者在成癮前若處於社交孤立、缺乏支持性社交聯繫的處境中，物質使用者認同反而會為他們帶來歸屬感及尊重，因容易受同為使用物質的同儕所影響。相關研究亦顯示這些物質使用者在成長過程中通常遭受</w:t>
      </w:r>
      <w:r w:rsidRPr="006F074A">
        <w:rPr>
          <w:rStyle w:val="notion-enable-hover"/>
          <w:rFonts w:asciiTheme="minorEastAsia" w:hAnsiTheme="minorEastAsia"/>
        </w:rPr>
        <w:t>家庭功能不良或虐待，</w:t>
      </w:r>
      <w:r w:rsidRPr="006F074A">
        <w:rPr>
          <w:rStyle w:val="notion-enable-hover"/>
          <w:rFonts w:asciiTheme="minorEastAsia" w:hAnsiTheme="minorEastAsia" w:hint="eastAsia"/>
        </w:rPr>
        <w:t>而</w:t>
      </w:r>
      <w:r w:rsidRPr="006F074A">
        <w:rPr>
          <w:rStyle w:val="notion-enable-hover"/>
          <w:rFonts w:asciiTheme="minorEastAsia" w:hAnsiTheme="minorEastAsia"/>
        </w:rPr>
        <w:t>成癮的開始是一種反叛或逃避家庭的手段。</w:t>
      </w:r>
    </w:p>
    <w:p w14:paraId="19FC29CF" w14:textId="7EFA80BD" w:rsidR="00DC751C" w:rsidRPr="006F074A" w:rsidRDefault="00DC751C" w:rsidP="006174E1">
      <w:pPr>
        <w:pStyle w:val="afa"/>
        <w:ind w:firstLine="480"/>
      </w:pPr>
      <w:r w:rsidRPr="006F074A">
        <w:rPr>
          <w:rFonts w:hint="eastAsia"/>
        </w:rPr>
        <w:t>受酒癮住民在治療性社區處遇中，亦透過重新獲得新的社會認同，以感到在治療性社區中有歸屬感。</w:t>
      </w:r>
      <w:r w:rsidR="00B71377" w:rsidRPr="006F074A">
        <w:t>他們的物質使用隨著</w:t>
      </w:r>
      <w:r w:rsidR="00B71377" w:rsidRPr="006F074A">
        <w:rPr>
          <w:rFonts w:hint="eastAsia"/>
        </w:rPr>
        <w:t>使時間更長，身體反應變</w:t>
      </w:r>
      <w:r w:rsidR="00B71377" w:rsidRPr="006F074A">
        <w:t>得更加極端和不適應，通常會因為</w:t>
      </w:r>
      <w:r w:rsidR="00B71377" w:rsidRPr="006F074A">
        <w:rPr>
          <w:rFonts w:hint="eastAsia"/>
        </w:rPr>
        <w:t>被物質使用群</w:t>
      </w:r>
      <w:r w:rsidR="00B71377" w:rsidRPr="006F074A">
        <w:t>體拒絕而</w:t>
      </w:r>
      <w:r w:rsidR="00B71377" w:rsidRPr="006F074A">
        <w:rPr>
          <w:rFonts w:hint="eastAsia"/>
        </w:rPr>
        <w:t>開始進</w:t>
      </w:r>
      <w:r w:rsidR="00B71377" w:rsidRPr="006F074A">
        <w:t>行治療</w:t>
      </w:r>
      <w:r w:rsidR="00CF3377" w:rsidRPr="006F074A">
        <w:rPr>
          <w:rFonts w:hint="eastAsia"/>
        </w:rPr>
        <w:t xml:space="preserve">。 </w:t>
      </w:r>
    </w:p>
    <w:p w14:paraId="34F56EF8" w14:textId="2985C882" w:rsidR="00DC751C" w:rsidRPr="007A0F92" w:rsidRDefault="00F5088F" w:rsidP="00CD5089">
      <w:pPr>
        <w:pStyle w:val="a6"/>
        <w:numPr>
          <w:ilvl w:val="0"/>
          <w:numId w:val="26"/>
        </w:numPr>
        <w:ind w:leftChars="0"/>
        <w:rPr>
          <w:rFonts w:ascii="標楷體-繁" w:eastAsia="標楷體-繁" w:hAnsi="標楷體-繁"/>
          <w:b/>
          <w:bCs/>
        </w:rPr>
      </w:pPr>
      <w:r w:rsidRPr="007A0F92">
        <w:rPr>
          <w:rFonts w:ascii="標楷體-繁" w:eastAsia="標楷體-繁" w:hAnsi="標楷體-繁" w:hint="eastAsia"/>
          <w:b/>
          <w:bCs/>
        </w:rPr>
        <w:t>復元認同的建構：在關係中建立歸屬及意義，</w:t>
      </w:r>
      <w:r w:rsidR="00ED7A4B" w:rsidRPr="007A0F92">
        <w:rPr>
          <w:rFonts w:ascii="標楷體-繁" w:eastAsia="標楷體-繁" w:hAnsi="標楷體-繁" w:hint="eastAsia"/>
          <w:b/>
          <w:bCs/>
        </w:rPr>
        <w:t>重塑積極</w:t>
      </w:r>
      <w:r w:rsidRPr="007A0F92">
        <w:rPr>
          <w:rFonts w:ascii="標楷體-繁" w:eastAsia="標楷體-繁" w:hAnsi="標楷體-繁" w:hint="eastAsia"/>
          <w:b/>
          <w:bCs/>
        </w:rPr>
        <w:t>及</w:t>
      </w:r>
      <w:r w:rsidR="00ED7A4B" w:rsidRPr="007A0F92">
        <w:rPr>
          <w:rFonts w:ascii="標楷體-繁" w:eastAsia="標楷體-繁" w:hAnsi="標楷體-繁" w:hint="eastAsia"/>
          <w:b/>
          <w:bCs/>
        </w:rPr>
        <w:t>有憧憬的自我認同</w:t>
      </w:r>
    </w:p>
    <w:p w14:paraId="37C3CD46" w14:textId="003941FB" w:rsidR="00CF765A" w:rsidRPr="006F074A" w:rsidRDefault="00F5088F" w:rsidP="006174E1">
      <w:pPr>
        <w:pStyle w:val="afa"/>
        <w:ind w:firstLine="480"/>
      </w:pPr>
      <w:r w:rsidRPr="006F074A">
        <w:rPr>
          <w:rFonts w:hint="eastAsia"/>
        </w:rPr>
        <w:t>該研究發現，</w:t>
      </w:r>
      <w:r w:rsidR="0070226F" w:rsidRPr="006F074A">
        <w:rPr>
          <w:rFonts w:hint="eastAsia"/>
        </w:rPr>
        <w:t>促進復原認同建構的重要因素，在於物質使用者在治療性社區中感到有歸屬感及被接納感；其次是在治療性社區共同生活的經驗中獲得豐富的團體凝聚力、</w:t>
      </w:r>
      <w:r w:rsidR="0070226F" w:rsidRPr="006F074A">
        <w:rPr>
          <w:rStyle w:val="notion-enable-hover"/>
          <w:rFonts w:asciiTheme="minorEastAsia" w:hAnsiTheme="minorEastAsia"/>
        </w:rPr>
        <w:t>情感上的支持和理解</w:t>
      </w:r>
      <w:r w:rsidR="0070226F" w:rsidRPr="006F074A">
        <w:rPr>
          <w:rStyle w:val="notion-enable-hover"/>
          <w:rFonts w:asciiTheme="minorEastAsia" w:hAnsiTheme="minorEastAsia" w:hint="eastAsia"/>
        </w:rPr>
        <w:t>；其三為在社區中</w:t>
      </w:r>
      <w:r w:rsidR="00F45F80" w:rsidRPr="006F074A">
        <w:rPr>
          <w:rStyle w:val="notion-enable-hover"/>
          <w:rFonts w:asciiTheme="minorEastAsia" w:hAnsiTheme="minorEastAsia" w:hint="eastAsia"/>
        </w:rPr>
        <w:t>的角色貢獻中，</w:t>
      </w:r>
      <w:r w:rsidR="0070226F" w:rsidRPr="006F074A">
        <w:rPr>
          <w:rStyle w:val="notion-enable-hover"/>
          <w:rFonts w:asciiTheme="minorEastAsia" w:hAnsiTheme="minorEastAsia" w:hint="eastAsia"/>
        </w:rPr>
        <w:t>建立目標感、意</w:t>
      </w:r>
      <w:r w:rsidR="00F45F80" w:rsidRPr="006F074A">
        <w:rPr>
          <w:rStyle w:val="notion-enable-hover"/>
          <w:rFonts w:asciiTheme="minorEastAsia" w:hAnsiTheme="minorEastAsia" w:hint="eastAsia"/>
        </w:rPr>
        <w:t>義感。</w:t>
      </w:r>
      <w:r w:rsidR="00F45F80" w:rsidRPr="006F074A">
        <w:rPr>
          <w:rFonts w:hint="eastAsia"/>
        </w:rPr>
        <w:t>然而，不論其成癮前的自我認同如何，復原認同的建構主要讓治療社區</w:t>
      </w:r>
      <w:r w:rsidR="006D727E">
        <w:rPr>
          <w:rFonts w:hint="eastAsia"/>
        </w:rPr>
        <w:t>住民</w:t>
      </w:r>
      <w:r w:rsidR="00F45F80" w:rsidRPr="006F074A">
        <w:rPr>
          <w:rFonts w:hint="eastAsia"/>
        </w:rPr>
        <w:t>在離區前能夠</w:t>
      </w:r>
      <w:r w:rsidR="00ED7A4B">
        <w:rPr>
          <w:rFonts w:hint="eastAsia"/>
        </w:rPr>
        <w:t>重塑積極的自我認同</w:t>
      </w:r>
      <w:r w:rsidR="00F45F80" w:rsidRPr="006F074A">
        <w:rPr>
          <w:rFonts w:hint="eastAsia"/>
        </w:rPr>
        <w:t>及有</w:t>
      </w:r>
      <w:r w:rsidR="00350398">
        <w:rPr>
          <w:rFonts w:hint="eastAsia"/>
        </w:rPr>
        <w:t>憧憬</w:t>
      </w:r>
      <w:r w:rsidR="00F45F80" w:rsidRPr="006F074A">
        <w:rPr>
          <w:rFonts w:hint="eastAsia"/>
        </w:rPr>
        <w:t>的認同。其中</w:t>
      </w:r>
      <w:r w:rsidR="00ED7A4B">
        <w:rPr>
          <w:rFonts w:hint="eastAsia"/>
        </w:rPr>
        <w:t>重塑積極的自我認同</w:t>
      </w:r>
      <w:r w:rsidR="00F45F80" w:rsidRPr="006F074A">
        <w:rPr>
          <w:rFonts w:cs="Times"/>
        </w:rPr>
        <w:t>和修復他們在成癮之前所擁有的積極社交身份</w:t>
      </w:r>
      <w:r w:rsidR="00F45F80" w:rsidRPr="006F074A">
        <w:rPr>
          <w:rFonts w:cs="Times" w:hint="eastAsia"/>
        </w:rPr>
        <w:t>，如原有的職業及教育身份</w:t>
      </w:r>
      <w:r w:rsidR="00145FAE">
        <w:rPr>
          <w:rFonts w:cs="Times" w:hint="eastAsia"/>
        </w:rPr>
        <w:t>。</w:t>
      </w:r>
      <w:r w:rsidR="00F45F80" w:rsidRPr="006F074A">
        <w:rPr>
          <w:rFonts w:cs="Times" w:hint="eastAsia"/>
        </w:rPr>
        <w:t>而</w:t>
      </w:r>
      <w:r w:rsidR="00ED7A4B">
        <w:rPr>
          <w:rFonts w:cs="Times" w:hint="eastAsia"/>
        </w:rPr>
        <w:t>有憧憬的自我認同</w:t>
      </w:r>
      <w:r w:rsidR="00F45F80" w:rsidRPr="006F074A">
        <w:rPr>
          <w:rFonts w:cs="Times" w:hint="eastAsia"/>
        </w:rPr>
        <w:t>與住民從社區中建立新的目標及</w:t>
      </w:r>
      <w:r w:rsidR="00CF765A" w:rsidRPr="006F074A">
        <w:rPr>
          <w:rFonts w:cs="Times" w:hint="eastAsia"/>
        </w:rPr>
        <w:t>志向性身份有關（如：大學生、作家及社工等）。</w:t>
      </w:r>
    </w:p>
    <w:p w14:paraId="537A1649" w14:textId="039F559B" w:rsidR="00350398" w:rsidRDefault="00AA71AD" w:rsidP="006174E1">
      <w:pPr>
        <w:pStyle w:val="afa"/>
        <w:ind w:firstLine="480"/>
      </w:pPr>
      <w:r>
        <w:rPr>
          <w:rFonts w:hint="eastAsia"/>
        </w:rPr>
        <w:t>然而</w:t>
      </w:r>
      <w:r w:rsidR="00E71E65" w:rsidRPr="006F074A">
        <w:rPr>
          <w:rFonts w:hint="eastAsia"/>
        </w:rPr>
        <w:t>治療性社區中的復原認同</w:t>
      </w:r>
      <w:r w:rsidR="007D79CB" w:rsidRPr="006F074A">
        <w:rPr>
          <w:rFonts w:hint="eastAsia"/>
        </w:rPr>
        <w:t>建構之關鍵</w:t>
      </w:r>
      <w:r>
        <w:rPr>
          <w:rFonts w:hint="eastAsia"/>
        </w:rPr>
        <w:t>，</w:t>
      </w:r>
      <w:r w:rsidR="007D79CB" w:rsidRPr="006F074A">
        <w:rPr>
          <w:rFonts w:hint="eastAsia"/>
        </w:rPr>
        <w:t>在於協助案主將負面及物質使用的自我認同，轉化為「復原中」的認同，而這發生在促進成癮案主投入在復原社群網絡中。</w:t>
      </w:r>
      <w:r w:rsidR="00350398">
        <w:rPr>
          <w:rFonts w:hint="eastAsia"/>
        </w:rPr>
        <w:t>同</w:t>
      </w:r>
      <w:r w:rsidR="007D79CB" w:rsidRPr="006F074A">
        <w:rPr>
          <w:rFonts w:hint="eastAsia"/>
        </w:rPr>
        <w:t>亦建議介入方向除圍繞在成癮復原外，更可增融加以認同為</w:t>
      </w:r>
      <w:r w:rsidR="003A3592" w:rsidRPr="006F074A">
        <w:rPr>
          <w:rFonts w:hint="eastAsia"/>
        </w:rPr>
        <w:t>本的介入及從事其他能夠促進社群連結的活動，如：運動、藝術團體等。</w:t>
      </w:r>
    </w:p>
    <w:p w14:paraId="0C3A2666" w14:textId="6FC5697A" w:rsidR="00B56F11" w:rsidRPr="007A0F92" w:rsidRDefault="00AA71AD" w:rsidP="006174E1">
      <w:pPr>
        <w:pStyle w:val="afa"/>
        <w:ind w:firstLine="480"/>
      </w:pPr>
      <w:r w:rsidRPr="007A0F92">
        <w:rPr>
          <w:rFonts w:hint="eastAsia"/>
        </w:rPr>
        <w:t>從後現代視野看待上述文獻中關於自我認同建構歷程的描述，值得注意的是「正向」及「負面」的認同通常源於社會及文化脈絡下，影響治療性社區住民對自我認同的主觀建構。因此本研究在後續團體的設計及執行上，可以多注意案主對自我認同的知覺、理解並解構案主自我認同建構的背景經驗，並嘗試</w:t>
      </w:r>
      <w:r w:rsidR="00CF765A" w:rsidRPr="007A0F92">
        <w:rPr>
          <w:rFonts w:hint="eastAsia"/>
        </w:rPr>
        <w:t>協助治療性社區住民在「復原認同」的建構，亦即從團體歷程上促進社區住民的凝聚力、情緒支持，以建立住民之間的關係連結，使其能夠對社區產生歸屬感。此外，亦從團體歷程中透過團體互動</w:t>
      </w:r>
      <w:r w:rsidR="00CF765A" w:rsidRPr="007A0F92">
        <w:rPr>
          <w:rFonts w:hint="eastAsia"/>
        </w:rPr>
        <w:lastRenderedPageBreak/>
        <w:t>促進住民對團體的貢獻感，以幫助其建立目標與意義感，冀能協助其</w:t>
      </w:r>
      <w:r w:rsidR="00ED7A4B" w:rsidRPr="007A0F92">
        <w:rPr>
          <w:rFonts w:hint="eastAsia"/>
        </w:rPr>
        <w:t>重塑積極</w:t>
      </w:r>
      <w:r w:rsidR="00CF765A" w:rsidRPr="007A0F92">
        <w:rPr>
          <w:rFonts w:hint="eastAsia"/>
        </w:rPr>
        <w:t>及</w:t>
      </w:r>
      <w:r w:rsidR="00ED7A4B" w:rsidRPr="007A0F92">
        <w:rPr>
          <w:rFonts w:hint="eastAsia"/>
        </w:rPr>
        <w:t>有憧憬的自我認同</w:t>
      </w:r>
      <w:r w:rsidRPr="007A0F92">
        <w:rPr>
          <w:rFonts w:hint="eastAsia"/>
        </w:rPr>
        <w:t>。</w:t>
      </w:r>
    </w:p>
    <w:p w14:paraId="653EE452" w14:textId="44F4B802" w:rsidR="001B0EFC" w:rsidRPr="00EB0B90" w:rsidRDefault="001B0EFC">
      <w:pPr>
        <w:pStyle w:val="30"/>
        <w:numPr>
          <w:ilvl w:val="0"/>
          <w:numId w:val="11"/>
        </w:numPr>
        <w:rPr>
          <w:rFonts w:ascii="標楷體-繁" w:eastAsia="標楷體-繁" w:hAnsi="標楷體-繁"/>
        </w:rPr>
      </w:pPr>
      <w:bookmarkStart w:id="109" w:name="_Toc123811741"/>
      <w:bookmarkStart w:id="110" w:name="_Toc123811923"/>
      <w:bookmarkStart w:id="111" w:name="_Toc168262089"/>
      <w:bookmarkStart w:id="112" w:name="_Toc168561841"/>
      <w:bookmarkStart w:id="113" w:name="_Toc172044880"/>
      <w:bookmarkStart w:id="114" w:name="_Toc172047889"/>
      <w:r w:rsidRPr="00EB0B90">
        <w:rPr>
          <w:rFonts w:ascii="標楷體-繁" w:eastAsia="標楷體-繁" w:hAnsi="標楷體-繁" w:hint="eastAsia"/>
        </w:rPr>
        <w:t>小結</w:t>
      </w:r>
      <w:bookmarkEnd w:id="109"/>
      <w:bookmarkEnd w:id="110"/>
      <w:bookmarkEnd w:id="111"/>
      <w:bookmarkEnd w:id="112"/>
      <w:bookmarkEnd w:id="113"/>
      <w:bookmarkEnd w:id="114"/>
    </w:p>
    <w:p w14:paraId="4FA67221" w14:textId="5862C874" w:rsidR="0098258F" w:rsidRDefault="001B0EFC" w:rsidP="00B56F11">
      <w:pPr>
        <w:pStyle w:val="afa"/>
        <w:ind w:firstLine="480"/>
      </w:pPr>
      <w:r w:rsidRPr="006F074A">
        <w:rPr>
          <w:rFonts w:hint="eastAsia"/>
        </w:rPr>
        <w:t>綜合上述，藥物與酒癮成癮議題為精神疾病診斷準則手冊第五版（DSM</w:t>
      </w:r>
      <w:r w:rsidRPr="006F074A">
        <w:t>-5</w:t>
      </w:r>
      <w:r w:rsidRPr="006F074A">
        <w:rPr>
          <w:rFonts w:hint="eastAsia"/>
        </w:rPr>
        <w:t>）中物質使用疾患的一種，且伴隨著其他精神官能病之共病性，其成因複雜多元，故需要以較全面之生</w:t>
      </w:r>
      <w:r w:rsidR="00F927DC" w:rsidRPr="006F074A">
        <w:rPr>
          <w:rFonts w:hint="eastAsia"/>
        </w:rPr>
        <w:t>物</w:t>
      </w:r>
      <w:r w:rsidRPr="006F074A">
        <w:rPr>
          <w:rFonts w:hint="eastAsia"/>
        </w:rPr>
        <w:t>心理社會模式，以瞭解成癮議題之</w:t>
      </w:r>
      <w:r w:rsidR="00CC56E0" w:rsidRPr="006F074A">
        <w:rPr>
          <w:rFonts w:hint="eastAsia"/>
        </w:rPr>
        <w:t>成因與</w:t>
      </w:r>
      <w:r w:rsidRPr="006F074A">
        <w:rPr>
          <w:rFonts w:hint="eastAsia"/>
        </w:rPr>
        <w:t>脈絡</w:t>
      </w:r>
      <w:r w:rsidR="00CC56E0" w:rsidRPr="006F074A">
        <w:rPr>
          <w:rFonts w:hint="eastAsia"/>
        </w:rPr>
        <w:t>，當中指出基因、人格因素、學習因素、高層次認同歷程、心理社會因素、社會學習理論及其他環境因素皆可作為解釋成癮行為形成之因素。其次，藥酒癮者從成癮行為中的復原歷程，可從</w:t>
      </w:r>
      <w:r w:rsidR="00CC56E0" w:rsidRPr="006F074A">
        <w:t>Prochaska &amp; DiClemente</w:t>
      </w:r>
      <w:r w:rsidR="00CC56E0" w:rsidRPr="006F074A">
        <w:rPr>
          <w:rFonts w:hint="eastAsia"/>
        </w:rPr>
        <w:t>（</w:t>
      </w:r>
      <w:r w:rsidR="00CC56E0" w:rsidRPr="006F074A">
        <w:t>1982）</w:t>
      </w:r>
      <w:r w:rsidR="00CC56E0" w:rsidRPr="006F074A">
        <w:rPr>
          <w:rFonts w:hint="eastAsia"/>
        </w:rPr>
        <w:t>提出之改變階段論中理解，並視該六階段為循環發展過程，顯示藥酒癮復原歷</w:t>
      </w:r>
      <w:r w:rsidR="00CC56E0" w:rsidRPr="007A0F92">
        <w:rPr>
          <w:rFonts w:hint="eastAsia"/>
        </w:rPr>
        <w:t>程中的易復發性。而在治療歷程中，戒癮者的決策平衡、自我效能及其他歷程性因素對復原歷程十分重要</w:t>
      </w:r>
      <w:r w:rsidR="00AA71AD" w:rsidRPr="007A0F92">
        <w:rPr>
          <w:rFonts w:hint="eastAsia"/>
        </w:rPr>
        <w:t>。此外，</w:t>
      </w:r>
      <w:r w:rsidR="00CC56E0" w:rsidRPr="007A0F92">
        <w:rPr>
          <w:rFonts w:hint="eastAsia"/>
        </w:rPr>
        <w:t>晚近專家學者亦展開對藥酒癮者的自我認同及其使用物質的關聯性之研究與討論，顯示藥酒癮者之自我認同及社會認同建構可作為治療性社區處遇中其一重要之面向</w:t>
      </w:r>
      <w:r w:rsidR="00AA71AD" w:rsidRPr="007A0F92">
        <w:rPr>
          <w:rFonts w:hint="eastAsia"/>
        </w:rPr>
        <w:t>。最後</w:t>
      </w:r>
      <w:r w:rsidR="00714A35" w:rsidRPr="007A0F92">
        <w:rPr>
          <w:rFonts w:hint="eastAsia"/>
        </w:rPr>
        <w:t>，</w:t>
      </w:r>
      <w:r w:rsidR="00AA71AD" w:rsidRPr="007A0F92">
        <w:rPr>
          <w:rFonts w:hint="eastAsia"/>
        </w:rPr>
        <w:t>從藥酒癮治療性社區住民社會認同改變歷程之模式可見，藥酒癮住民的自我認同建構受社會及文化所影響，在實務過程中需多注意理解住民自我認同的形成背景與脈絡，</w:t>
      </w:r>
      <w:r w:rsidR="00070550" w:rsidRPr="007A0F92">
        <w:rPr>
          <w:rFonts w:hint="eastAsia"/>
        </w:rPr>
        <w:t>以及從團體歷程中協助住民建構其對復原之認同。</w:t>
      </w:r>
    </w:p>
    <w:p w14:paraId="0E1E7B30" w14:textId="77777777" w:rsidR="00CD14BE" w:rsidRPr="00B56F11" w:rsidRDefault="00CD14BE" w:rsidP="00B56F11">
      <w:pPr>
        <w:pStyle w:val="afa"/>
        <w:ind w:firstLine="480"/>
        <w:rPr>
          <w:rFonts w:hint="eastAsia"/>
        </w:rPr>
      </w:pPr>
    </w:p>
    <w:p w14:paraId="2FB80999" w14:textId="1B570EBC" w:rsidR="00175713" w:rsidRPr="007A55C1" w:rsidRDefault="009B417D" w:rsidP="007278C2">
      <w:pPr>
        <w:pStyle w:val="20"/>
        <w:numPr>
          <w:ilvl w:val="0"/>
          <w:numId w:val="10"/>
        </w:numPr>
      </w:pPr>
      <w:bookmarkStart w:id="115" w:name="_Toc172047890"/>
      <w:r w:rsidRPr="007A55C1">
        <w:rPr>
          <w:rFonts w:hint="eastAsia"/>
        </w:rPr>
        <w:t>藥酒癮的諮商介入方法與成效</w:t>
      </w:r>
      <w:r w:rsidR="00206928" w:rsidRPr="007A55C1">
        <w:rPr>
          <w:rFonts w:hint="eastAsia"/>
        </w:rPr>
        <w:t>與相關研究</w:t>
      </w:r>
      <w:bookmarkEnd w:id="115"/>
    </w:p>
    <w:p w14:paraId="50FE54F9" w14:textId="56B8ACFB" w:rsidR="00B87048" w:rsidRPr="006F074A" w:rsidRDefault="00B87048" w:rsidP="000342D3">
      <w:pPr>
        <w:ind w:firstLine="480"/>
        <w:rPr>
          <w:rFonts w:asciiTheme="minorEastAsia" w:eastAsiaTheme="minorEastAsia" w:hAnsiTheme="minorEastAsia"/>
        </w:rPr>
      </w:pPr>
      <w:r w:rsidRPr="006F074A">
        <w:rPr>
          <w:rFonts w:asciiTheme="minorEastAsia" w:eastAsiaTheme="minorEastAsia" w:hAnsiTheme="minorEastAsia" w:hint="eastAsia"/>
        </w:rPr>
        <w:t>本節首先探討臺灣常見之藥酒療之治療模式，同時整理藥酒癮之諮商介入方法，最後摘要藥酒癮團體治療之相關概念與成效，以建構對藥酒癮團體諮商之基礎。</w:t>
      </w:r>
    </w:p>
    <w:p w14:paraId="3DC400C9" w14:textId="1D00CE05" w:rsidR="00175713" w:rsidRPr="00EB0B90" w:rsidRDefault="00622ECD">
      <w:pPr>
        <w:pStyle w:val="30"/>
        <w:numPr>
          <w:ilvl w:val="0"/>
          <w:numId w:val="12"/>
        </w:numPr>
        <w:rPr>
          <w:rFonts w:ascii="標楷體-繁" w:eastAsia="標楷體-繁" w:hAnsi="標楷體-繁"/>
        </w:rPr>
      </w:pPr>
      <w:bookmarkStart w:id="116" w:name="_Toc123811743"/>
      <w:bookmarkStart w:id="117" w:name="_Toc123811925"/>
      <w:bookmarkStart w:id="118" w:name="_Toc168262091"/>
      <w:bookmarkStart w:id="119" w:name="_Toc168561843"/>
      <w:bookmarkStart w:id="120" w:name="_Toc172044882"/>
      <w:bookmarkStart w:id="121" w:name="_Toc172047891"/>
      <w:r w:rsidRPr="00EB0B90">
        <w:rPr>
          <w:rFonts w:ascii="標楷體-繁" w:eastAsia="標楷體-繁" w:hAnsi="標楷體-繁"/>
        </w:rPr>
        <w:t>藥酒癮的治療模式</w:t>
      </w:r>
      <w:bookmarkEnd w:id="116"/>
      <w:bookmarkEnd w:id="117"/>
      <w:bookmarkEnd w:id="118"/>
      <w:bookmarkEnd w:id="119"/>
      <w:bookmarkEnd w:id="120"/>
      <w:bookmarkEnd w:id="121"/>
    </w:p>
    <w:p w14:paraId="6AE90053" w14:textId="21B10B66" w:rsidR="00407E2C" w:rsidRPr="006F074A" w:rsidRDefault="00407E2C" w:rsidP="006174E1">
      <w:pPr>
        <w:pStyle w:val="afa"/>
        <w:ind w:firstLine="480"/>
      </w:pPr>
      <w:r w:rsidRPr="006F074A">
        <w:rPr>
          <w:rFonts w:hint="eastAsia"/>
          <w:lang w:val="zh-TW"/>
        </w:rPr>
        <w:t>綜觀</w:t>
      </w:r>
      <w:r w:rsidR="00BB28AF" w:rsidRPr="006F074A">
        <w:rPr>
          <w:rFonts w:hint="eastAsia"/>
          <w:lang w:val="zh-TW"/>
        </w:rPr>
        <w:t>當今</w:t>
      </w:r>
      <w:r w:rsidRPr="006F074A">
        <w:rPr>
          <w:rFonts w:hint="eastAsia"/>
          <w:lang w:val="zh-TW"/>
        </w:rPr>
        <w:t>世界各國之藥癮治療模式，</w:t>
      </w:r>
      <w:r w:rsidR="00F25DC8">
        <w:rPr>
          <w:rFonts w:hint="eastAsia"/>
          <w:lang w:val="zh-TW"/>
        </w:rPr>
        <w:t>概</w:t>
      </w:r>
      <w:r w:rsidRPr="006F074A">
        <w:rPr>
          <w:rFonts w:hint="eastAsia"/>
          <w:lang w:val="zh-TW"/>
        </w:rPr>
        <w:t>可分為</w:t>
      </w:r>
      <w:r w:rsidR="00B263E7" w:rsidRPr="006F074A">
        <w:rPr>
          <w:rFonts w:hint="eastAsia"/>
          <w:lang w:val="zh-TW"/>
        </w:rPr>
        <w:t>：</w:t>
      </w:r>
      <w:r w:rsidRPr="006F074A">
        <w:rPr>
          <w:rFonts w:hint="eastAsia"/>
          <w:lang w:val="zh-TW"/>
        </w:rPr>
        <w:t>完全戒絕（</w:t>
      </w:r>
      <w:r w:rsidRPr="006F074A">
        <w:t>abstinence）、</w:t>
      </w:r>
      <w:r w:rsidRPr="006F074A">
        <w:rPr>
          <w:rFonts w:hint="eastAsia"/>
        </w:rPr>
        <w:t>維持療法（</w:t>
      </w:r>
      <w:r w:rsidRPr="006F074A">
        <w:t>maintenance）</w:t>
      </w:r>
      <w:r w:rsidRPr="006F074A">
        <w:rPr>
          <w:rFonts w:hint="eastAsia"/>
        </w:rPr>
        <w:t>、治療性社區（</w:t>
      </w:r>
      <w:r w:rsidRPr="006F074A">
        <w:t>therapeutic community）</w:t>
      </w:r>
      <w:r w:rsidR="00B263E7" w:rsidRPr="006F074A">
        <w:rPr>
          <w:rFonts w:hint="eastAsia"/>
        </w:rPr>
        <w:t>、自助性團體（Self</w:t>
      </w:r>
      <w:r w:rsidR="00B263E7" w:rsidRPr="006F074A">
        <w:t>-help groups</w:t>
      </w:r>
      <w:r w:rsidR="00B263E7" w:rsidRPr="006F074A">
        <w:rPr>
          <w:rFonts w:hint="eastAsia"/>
        </w:rPr>
        <w:t>）四</w:t>
      </w:r>
      <w:r w:rsidRPr="006F074A">
        <w:rPr>
          <w:rFonts w:hint="eastAsia"/>
        </w:rPr>
        <w:t>大模式</w:t>
      </w:r>
      <w:r w:rsidR="00B263E7" w:rsidRPr="006F074A">
        <w:rPr>
          <w:rFonts w:hint="eastAsia"/>
        </w:rPr>
        <w:t>，其中前三種模式包含心理治療</w:t>
      </w:r>
      <w:r w:rsidRPr="006F074A">
        <w:rPr>
          <w:rFonts w:hint="eastAsia"/>
        </w:rPr>
        <w:t>（法務部矯正署台中戒治所</w:t>
      </w:r>
      <w:r w:rsidR="00CB777A" w:rsidRPr="006F074A">
        <w:rPr>
          <w:rFonts w:hint="eastAsia"/>
        </w:rPr>
        <w:t>〔台中戒治所〕</w:t>
      </w:r>
      <w:r w:rsidRPr="006F074A">
        <w:rPr>
          <w:rFonts w:hint="eastAsia"/>
        </w:rPr>
        <w:t>，2</w:t>
      </w:r>
      <w:r w:rsidRPr="006F074A">
        <w:t>020）</w:t>
      </w:r>
      <w:r w:rsidRPr="006F074A">
        <w:rPr>
          <w:rFonts w:hint="eastAsia"/>
        </w:rPr>
        <w:t>。以下分述說明</w:t>
      </w:r>
      <w:r w:rsidR="00B263E7" w:rsidRPr="006F074A">
        <w:rPr>
          <w:rFonts w:hint="eastAsia"/>
        </w:rPr>
        <w:t>：</w:t>
      </w:r>
    </w:p>
    <w:p w14:paraId="3761F3AA" w14:textId="789FFA36" w:rsidR="00407E2C" w:rsidRPr="007A0F92" w:rsidRDefault="00407E2C" w:rsidP="00CD5089">
      <w:pPr>
        <w:pStyle w:val="a6"/>
        <w:numPr>
          <w:ilvl w:val="0"/>
          <w:numId w:val="95"/>
        </w:numPr>
        <w:ind w:leftChars="0"/>
        <w:rPr>
          <w:rFonts w:ascii="標楷體-繁" w:eastAsia="標楷體-繁" w:hAnsi="標楷體-繁"/>
          <w:b/>
          <w:bCs/>
        </w:rPr>
      </w:pPr>
      <w:r w:rsidRPr="007A0F92">
        <w:rPr>
          <w:rFonts w:ascii="標楷體-繁" w:eastAsia="標楷體-繁" w:hAnsi="標楷體-繁" w:hint="eastAsia"/>
          <w:b/>
          <w:bCs/>
        </w:rPr>
        <w:lastRenderedPageBreak/>
        <w:t>完全戒絕</w:t>
      </w:r>
      <w:r w:rsidRPr="007A0F92">
        <w:rPr>
          <w:rFonts w:ascii="標楷體-繁" w:eastAsia="標楷體-繁" w:hAnsi="標楷體-繁" w:hint="eastAsia"/>
          <w:b/>
          <w:bCs/>
          <w:lang w:val="zh-TW"/>
        </w:rPr>
        <w:t>（</w:t>
      </w:r>
      <w:r w:rsidRPr="007A0F92">
        <w:rPr>
          <w:rFonts w:ascii="標楷體-繁" w:eastAsia="標楷體-繁" w:hAnsi="標楷體-繁"/>
          <w:b/>
          <w:bCs/>
        </w:rPr>
        <w:t>abstinence）</w:t>
      </w:r>
    </w:p>
    <w:p w14:paraId="0275A84E" w14:textId="187853BD" w:rsidR="00407E2C" w:rsidRPr="006F074A" w:rsidRDefault="002749D0" w:rsidP="006174E1">
      <w:pPr>
        <w:pStyle w:val="afa"/>
        <w:ind w:firstLine="480"/>
      </w:pPr>
      <w:r w:rsidRPr="006F074A">
        <w:rPr>
          <w:rFonts w:hint="eastAsia"/>
        </w:rPr>
        <w:t>完全戒絕模式為結合司法矯正體系之治療計畫，主要有助降低非法藥物的使用與相關犯罪問題，同時有助於藥癮者篩選、安置、測試、監督與督導計畫的安排與執行，此為臺灣戒治所之主要模式</w:t>
      </w:r>
      <w:r w:rsidR="00B352A7" w:rsidRPr="006F074A">
        <w:rPr>
          <w:rFonts w:hint="eastAsia"/>
        </w:rPr>
        <w:t>（台中戒治所，2</w:t>
      </w:r>
      <w:r w:rsidR="00B352A7" w:rsidRPr="006F074A">
        <w:t>020）</w:t>
      </w:r>
      <w:r w:rsidRPr="006F074A">
        <w:rPr>
          <w:rFonts w:hint="eastAsia"/>
        </w:rPr>
        <w:t>。</w:t>
      </w:r>
    </w:p>
    <w:p w14:paraId="589FE405" w14:textId="1DCC7A82" w:rsidR="00407E2C" w:rsidRPr="007A0F92" w:rsidRDefault="00407E2C" w:rsidP="00CD5089">
      <w:pPr>
        <w:pStyle w:val="a6"/>
        <w:numPr>
          <w:ilvl w:val="0"/>
          <w:numId w:val="95"/>
        </w:numPr>
        <w:ind w:leftChars="0"/>
        <w:rPr>
          <w:rFonts w:ascii="標楷體-繁" w:eastAsia="標楷體-繁" w:hAnsi="標楷體-繁"/>
          <w:b/>
          <w:bCs/>
        </w:rPr>
      </w:pPr>
      <w:r w:rsidRPr="007A0F92">
        <w:rPr>
          <w:rFonts w:ascii="標楷體-繁" w:eastAsia="標楷體-繁" w:hAnsi="標楷體-繁" w:hint="eastAsia"/>
          <w:b/>
          <w:bCs/>
        </w:rPr>
        <w:t>維持療法（</w:t>
      </w:r>
      <w:r w:rsidRPr="007A0F92">
        <w:rPr>
          <w:rFonts w:ascii="標楷體-繁" w:eastAsia="標楷體-繁" w:hAnsi="標楷體-繁"/>
          <w:b/>
          <w:bCs/>
        </w:rPr>
        <w:t>maintenance）</w:t>
      </w:r>
    </w:p>
    <w:p w14:paraId="3273DB26" w14:textId="7282776B" w:rsidR="00407E2C" w:rsidRPr="006F074A" w:rsidRDefault="002749D0" w:rsidP="006174E1">
      <w:pPr>
        <w:pStyle w:val="afa"/>
        <w:ind w:firstLine="480"/>
      </w:pPr>
      <w:r w:rsidRPr="006F074A">
        <w:rPr>
          <w:rFonts w:hint="eastAsia"/>
        </w:rPr>
        <w:t>維持療法以「美沙冬維持治療計畫」使用最為廣泛。其</w:t>
      </w:r>
      <w:r w:rsidR="00B352A7" w:rsidRPr="006F074A">
        <w:rPr>
          <w:rFonts w:hint="eastAsia"/>
        </w:rPr>
        <w:t>療法之主要精神為「減害」，透過使用美沙冬等藥物減少毒品生理戒斷症狀、渴求及抑制再次使用毒品所帶來之快感（顏銘滿、薛文傑、林可寰，2009）。</w:t>
      </w:r>
    </w:p>
    <w:p w14:paraId="223F50E1" w14:textId="601375B6" w:rsidR="00B263E7" w:rsidRPr="007A0F92" w:rsidRDefault="00407E2C" w:rsidP="00CD5089">
      <w:pPr>
        <w:pStyle w:val="a6"/>
        <w:numPr>
          <w:ilvl w:val="0"/>
          <w:numId w:val="95"/>
        </w:numPr>
        <w:ind w:leftChars="0"/>
        <w:rPr>
          <w:rFonts w:ascii="標楷體-繁" w:eastAsia="標楷體-繁" w:hAnsi="標楷體-繁"/>
          <w:b/>
          <w:bCs/>
        </w:rPr>
      </w:pPr>
      <w:r w:rsidRPr="007A0F92">
        <w:rPr>
          <w:rFonts w:ascii="標楷體-繁" w:eastAsia="標楷體-繁" w:hAnsi="標楷體-繁" w:hint="eastAsia"/>
          <w:b/>
          <w:bCs/>
        </w:rPr>
        <w:t>治療性社區（</w:t>
      </w:r>
      <w:r w:rsidRPr="007A0F92">
        <w:rPr>
          <w:rFonts w:ascii="標楷體-繁" w:eastAsia="標楷體-繁" w:hAnsi="標楷體-繁"/>
          <w:b/>
          <w:bCs/>
        </w:rPr>
        <w:t>therapeutic community</w:t>
      </w:r>
      <w:r w:rsidRPr="007A0F92">
        <w:rPr>
          <w:rFonts w:ascii="標楷體-繁" w:eastAsia="標楷體-繁" w:hAnsi="標楷體-繁" w:hint="eastAsia"/>
          <w:b/>
          <w:bCs/>
        </w:rPr>
        <w:t>）</w:t>
      </w:r>
    </w:p>
    <w:p w14:paraId="452B7672" w14:textId="3575B75F" w:rsidR="00B352A7" w:rsidRPr="006F074A" w:rsidRDefault="00B352A7" w:rsidP="006174E1">
      <w:pPr>
        <w:pStyle w:val="afa"/>
        <w:ind w:firstLine="480"/>
      </w:pPr>
      <w:r w:rsidRPr="006F074A">
        <w:rPr>
          <w:rFonts w:hint="eastAsia"/>
        </w:rPr>
        <w:t>治療性社區為一種長期的住宿式的藥癮介入方式，以社區作為方法，以全人作為改變之觀點</w:t>
      </w:r>
      <w:r w:rsidR="00EA6923" w:rsidRPr="006F074A">
        <w:rPr>
          <w:rFonts w:hint="eastAsia"/>
        </w:rPr>
        <w:t>，為達到此觀點，需要一個發展與學習之過程，透過治療性社區中之生活及課程，促進社區住民之自助互助、動機培養、社會學習，以進入復元的歷程，其中學習正確生活方式，以使人格成熟、人際與社會修復及獲得健康（陳怡青，2021）。</w:t>
      </w:r>
    </w:p>
    <w:p w14:paraId="1F97EBD7" w14:textId="39D019E5" w:rsidR="00B263E7" w:rsidRPr="007A0F92" w:rsidRDefault="00B263E7" w:rsidP="00CD5089">
      <w:pPr>
        <w:pStyle w:val="a6"/>
        <w:numPr>
          <w:ilvl w:val="0"/>
          <w:numId w:val="95"/>
        </w:numPr>
        <w:ind w:leftChars="0"/>
        <w:rPr>
          <w:rFonts w:ascii="標楷體-繁" w:eastAsia="標楷體-繁" w:hAnsi="標楷體-繁"/>
          <w:b/>
          <w:bCs/>
        </w:rPr>
      </w:pPr>
      <w:r w:rsidRPr="007A0F92">
        <w:rPr>
          <w:rFonts w:ascii="標楷體-繁" w:eastAsia="標楷體-繁" w:hAnsi="標楷體-繁" w:hint="eastAsia"/>
          <w:b/>
          <w:bCs/>
        </w:rPr>
        <w:t>自助性團體（</w:t>
      </w:r>
      <w:r w:rsidR="00EA6923" w:rsidRPr="007A0F92">
        <w:rPr>
          <w:rFonts w:ascii="標楷體-繁" w:eastAsia="標楷體-繁" w:hAnsi="標楷體-繁" w:hint="eastAsia"/>
          <w:b/>
          <w:bCs/>
        </w:rPr>
        <w:t>Self-group）</w:t>
      </w:r>
    </w:p>
    <w:p w14:paraId="20D607BA" w14:textId="76678CF3" w:rsidR="00407E2C" w:rsidRPr="006F074A" w:rsidRDefault="00F802E3" w:rsidP="006174E1">
      <w:pPr>
        <w:pStyle w:val="afa"/>
        <w:ind w:firstLine="480"/>
      </w:pPr>
      <w:r w:rsidRPr="006F074A">
        <w:rPr>
          <w:rFonts w:hint="eastAsia"/>
        </w:rPr>
        <w:t>藥酒癮自助性團體中著名的有起源於美國之戒酒匿名會</w:t>
      </w:r>
      <w:r w:rsidR="00AE06B4">
        <w:rPr>
          <w:rFonts w:hint="eastAsia"/>
        </w:rPr>
        <w:t>，</w:t>
      </w:r>
      <w:r w:rsidRPr="006F074A">
        <w:rPr>
          <w:rFonts w:hint="eastAsia"/>
        </w:rPr>
        <w:t>及後亦發展其他藥物之戒毒團體。當中以靈性為基礎之十二步驟團體，以分享的方式引入靈性之力量，透過十二個固定的步</w:t>
      </w:r>
      <w:r w:rsidR="00AE06B4">
        <w:rPr>
          <w:rFonts w:hint="eastAsia"/>
        </w:rPr>
        <w:t>驟</w:t>
      </w:r>
      <w:r w:rsidRPr="006F074A">
        <w:rPr>
          <w:rFonts w:hint="eastAsia"/>
        </w:rPr>
        <w:t>，引導成員覺察內在傷痛、激發持續改變之心志，並以此幫助人戒除成癮行為，重拾安穩的生活（</w:t>
      </w:r>
      <w:r w:rsidR="008848D1" w:rsidRPr="006F074A">
        <w:rPr>
          <w:rFonts w:hint="eastAsia"/>
        </w:rPr>
        <w:t>Friends in Recovery</w:t>
      </w:r>
      <w:r w:rsidR="00CB777A" w:rsidRPr="006F074A">
        <w:rPr>
          <w:rFonts w:hint="eastAsia"/>
        </w:rPr>
        <w:t>，2019）。</w:t>
      </w:r>
    </w:p>
    <w:p w14:paraId="17F7673F" w14:textId="7D716BB6" w:rsidR="007B7647" w:rsidRPr="006F074A" w:rsidRDefault="00BB28AF" w:rsidP="006174E1">
      <w:pPr>
        <w:pStyle w:val="afa"/>
        <w:ind w:firstLine="480"/>
        <w:rPr>
          <w:lang w:val="zh-TW"/>
        </w:rPr>
      </w:pPr>
      <w:r w:rsidRPr="006F074A">
        <w:rPr>
          <w:rFonts w:hint="eastAsia"/>
          <w:lang w:val="zh-TW"/>
        </w:rPr>
        <w:t>而臺灣對藥癮治療之模式，從最初由司法機關主導之緩起訴附命戒癮治療，隨著社會變遷下藥酒癮議題的成因漸趨多元與複雜，而臺灣目前亦持續探索不同藥酒癮處遇的方法，除了承接上述四種國際趨勢外，近年各社福單位亦嘗試發展「減害心理治療」及「復元教練」等方案，以切合多元藥酒癮議題的需要。</w:t>
      </w:r>
    </w:p>
    <w:p w14:paraId="7E7888EF" w14:textId="16D7D86A" w:rsidR="007B7647" w:rsidRPr="00F26A72" w:rsidRDefault="00C62A80" w:rsidP="00F26A72">
      <w:pPr>
        <w:pStyle w:val="a6"/>
        <w:numPr>
          <w:ilvl w:val="0"/>
          <w:numId w:val="95"/>
        </w:numPr>
        <w:ind w:leftChars="0"/>
        <w:rPr>
          <w:rFonts w:ascii="標楷體-繁" w:eastAsia="標楷體-繁" w:hAnsi="標楷體-繁"/>
          <w:b/>
          <w:bCs/>
        </w:rPr>
      </w:pPr>
      <w:r w:rsidRPr="00F26A72">
        <w:rPr>
          <w:rFonts w:ascii="標楷體-繁" w:eastAsia="標楷體-繁" w:hAnsi="標楷體-繁" w:hint="eastAsia"/>
          <w:b/>
          <w:bCs/>
        </w:rPr>
        <w:t>減害心理治療</w:t>
      </w:r>
      <w:r w:rsidR="00F272CE" w:rsidRPr="00F26A72">
        <w:rPr>
          <w:rFonts w:ascii="標楷體-繁" w:eastAsia="標楷體-繁" w:hAnsi="標楷體-繁"/>
          <w:b/>
          <w:bCs/>
        </w:rPr>
        <w:t xml:space="preserve"> </w:t>
      </w:r>
      <w:r w:rsidR="00527E38" w:rsidRPr="00F26A72">
        <w:rPr>
          <w:rFonts w:ascii="標楷體-繁" w:eastAsia="標楷體-繁" w:hAnsi="標楷體-繁"/>
          <w:b/>
          <w:bCs/>
        </w:rPr>
        <w:t>（</w:t>
      </w:r>
      <w:r w:rsidR="00F272CE" w:rsidRPr="00F26A72">
        <w:rPr>
          <w:rFonts w:ascii="標楷體-繁" w:eastAsia="標楷體-繁" w:hAnsi="標楷體-繁"/>
          <w:b/>
          <w:bCs/>
        </w:rPr>
        <w:t xml:space="preserve">Harm Reduction </w:t>
      </w:r>
      <w:r w:rsidR="00F272CE" w:rsidRPr="00F26A72">
        <w:rPr>
          <w:rFonts w:ascii="標楷體-繁" w:eastAsia="標楷體-繁" w:hAnsi="標楷體-繁" w:hint="eastAsia"/>
          <w:b/>
          <w:bCs/>
        </w:rPr>
        <w:t>Psychotherapy</w:t>
      </w:r>
      <w:r w:rsidR="00527E38" w:rsidRPr="00F26A72">
        <w:rPr>
          <w:rFonts w:ascii="標楷體-繁" w:eastAsia="標楷體-繁" w:hAnsi="標楷體-繁" w:hint="eastAsia"/>
          <w:b/>
          <w:bCs/>
        </w:rPr>
        <w:t>）</w:t>
      </w:r>
      <w:r w:rsidR="00F272CE" w:rsidRPr="00F26A72">
        <w:rPr>
          <w:rFonts w:ascii="標楷體-繁" w:eastAsia="標楷體-繁" w:hAnsi="標楷體-繁"/>
          <w:b/>
          <w:bCs/>
        </w:rPr>
        <w:t xml:space="preserve"> </w:t>
      </w:r>
    </w:p>
    <w:p w14:paraId="1FBE814E" w14:textId="2DD07D09" w:rsidR="00F26A72" w:rsidRDefault="00CD20C3" w:rsidP="00F26A72">
      <w:pPr>
        <w:pStyle w:val="afa"/>
        <w:ind w:firstLine="480"/>
      </w:pPr>
      <w:r w:rsidRPr="006F074A">
        <w:rPr>
          <w:rFonts w:hint="eastAsia"/>
        </w:rPr>
        <w:t>減害心理治療的主要目標在於減少藥物對個人、其家庭與社群所造成的傷害，並非一定要減少藥物或酒精之使用量，而是關心藥物與酒精的使用、藥物禁用所造成的傷害，而非藥物本身</w:t>
      </w:r>
      <w:r w:rsidR="00E02B1C">
        <w:rPr>
          <w:rFonts w:hint="eastAsia"/>
        </w:rPr>
        <w:t>。</w:t>
      </w:r>
      <w:r w:rsidR="000A4AC2" w:rsidRPr="006F074A">
        <w:rPr>
          <w:rFonts w:hint="eastAsia"/>
        </w:rPr>
        <w:t>減害治療的精神強調發展行為改變的環境及實用、人本、有效的策略，重視每個個體與社群的特定需要，以個案「所處境遇」量身打造治療計畫</w:t>
      </w:r>
      <w:r w:rsidRPr="006F074A">
        <w:rPr>
          <w:rFonts w:hint="eastAsia"/>
        </w:rPr>
        <w:t>（Patt</w:t>
      </w:r>
      <w:r w:rsidRPr="006F074A">
        <w:t xml:space="preserve"> </w:t>
      </w:r>
      <w:r w:rsidRPr="006F074A">
        <w:rPr>
          <w:rFonts w:hint="eastAsia"/>
        </w:rPr>
        <w:t>&amp;</w:t>
      </w:r>
      <w:r w:rsidRPr="006F074A">
        <w:t xml:space="preserve"> Jeannie, 2012/2020）</w:t>
      </w:r>
      <w:r w:rsidRPr="006F074A">
        <w:rPr>
          <w:rFonts w:hint="eastAsia"/>
        </w:rPr>
        <w:t>。</w:t>
      </w:r>
      <w:r w:rsidR="000A4AC2" w:rsidRPr="006F074A">
        <w:rPr>
          <w:rFonts w:hint="eastAsia"/>
        </w:rPr>
        <w:t>目前</w:t>
      </w:r>
      <w:r w:rsidR="00C566AF">
        <w:rPr>
          <w:rFonts w:hint="eastAsia"/>
        </w:rPr>
        <w:t>臺</w:t>
      </w:r>
      <w:r w:rsidR="00D23EBB" w:rsidRPr="006F074A">
        <w:rPr>
          <w:rFonts w:hint="eastAsia"/>
        </w:rPr>
        <w:t>灣</w:t>
      </w:r>
      <w:r w:rsidR="000A4AC2" w:rsidRPr="006F074A">
        <w:rPr>
          <w:rFonts w:hint="eastAsia"/>
        </w:rPr>
        <w:t>毒品減害治療主要由臺灣減害協會</w:t>
      </w:r>
      <w:r w:rsidR="00D23EBB" w:rsidRPr="006F074A">
        <w:rPr>
          <w:rFonts w:hint="eastAsia"/>
        </w:rPr>
        <w:t>所推廣</w:t>
      </w:r>
      <w:r w:rsidR="000A4AC2" w:rsidRPr="006F074A">
        <w:rPr>
          <w:rFonts w:hint="eastAsia"/>
        </w:rPr>
        <w:t>，</w:t>
      </w:r>
      <w:r w:rsidR="00D23EBB" w:rsidRPr="006F074A">
        <w:rPr>
          <w:rFonts w:hint="eastAsia"/>
        </w:rPr>
        <w:t>最早由</w:t>
      </w:r>
      <w:r w:rsidR="00D23EBB" w:rsidRPr="006F074A">
        <w:rPr>
          <w:rFonts w:hint="eastAsia"/>
        </w:rPr>
        <w:lastRenderedPageBreak/>
        <w:t>露德協會於2</w:t>
      </w:r>
      <w:r w:rsidR="00D23EBB" w:rsidRPr="006F074A">
        <w:t>007</w:t>
      </w:r>
      <w:r w:rsidR="00D23EBB" w:rsidRPr="006F074A">
        <w:rPr>
          <w:rFonts w:hint="eastAsia"/>
        </w:rPr>
        <w:t>年推動至今。陳政隆、徐森杰（</w:t>
      </w:r>
      <w:r w:rsidR="00D23EBB" w:rsidRPr="006F074A">
        <w:t>2022</w:t>
      </w:r>
      <w:r w:rsidR="00D23EBB" w:rsidRPr="006F074A">
        <w:rPr>
          <w:rFonts w:hint="eastAsia"/>
        </w:rPr>
        <w:t>）亦曾運用半結構訪談法，訪談曾經或目前接受減害治療性社區服務的住民之經驗與感受</w:t>
      </w:r>
      <w:r w:rsidR="00DB73BF" w:rsidRPr="006F074A">
        <w:rPr>
          <w:rFonts w:hint="eastAsia"/>
        </w:rPr>
        <w:t>，受訪者皆認為減害治療性社區模式按照現階段的目標漸進改變行為是符合人性的方法、能夠提升對用藥脈絡的理解及自我價值、協助受訪者重建家庭關係或分化，其侷限為性與藥難以切分、嚴重身心疾患共病因應等。</w:t>
      </w:r>
    </w:p>
    <w:p w14:paraId="371C6337" w14:textId="57E86492" w:rsidR="00913721" w:rsidRPr="00F26A72" w:rsidRDefault="00C62A80" w:rsidP="00F26A72">
      <w:pPr>
        <w:pStyle w:val="afa"/>
        <w:numPr>
          <w:ilvl w:val="0"/>
          <w:numId w:val="95"/>
        </w:numPr>
        <w:ind w:firstLineChars="0"/>
      </w:pPr>
      <w:r w:rsidRPr="007A0F92">
        <w:rPr>
          <w:rFonts w:ascii="標楷體-繁" w:eastAsia="標楷體-繁" w:hAnsi="標楷體-繁" w:hint="eastAsia"/>
          <w:b/>
          <w:bCs/>
        </w:rPr>
        <w:t>復原教練</w:t>
      </w:r>
      <w:r w:rsidR="00527E38">
        <w:rPr>
          <w:rFonts w:ascii="標楷體-繁" w:eastAsia="標楷體-繁" w:hAnsi="標楷體-繁"/>
          <w:b/>
          <w:bCs/>
        </w:rPr>
        <w:t>（</w:t>
      </w:r>
      <w:r w:rsidR="00913721" w:rsidRPr="007A0F92">
        <w:rPr>
          <w:rFonts w:ascii="標楷體-繁" w:eastAsia="標楷體-繁" w:hAnsi="標楷體-繁"/>
          <w:b/>
          <w:bCs/>
        </w:rPr>
        <w:t>Recovery Coach</w:t>
      </w:r>
      <w:r w:rsidR="00527E38">
        <w:rPr>
          <w:rFonts w:ascii="標楷體-繁" w:eastAsia="標楷體-繁" w:hAnsi="標楷體-繁"/>
          <w:b/>
          <w:bCs/>
        </w:rPr>
        <w:t>）</w:t>
      </w:r>
    </w:p>
    <w:p w14:paraId="018FDA67" w14:textId="7D547105" w:rsidR="007B7647" w:rsidRPr="006F074A" w:rsidRDefault="00913721" w:rsidP="006174E1">
      <w:pPr>
        <w:pStyle w:val="afa"/>
        <w:ind w:firstLine="480"/>
      </w:pPr>
      <w:r w:rsidRPr="006F074A">
        <w:rPr>
          <w:rFonts w:hint="eastAsia"/>
        </w:rPr>
        <w:t>復原教練之概念發源自美國，</w:t>
      </w:r>
      <w:r w:rsidR="00086D25" w:rsidRPr="006F074A">
        <w:rPr>
          <w:rFonts w:hint="eastAsia"/>
        </w:rPr>
        <w:t>現今主要由美國 Connecticut</w:t>
      </w:r>
      <w:r w:rsidR="00086D25" w:rsidRPr="006F074A">
        <w:t xml:space="preserve"> </w:t>
      </w:r>
      <w:r w:rsidR="00086D25" w:rsidRPr="006F074A">
        <w:rPr>
          <w:rFonts w:hint="eastAsia"/>
        </w:rPr>
        <w:t>Co</w:t>
      </w:r>
      <w:r w:rsidR="00086D25" w:rsidRPr="006F074A">
        <w:t>mmunity for Addiction Recovery</w:t>
      </w:r>
      <w:r w:rsidR="00527E38">
        <w:t>（</w:t>
      </w:r>
      <w:r w:rsidR="00086D25" w:rsidRPr="006F074A">
        <w:rPr>
          <w:rFonts w:hint="eastAsia"/>
        </w:rPr>
        <w:t>CCAR</w:t>
      </w:r>
      <w:r w:rsidR="00527E38">
        <w:rPr>
          <w:rFonts w:hint="eastAsia"/>
        </w:rPr>
        <w:t>）</w:t>
      </w:r>
      <w:r w:rsidR="00086D25" w:rsidRPr="006F074A">
        <w:rPr>
          <w:rFonts w:hint="eastAsia"/>
        </w:rPr>
        <w:t>所發展。CCAR</w:t>
      </w:r>
      <w:r w:rsidR="00527E38">
        <w:t>（</w:t>
      </w:r>
      <w:r w:rsidR="00E02B1C">
        <w:rPr>
          <w:rFonts w:hint="eastAsia"/>
        </w:rPr>
        <w:t>2022</w:t>
      </w:r>
      <w:r w:rsidR="00527E38">
        <w:rPr>
          <w:rFonts w:hint="eastAsia"/>
        </w:rPr>
        <w:t>）</w:t>
      </w:r>
      <w:r w:rsidR="009C335D" w:rsidRPr="006F074A">
        <w:rPr>
          <w:rFonts w:hint="eastAsia"/>
        </w:rPr>
        <w:t>指出復元教練的主要任務是促進戒癮者從成癮中復元及協助移除在復原路上的困難及阻礙，其角色如同個人嚮導及導師，為尋求或已經藥物或酒精成癮的人們服</w:t>
      </w:r>
      <w:r w:rsidR="00086D25" w:rsidRPr="006F074A">
        <w:rPr>
          <w:rFonts w:hint="eastAsia"/>
        </w:rPr>
        <w:t>務。目前臺灣復元教練之概念尚新，主要由利伯他茲教育基金會所發展與推動，並結合該會治療性社區的服務，鼓勵成癮者以過來人的身份，建立同儕支持之網絡，支持成癮復元之路，相關實證研究有待發展。</w:t>
      </w:r>
    </w:p>
    <w:p w14:paraId="31EEAB4D" w14:textId="5502BA1B" w:rsidR="00BB28AF" w:rsidRPr="006F074A" w:rsidRDefault="00BB28AF" w:rsidP="006174E1">
      <w:pPr>
        <w:pStyle w:val="afa"/>
        <w:ind w:firstLine="480"/>
      </w:pPr>
      <w:r w:rsidRPr="006F074A">
        <w:rPr>
          <w:rFonts w:hint="eastAsia"/>
        </w:rPr>
        <w:t>綜上所述，基於藥酒癮議題之成因與脈絡之複雜性，故需多元之治療模式以符合不同案主之需要。而本研究之場域主要以治療性社區為主，以下說明在此場域下，心理諮商與治療介入之重要性與方法。</w:t>
      </w:r>
    </w:p>
    <w:p w14:paraId="4F080352" w14:textId="75D15C03" w:rsidR="00F927DC" w:rsidRPr="00EB0B90" w:rsidRDefault="00622ECD">
      <w:pPr>
        <w:pStyle w:val="30"/>
        <w:numPr>
          <w:ilvl w:val="0"/>
          <w:numId w:val="12"/>
        </w:numPr>
        <w:rPr>
          <w:rFonts w:ascii="標楷體-繁" w:eastAsia="標楷體-繁" w:hAnsi="標楷體-繁"/>
        </w:rPr>
      </w:pPr>
      <w:bookmarkStart w:id="122" w:name="_Toc123811744"/>
      <w:bookmarkStart w:id="123" w:name="_Toc123811926"/>
      <w:bookmarkStart w:id="124" w:name="_Toc168262092"/>
      <w:bookmarkStart w:id="125" w:name="_Toc168561844"/>
      <w:bookmarkStart w:id="126" w:name="_Toc172044883"/>
      <w:bookmarkStart w:id="127" w:name="_Toc172047892"/>
      <w:r w:rsidRPr="00EB0B90">
        <w:rPr>
          <w:rFonts w:ascii="標楷體-繁" w:eastAsia="標楷體-繁" w:hAnsi="標楷體-繁"/>
        </w:rPr>
        <w:t>藥酒癮</w:t>
      </w:r>
      <w:r w:rsidR="00BC3E25" w:rsidRPr="00EB0B90">
        <w:rPr>
          <w:rFonts w:ascii="標楷體-繁" w:eastAsia="標楷體-繁" w:hAnsi="標楷體-繁" w:hint="eastAsia"/>
        </w:rPr>
        <w:t>團體</w:t>
      </w:r>
      <w:r w:rsidRPr="00EB0B90">
        <w:rPr>
          <w:rFonts w:ascii="標楷體-繁" w:eastAsia="標楷體-繁" w:hAnsi="標楷體-繁" w:hint="eastAsia"/>
        </w:rPr>
        <w:t>諮</w:t>
      </w:r>
      <w:r w:rsidRPr="00EB0B90">
        <w:rPr>
          <w:rFonts w:ascii="標楷體-繁" w:eastAsia="標楷體-繁" w:hAnsi="標楷體-繁"/>
        </w:rPr>
        <w:t>商介入</w:t>
      </w:r>
      <w:r w:rsidR="00407B40" w:rsidRPr="00EB0B90">
        <w:rPr>
          <w:rFonts w:ascii="標楷體-繁" w:eastAsia="標楷體-繁" w:hAnsi="標楷體-繁" w:hint="eastAsia"/>
        </w:rPr>
        <w:t>方法</w:t>
      </w:r>
      <w:bookmarkEnd w:id="122"/>
      <w:bookmarkEnd w:id="123"/>
      <w:bookmarkEnd w:id="124"/>
      <w:bookmarkEnd w:id="125"/>
      <w:bookmarkEnd w:id="126"/>
      <w:bookmarkEnd w:id="127"/>
    </w:p>
    <w:p w14:paraId="4DF7D0CF" w14:textId="3E40A11F" w:rsidR="007B7647" w:rsidRPr="006F074A" w:rsidRDefault="00F927DC" w:rsidP="006174E1">
      <w:pPr>
        <w:pStyle w:val="afa"/>
        <w:ind w:firstLine="480"/>
      </w:pPr>
      <w:r w:rsidRPr="006F074A">
        <w:rPr>
          <w:rFonts w:hint="eastAsia"/>
        </w:rPr>
        <w:t>S</w:t>
      </w:r>
      <w:r w:rsidRPr="006F074A">
        <w:t xml:space="preserve">kewes  </w:t>
      </w:r>
      <w:r w:rsidRPr="006F074A">
        <w:rPr>
          <w:rFonts w:hint="eastAsia"/>
        </w:rPr>
        <w:t>&amp;</w:t>
      </w:r>
      <w:r w:rsidRPr="006F074A">
        <w:t xml:space="preserve"> G</w:t>
      </w:r>
      <w:r w:rsidRPr="006F074A">
        <w:rPr>
          <w:rFonts w:hint="eastAsia"/>
        </w:rPr>
        <w:t>onzales</w:t>
      </w:r>
      <w:r w:rsidR="00527E38">
        <w:rPr>
          <w:rFonts w:hint="eastAsia"/>
        </w:rPr>
        <w:t>（</w:t>
      </w:r>
      <w:r w:rsidRPr="006F074A">
        <w:rPr>
          <w:rFonts w:hint="eastAsia"/>
        </w:rPr>
        <w:t>2</w:t>
      </w:r>
      <w:r w:rsidRPr="006F074A">
        <w:t>013</w:t>
      </w:r>
      <w:r w:rsidR="00527E38">
        <w:rPr>
          <w:rFonts w:hint="eastAsia"/>
        </w:rPr>
        <w:t>）</w:t>
      </w:r>
      <w:r w:rsidR="007D4603" w:rsidRPr="006F074A">
        <w:rPr>
          <w:rFonts w:hint="eastAsia"/>
        </w:rPr>
        <w:t>指出成功的藥酒癮介入方案，包含增強藥酒癮應對、減沙渴癮、管理觸發因</w:t>
      </w:r>
      <w:r w:rsidR="007C7379" w:rsidRPr="006F074A">
        <w:rPr>
          <w:rFonts w:hint="eastAsia"/>
        </w:rPr>
        <w:t>毒</w:t>
      </w:r>
      <w:r w:rsidR="007D4603" w:rsidRPr="006F074A">
        <w:rPr>
          <w:rFonts w:hint="eastAsia"/>
        </w:rPr>
        <w:t>及防止復發之策略，而單</w:t>
      </w:r>
      <w:r w:rsidRPr="006F074A">
        <w:rPr>
          <w:rFonts w:hint="eastAsia"/>
        </w:rPr>
        <w:t>就生物醫學模式，</w:t>
      </w:r>
      <w:r w:rsidR="007D4603" w:rsidRPr="006F074A">
        <w:rPr>
          <w:rFonts w:hint="eastAsia"/>
        </w:rPr>
        <w:t>雖指出成癮是慢性復發性之腦部疾病，</w:t>
      </w:r>
      <w:r w:rsidR="007C7379" w:rsidRPr="006F074A">
        <w:rPr>
          <w:rFonts w:hint="eastAsia"/>
        </w:rPr>
        <w:t>但仍需注意生物、心理、社會因素對成癮的影響。此外，研究發現</w:t>
      </w:r>
      <w:r w:rsidR="007D4603" w:rsidRPr="006F074A">
        <w:rPr>
          <w:rFonts w:hint="eastAsia"/>
        </w:rPr>
        <w:t>自然恢復</w:t>
      </w:r>
      <w:r w:rsidR="007C7379" w:rsidRPr="006F074A">
        <w:rPr>
          <w:rFonts w:hint="eastAsia"/>
        </w:rPr>
        <w:t>亦</w:t>
      </w:r>
      <w:r w:rsidR="007D4603" w:rsidRPr="006F074A">
        <w:rPr>
          <w:rFonts w:hint="eastAsia"/>
        </w:rPr>
        <w:t>是成癮行為常見的介入方式之一，而</w:t>
      </w:r>
      <w:r w:rsidR="007C7379" w:rsidRPr="006F074A">
        <w:rPr>
          <w:rFonts w:hint="eastAsia"/>
        </w:rPr>
        <w:t>支持成功自我改變的策略包含建立清晰的社會支援、使用新的應對策略</w:t>
      </w:r>
      <w:r w:rsidR="003E57E6">
        <w:rPr>
          <w:rFonts w:hint="eastAsia"/>
        </w:rPr>
        <w:t>、</w:t>
      </w:r>
      <w:r w:rsidR="007C7379" w:rsidRPr="006F074A">
        <w:rPr>
          <w:rFonts w:hint="eastAsia"/>
        </w:rPr>
        <w:t>壓力管理技術及整體生活方式之改變。</w:t>
      </w:r>
    </w:p>
    <w:p w14:paraId="03DA32A4" w14:textId="6E3BE9FB" w:rsidR="00D72D99" w:rsidRPr="006F074A" w:rsidRDefault="007C7379" w:rsidP="000342D3">
      <w:pPr>
        <w:ind w:firstLine="480"/>
        <w:rPr>
          <w:rFonts w:asciiTheme="minorEastAsia" w:eastAsiaTheme="minorEastAsia" w:hAnsiTheme="minorEastAsia"/>
        </w:rPr>
      </w:pPr>
      <w:r w:rsidRPr="006F074A">
        <w:rPr>
          <w:rFonts w:asciiTheme="minorEastAsia" w:eastAsiaTheme="minorEastAsia" w:hAnsiTheme="minorEastAsia" w:hint="eastAsia"/>
        </w:rPr>
        <w:t>因此，從生物心理社會模式之角度來看待成癮復原支持歷程，醫院提生物層面之藥物治療，治療性社區提供社會層面之支持及健康生活方式之建立與改變，而心理層面對</w:t>
      </w:r>
      <w:r w:rsidR="009F4110" w:rsidRPr="006F074A">
        <w:rPr>
          <w:rFonts w:asciiTheme="minorEastAsia" w:eastAsiaTheme="minorEastAsia" w:hAnsiTheme="minorEastAsia" w:hint="eastAsia"/>
        </w:rPr>
        <w:t>藥酒癮之因應策略、壓力管理等之心理諮商介入，則顯得重要。</w:t>
      </w:r>
    </w:p>
    <w:p w14:paraId="3AC138C1" w14:textId="271E8E4D" w:rsidR="006B6FC7" w:rsidRPr="006F074A" w:rsidRDefault="00D6609A" w:rsidP="006174E1">
      <w:pPr>
        <w:pStyle w:val="afa"/>
        <w:ind w:firstLine="480"/>
      </w:pPr>
      <w:r w:rsidRPr="006F074A">
        <w:rPr>
          <w:rFonts w:hint="eastAsia"/>
        </w:rPr>
        <w:t>根據美國國家藥物濫用研究院之有效處遇原則，結合藥物治療之個別諮商或團體心理治療，為常見且研究證實有效的藥物成癮處遇中之一部分</w:t>
      </w:r>
      <w:r w:rsidR="00387C74" w:rsidRPr="006F074A">
        <w:rPr>
          <w:rFonts w:hint="eastAsia"/>
        </w:rPr>
        <w:t>（</w:t>
      </w:r>
      <w:r w:rsidR="003606B1" w:rsidRPr="006F074A">
        <w:rPr>
          <w:rFonts w:hint="eastAsia"/>
        </w:rPr>
        <w:t>NIDA</w:t>
      </w:r>
      <w:r w:rsidR="00387C74" w:rsidRPr="006F074A">
        <w:rPr>
          <w:rFonts w:hint="eastAsia"/>
        </w:rPr>
        <w:t>,2018）。</w:t>
      </w:r>
      <w:r w:rsidR="009F4110" w:rsidRPr="006F074A">
        <w:rPr>
          <w:rFonts w:hint="eastAsia"/>
        </w:rPr>
        <w:t>目前國內外藥酒癮常見之心理治療方案，概可分為心理動力取向</w:t>
      </w:r>
      <w:r w:rsidR="002D614B" w:rsidRPr="006F074A">
        <w:t>（</w:t>
      </w:r>
      <w:r w:rsidR="002D614B" w:rsidRPr="006F074A">
        <w:rPr>
          <w:rFonts w:hint="eastAsia"/>
        </w:rPr>
        <w:t>如精神分析、阿德勒取向</w:t>
      </w:r>
      <w:r w:rsidR="002D614B" w:rsidRPr="006F074A">
        <w:rPr>
          <w:rFonts w:hint="eastAsia"/>
        </w:rPr>
        <w:lastRenderedPageBreak/>
        <w:t>等）</w:t>
      </w:r>
      <w:r w:rsidR="009F4110" w:rsidRPr="006F074A">
        <w:rPr>
          <w:rFonts w:hint="eastAsia"/>
        </w:rPr>
        <w:t>、經驗與關係取向</w:t>
      </w:r>
      <w:r w:rsidR="002D614B" w:rsidRPr="006F074A">
        <w:rPr>
          <w:rFonts w:hint="eastAsia"/>
        </w:rPr>
        <w:t>（如存在主義治療、個人中心治療、完形治療等）</w:t>
      </w:r>
      <w:r w:rsidR="009F4110" w:rsidRPr="006F074A">
        <w:rPr>
          <w:rFonts w:hint="eastAsia"/>
        </w:rPr>
        <w:t>、行動治療取向</w:t>
      </w:r>
      <w:r w:rsidR="002D614B" w:rsidRPr="006F074A">
        <w:rPr>
          <w:rFonts w:hint="eastAsia"/>
        </w:rPr>
        <w:t>（如現實治療、行為治療、認知治療、理情行為治療等）</w:t>
      </w:r>
      <w:r w:rsidR="009F4110" w:rsidRPr="006F074A">
        <w:rPr>
          <w:rFonts w:hint="eastAsia"/>
        </w:rPr>
        <w:t>、</w:t>
      </w:r>
      <w:r w:rsidR="00E2026B" w:rsidRPr="006F074A">
        <w:rPr>
          <w:rFonts w:hint="eastAsia"/>
        </w:rPr>
        <w:t>系統觀取向</w:t>
      </w:r>
      <w:r w:rsidR="002D614B" w:rsidRPr="006F074A">
        <w:rPr>
          <w:rFonts w:hint="eastAsia"/>
        </w:rPr>
        <w:t>（如女性主義治療、家庭系統治療等）</w:t>
      </w:r>
      <w:r w:rsidR="00E2026B" w:rsidRPr="006F074A">
        <w:rPr>
          <w:rFonts w:hint="eastAsia"/>
        </w:rPr>
        <w:t>、後現代取向</w:t>
      </w:r>
      <w:r w:rsidR="002D614B" w:rsidRPr="006F074A">
        <w:rPr>
          <w:rFonts w:hint="eastAsia"/>
        </w:rPr>
        <w:t>（如敘事治療、焦點解決治療等）</w:t>
      </w:r>
      <w:r w:rsidR="00E2026B" w:rsidRPr="006F074A">
        <w:rPr>
          <w:rFonts w:hint="eastAsia"/>
        </w:rPr>
        <w:t>、整合取向</w:t>
      </w:r>
      <w:r w:rsidR="002D614B" w:rsidRPr="006F074A">
        <w:rPr>
          <w:rFonts w:hint="eastAsia"/>
        </w:rPr>
        <w:t>（如超個人心理治療、催眠心理治療等）等</w:t>
      </w:r>
      <w:r w:rsidR="00E2026B" w:rsidRPr="006F074A">
        <w:rPr>
          <w:rFonts w:hint="eastAsia"/>
        </w:rPr>
        <w:t>，而各取向皆有相關實證研究顯示能一定程度減少藥物濫用問題及促進心理健康（張雲傑，2011）。</w:t>
      </w:r>
    </w:p>
    <w:p w14:paraId="1723CA04" w14:textId="0CDCE446" w:rsidR="00122155" w:rsidRPr="006F074A" w:rsidRDefault="00387C74" w:rsidP="006174E1">
      <w:pPr>
        <w:pStyle w:val="afa"/>
        <w:ind w:firstLine="480"/>
      </w:pPr>
      <w:r w:rsidRPr="006F074A">
        <w:rPr>
          <w:rFonts w:hint="eastAsia"/>
        </w:rPr>
        <w:t>故此，在治療性社區中，除了個別諮商外，團體心理治療亦為促進成癮復原中重要的介入方式之一。美國藥物濫用及心理健康</w:t>
      </w:r>
      <w:r w:rsidR="00122155" w:rsidRPr="006F074A">
        <w:rPr>
          <w:rFonts w:hint="eastAsia"/>
        </w:rPr>
        <w:t>部門（</w:t>
      </w:r>
      <w:r w:rsidR="00D103F2" w:rsidRPr="006F074A">
        <w:rPr>
          <w:rFonts w:hint="eastAsia"/>
        </w:rPr>
        <w:t>SAMHSA</w:t>
      </w:r>
      <w:r w:rsidR="00D103F2" w:rsidRPr="006F074A">
        <w:t xml:space="preserve">, </w:t>
      </w:r>
      <w:r w:rsidR="00122155" w:rsidRPr="006F074A">
        <w:rPr>
          <w:rFonts w:hint="eastAsia"/>
        </w:rPr>
        <w:t>2015）所發展物質濫用處遇之團體治療手冊中整理，團體治療應用於物質濫用處遇有以下之優勢：</w:t>
      </w:r>
    </w:p>
    <w:p w14:paraId="319E64A8" w14:textId="77777777" w:rsidR="00924D67" w:rsidRDefault="00122155" w:rsidP="00924D67">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團體能夠提供正向的同儕支持與壓力促進放棄藥物之濫用。</w:t>
      </w:r>
    </w:p>
    <w:p w14:paraId="7535CBAF" w14:textId="02A290EC" w:rsidR="00122155" w:rsidRPr="00924D67" w:rsidRDefault="00122155" w:rsidP="00924D67">
      <w:pPr>
        <w:pStyle w:val="a6"/>
        <w:numPr>
          <w:ilvl w:val="0"/>
          <w:numId w:val="17"/>
        </w:numPr>
        <w:ind w:leftChars="0"/>
        <w:rPr>
          <w:rFonts w:asciiTheme="minorEastAsia" w:eastAsiaTheme="minorEastAsia" w:hAnsiTheme="minorEastAsia"/>
        </w:rPr>
      </w:pPr>
      <w:r w:rsidRPr="006F074A">
        <w:rPr>
          <w:rFonts w:hint="eastAsia"/>
        </w:rPr>
        <w:t>團體能夠減少大部分物質使用疾患所感</w:t>
      </w:r>
      <w:r w:rsidR="00111E01" w:rsidRPr="006F074A">
        <w:rPr>
          <w:rFonts w:hint="eastAsia"/>
        </w:rPr>
        <w:t>到的疏離感。</w:t>
      </w:r>
    </w:p>
    <w:p w14:paraId="4BCFBA47" w14:textId="2821504E"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團體讓成員能見證物質濫用者能夠從中復原，並從中獲得希望感。</w:t>
      </w:r>
    </w:p>
    <w:p w14:paraId="21127BD5" w14:textId="03CF6DE8"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團體能夠幫助成員從他人如何因應類似的問題中，學習如何因應自身問題。</w:t>
      </w:r>
    </w:p>
    <w:p w14:paraId="47B8201E" w14:textId="6295C44B"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團體能夠提供給復原初期之成員有用的資訊。</w:t>
      </w:r>
    </w:p>
    <w:p w14:paraId="26986B9B" w14:textId="0C78F33A" w:rsidR="00546A57"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團體能夠提供來自其他成員對自身價值與能力之回饋，以增進自我概念。</w:t>
      </w:r>
    </w:p>
    <w:p w14:paraId="1717B896" w14:textId="4B023402" w:rsidR="00546A57"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團體能夠提供類似家庭之互動與學習經驗。</w:t>
      </w:r>
    </w:p>
    <w:p w14:paraId="2F669639" w14:textId="745A38B3"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團體能鼓勵、教導、支持與增強成員面對困難及誘發焦慮的情境。</w:t>
      </w:r>
    </w:p>
    <w:p w14:paraId="644A2FE2" w14:textId="404340AB"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團體能提供成員學習或重新學習生活所需的社會技能。</w:t>
      </w:r>
    </w:p>
    <w:p w14:paraId="6F14B144" w14:textId="3EE3C282" w:rsidR="00111E01" w:rsidRPr="006F074A" w:rsidRDefault="00111E01"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團體能夠有效</w:t>
      </w:r>
      <w:r w:rsidR="00546A57" w:rsidRPr="006F074A">
        <w:rPr>
          <w:rFonts w:asciiTheme="minorEastAsia" w:eastAsiaTheme="minorEastAsia" w:hAnsiTheme="minorEastAsia" w:hint="eastAsia"/>
        </w:rPr>
        <w:t>促使個別成員面對藥物濫用及其他有害的行為。</w:t>
      </w:r>
    </w:p>
    <w:p w14:paraId="42A9B896" w14:textId="6CA78541" w:rsidR="00546A57"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團體能夠容許單一治療專業人員同時幫助多位成癮案主。</w:t>
      </w:r>
    </w:p>
    <w:p w14:paraId="71AFF2A4" w14:textId="119C10A3" w:rsidR="00546A57"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團體為進入遇處前生活混亂的案主，增加與其他物質使用者生活結構與原則。</w:t>
      </w:r>
    </w:p>
    <w:p w14:paraId="714DA07F" w14:textId="0044F8BE" w:rsidR="00546A57"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團體能夠灌注「如</w:t>
      </w:r>
      <w:r w:rsidR="006C63B6" w:rsidRPr="006F074A">
        <w:rPr>
          <w:rFonts w:asciiTheme="minorEastAsia" w:eastAsiaTheme="minorEastAsia" w:hAnsiTheme="minorEastAsia" w:hint="eastAsia"/>
        </w:rPr>
        <w:t>果</w:t>
      </w:r>
      <w:r w:rsidRPr="006F074A">
        <w:rPr>
          <w:rFonts w:asciiTheme="minorEastAsia" w:eastAsiaTheme="minorEastAsia" w:hAnsiTheme="minorEastAsia" w:hint="eastAsia"/>
        </w:rPr>
        <w:t>他人能夠做到，那麼我也可做到」的希望感。</w:t>
      </w:r>
    </w:p>
    <w:p w14:paraId="6E01F794" w14:textId="01E7A104" w:rsidR="00BC3E25" w:rsidRPr="006F074A" w:rsidRDefault="00546A57" w:rsidP="00CD5089">
      <w:pPr>
        <w:pStyle w:val="a6"/>
        <w:numPr>
          <w:ilvl w:val="0"/>
          <w:numId w:val="17"/>
        </w:numPr>
        <w:ind w:leftChars="0"/>
        <w:rPr>
          <w:rFonts w:asciiTheme="minorEastAsia" w:eastAsiaTheme="minorEastAsia" w:hAnsiTheme="minorEastAsia"/>
        </w:rPr>
      </w:pPr>
      <w:r w:rsidRPr="006F074A">
        <w:rPr>
          <w:rFonts w:asciiTheme="minorEastAsia" w:eastAsiaTheme="minorEastAsia" w:hAnsiTheme="minorEastAsia" w:hint="eastAsia"/>
        </w:rPr>
        <w:t>團體經常能支持與鼓勵成員在團體外環境的生活。</w:t>
      </w:r>
    </w:p>
    <w:p w14:paraId="221C4C07" w14:textId="1EE4DC40" w:rsidR="00C833A0" w:rsidRPr="006F074A" w:rsidRDefault="00D103F2" w:rsidP="006174E1">
      <w:pPr>
        <w:pStyle w:val="afa"/>
        <w:ind w:firstLine="480"/>
      </w:pPr>
      <w:r w:rsidRPr="006F074A">
        <w:rPr>
          <w:rFonts w:hint="eastAsia"/>
        </w:rPr>
        <w:t>此外，SAMHSA</w:t>
      </w:r>
      <w:r w:rsidR="00527E38">
        <w:t>（</w:t>
      </w:r>
      <w:r w:rsidRPr="006F074A">
        <w:t>2015</w:t>
      </w:r>
      <w:r w:rsidR="00527E38">
        <w:rPr>
          <w:rFonts w:hint="eastAsia"/>
        </w:rPr>
        <w:t>）</w:t>
      </w:r>
      <w:r w:rsidRPr="006F074A">
        <w:rPr>
          <w:rFonts w:hint="eastAsia"/>
        </w:rPr>
        <w:t>在其團體治療實務指引中提到，物質濫用藥物治療團體依功能、目的、處遇時間等的不同，可區分為心理教育團體、技能發展團體、認知行為團體、人際歷程團體</w:t>
      </w:r>
      <w:r w:rsidR="00C833A0" w:rsidRPr="006F074A">
        <w:rPr>
          <w:rFonts w:hint="eastAsia"/>
        </w:rPr>
        <w:t>、預防復發團體等模式。</w:t>
      </w:r>
    </w:p>
    <w:p w14:paraId="2E18D89E" w14:textId="4FC5B338" w:rsidR="00D103F2" w:rsidRPr="006F074A" w:rsidRDefault="00C833A0" w:rsidP="006174E1">
      <w:pPr>
        <w:pStyle w:val="afa"/>
        <w:ind w:firstLine="480"/>
      </w:pPr>
      <w:r w:rsidRPr="006F074A">
        <w:rPr>
          <w:rFonts w:hint="eastAsia"/>
        </w:rPr>
        <w:t>而預防復發團體之</w:t>
      </w:r>
      <w:r w:rsidR="00F40397" w:rsidRPr="006F074A">
        <w:rPr>
          <w:rFonts w:hint="eastAsia"/>
        </w:rPr>
        <w:t>主要目的為幫助案主建立預料、識別及管理高風險情境所需的知識與技能及透過行為改變及穩定案主之生活方式。該團體主要聚焦於活動、問題建決及技能建立，以讓案主面對高風險復發情境時能夠具備不同的壓力因應方式，亦可依案主之需要整合不同的取向以達成上述目的。而本研究團體亦以預防復發團體為理</w:t>
      </w:r>
      <w:r w:rsidR="00F40397" w:rsidRPr="006F074A">
        <w:rPr>
          <w:rFonts w:hint="eastAsia"/>
        </w:rPr>
        <w:lastRenderedPageBreak/>
        <w:t>念，結合敘事及冒險治療取向，透過自我認同之建構，以讓成員於</w:t>
      </w:r>
      <w:r w:rsidR="00A40A73" w:rsidRPr="006F074A">
        <w:rPr>
          <w:rFonts w:hint="eastAsia"/>
        </w:rPr>
        <w:t>面對復發情境時能夠應對新的因應方式。</w:t>
      </w:r>
    </w:p>
    <w:p w14:paraId="5430254D" w14:textId="7A98F124" w:rsidR="00EF47AE" w:rsidRPr="00EB0B90" w:rsidRDefault="002D614B">
      <w:pPr>
        <w:pStyle w:val="30"/>
        <w:numPr>
          <w:ilvl w:val="0"/>
          <w:numId w:val="12"/>
        </w:numPr>
        <w:rPr>
          <w:rFonts w:ascii="標楷體-繁" w:eastAsia="標楷體-繁" w:hAnsi="標楷體-繁"/>
        </w:rPr>
      </w:pPr>
      <w:bookmarkStart w:id="128" w:name="_Toc123811745"/>
      <w:bookmarkStart w:id="129" w:name="_Toc123811927"/>
      <w:bookmarkStart w:id="130" w:name="_Toc168262093"/>
      <w:bookmarkStart w:id="131" w:name="_Toc168561845"/>
      <w:bookmarkStart w:id="132" w:name="_Toc172044884"/>
      <w:bookmarkStart w:id="133" w:name="_Toc172047893"/>
      <w:r w:rsidRPr="00EB0B90">
        <w:rPr>
          <w:rFonts w:ascii="標楷體-繁" w:eastAsia="標楷體-繁" w:hAnsi="標楷體-繁" w:hint="eastAsia"/>
        </w:rPr>
        <w:t>藥</w:t>
      </w:r>
      <w:r w:rsidRPr="00EB0B90">
        <w:rPr>
          <w:rFonts w:ascii="標楷體-繁" w:eastAsia="標楷體-繁" w:hAnsi="標楷體-繁"/>
        </w:rPr>
        <w:t>酒</w:t>
      </w:r>
      <w:r w:rsidRPr="00EB0B90">
        <w:rPr>
          <w:rFonts w:ascii="標楷體-繁" w:eastAsia="標楷體-繁" w:hAnsi="標楷體-繁" w:hint="eastAsia"/>
        </w:rPr>
        <w:t>癮</w:t>
      </w:r>
      <w:r w:rsidRPr="00EB0B90">
        <w:rPr>
          <w:rFonts w:ascii="標楷體-繁" w:eastAsia="標楷體-繁" w:hAnsi="標楷體-繁"/>
        </w:rPr>
        <w:t>團體治</w:t>
      </w:r>
      <w:r w:rsidR="00BC3E25" w:rsidRPr="00EB0B90">
        <w:rPr>
          <w:rFonts w:ascii="標楷體-繁" w:eastAsia="標楷體-繁" w:hAnsi="標楷體-繁" w:hint="eastAsia"/>
          <w:lang w:val="en-US"/>
        </w:rPr>
        <w:t>療</w:t>
      </w:r>
      <w:r w:rsidR="00BC3E25" w:rsidRPr="00EB0B90">
        <w:rPr>
          <w:rFonts w:ascii="標楷體-繁" w:eastAsia="標楷體-繁" w:hAnsi="標楷體-繁" w:hint="eastAsia"/>
        </w:rPr>
        <w:t>之相關研究與</w:t>
      </w:r>
      <w:r w:rsidRPr="00EB0B90">
        <w:rPr>
          <w:rFonts w:ascii="標楷體-繁" w:eastAsia="標楷體-繁" w:hAnsi="標楷體-繁" w:hint="eastAsia"/>
        </w:rPr>
        <w:t>成</w:t>
      </w:r>
      <w:r w:rsidR="00EF47AE" w:rsidRPr="00EB0B90">
        <w:rPr>
          <w:rFonts w:ascii="標楷體-繁" w:eastAsia="標楷體-繁" w:hAnsi="標楷體-繁" w:hint="eastAsia"/>
        </w:rPr>
        <w:t>效</w:t>
      </w:r>
      <w:bookmarkEnd w:id="128"/>
      <w:bookmarkEnd w:id="129"/>
      <w:bookmarkEnd w:id="130"/>
      <w:bookmarkEnd w:id="131"/>
      <w:bookmarkEnd w:id="132"/>
      <w:bookmarkEnd w:id="133"/>
    </w:p>
    <w:p w14:paraId="43C79BCF" w14:textId="317AC988" w:rsidR="00DD168C" w:rsidRPr="006174E1" w:rsidRDefault="002D614B" w:rsidP="006174E1">
      <w:pPr>
        <w:pStyle w:val="afa"/>
        <w:ind w:firstLine="480"/>
      </w:pPr>
      <w:r w:rsidRPr="006F074A">
        <w:rPr>
          <w:rFonts w:hint="eastAsia"/>
          <w:lang w:val="zh-TW"/>
        </w:rPr>
        <w:t>承上所述，團體心理治療之介入對</w:t>
      </w:r>
      <w:r w:rsidR="00852268" w:rsidRPr="006F074A">
        <w:rPr>
          <w:rFonts w:hint="eastAsia"/>
          <w:lang w:val="zh-TW"/>
        </w:rPr>
        <w:t>促進</w:t>
      </w:r>
      <w:r w:rsidRPr="006F074A">
        <w:rPr>
          <w:rFonts w:hint="eastAsia"/>
          <w:lang w:val="zh-TW"/>
        </w:rPr>
        <w:t>治療性社區中</w:t>
      </w:r>
      <w:r w:rsidR="00852268" w:rsidRPr="006F074A">
        <w:rPr>
          <w:rFonts w:hint="eastAsia"/>
          <w:lang w:val="zh-TW"/>
        </w:rPr>
        <w:t>藥酒癮案主之成癮復元，有其優勢與重要性</w:t>
      </w:r>
      <w:r w:rsidR="00A40A73" w:rsidRPr="006F074A">
        <w:rPr>
          <w:rFonts w:hint="eastAsia"/>
          <w:lang w:val="zh-TW"/>
        </w:rPr>
        <w:t>，</w:t>
      </w:r>
      <w:r w:rsidR="00852268" w:rsidRPr="006F074A">
        <w:rPr>
          <w:rFonts w:hint="eastAsia"/>
          <w:lang w:val="zh-TW"/>
        </w:rPr>
        <w:t>以下整理國內藥物或酒精成癮團體治療之相關研究</w:t>
      </w:r>
      <w:r w:rsidR="007A0F92" w:rsidRPr="007A0F92">
        <w:rPr>
          <w:rFonts w:hint="eastAsia"/>
          <w:lang w:val="zh-TW"/>
        </w:rPr>
        <w:t>（</w:t>
      </w:r>
      <w:r w:rsidR="007A0F92" w:rsidRPr="007A0F92">
        <w:rPr>
          <w:rFonts w:hint="eastAsia"/>
        </w:rPr>
        <w:t>李俊珍，2004；林冠宇，2011；陳冠儒，2019；郭國禎、駱芳美，2013；蔡振邦，2012）</w:t>
      </w:r>
      <w:r w:rsidR="00194C9E" w:rsidRPr="006F074A">
        <w:rPr>
          <w:rFonts w:hint="eastAsia"/>
        </w:rPr>
        <w:t xml:space="preserve"> </w:t>
      </w:r>
      <w:r w:rsidR="00852268" w:rsidRPr="006F074A">
        <w:rPr>
          <w:rFonts w:hint="eastAsia"/>
          <w:lang w:val="zh-TW"/>
        </w:rPr>
        <w:t>，以作為本研究之研究</w:t>
      </w:r>
      <w:r w:rsidR="00D76E16" w:rsidRPr="006F074A">
        <w:rPr>
          <w:rFonts w:hint="eastAsia"/>
          <w:lang w:val="zh-TW"/>
        </w:rPr>
        <w:t>及實務參考指引。</w:t>
      </w:r>
      <w:r w:rsidR="009463E5" w:rsidRPr="006F074A">
        <w:rPr>
          <w:rFonts w:hint="eastAsia"/>
        </w:rPr>
        <w:t xml:space="preserve"> </w:t>
      </w:r>
    </w:p>
    <w:p w14:paraId="4E48A14A" w14:textId="0A0BE7F2" w:rsidR="00F32CD3" w:rsidRPr="00F32CD3" w:rsidRDefault="004B4D1A" w:rsidP="004B4D1A">
      <w:pPr>
        <w:pStyle w:val="af3"/>
        <w:keepNext/>
        <w:rPr>
          <w:b/>
          <w:bCs/>
          <w:sz w:val="24"/>
          <w:szCs w:val="24"/>
        </w:rPr>
      </w:pPr>
      <w:bookmarkStart w:id="134" w:name="_Toc171630981"/>
      <w:r w:rsidRPr="00F32CD3">
        <w:rPr>
          <w:b/>
          <w:bCs/>
          <w:sz w:val="24"/>
          <w:szCs w:val="24"/>
        </w:rPr>
        <w:t xml:space="preserve">表 </w:t>
      </w:r>
      <w:r w:rsidR="003E26C3" w:rsidRPr="00F32CD3">
        <w:rPr>
          <w:rFonts w:hint="eastAsia"/>
          <w:b/>
          <w:bCs/>
          <w:sz w:val="24"/>
          <w:szCs w:val="24"/>
        </w:rPr>
        <w:t>2</w:t>
      </w:r>
      <w:r w:rsidR="003E26C3" w:rsidRPr="00F32CD3">
        <w:rPr>
          <w:b/>
          <w:bCs/>
          <w:sz w:val="24"/>
          <w:szCs w:val="24"/>
        </w:rPr>
        <w:noBreakHyphen/>
      </w:r>
      <w:r w:rsidR="003E26C3" w:rsidRPr="00F32CD3">
        <w:rPr>
          <w:b/>
          <w:bCs/>
          <w:sz w:val="24"/>
          <w:szCs w:val="24"/>
        </w:rPr>
        <w:fldChar w:fldCharType="begin"/>
      </w:r>
      <w:r w:rsidR="003E26C3" w:rsidRPr="00F32CD3">
        <w:rPr>
          <w:b/>
          <w:bCs/>
          <w:sz w:val="24"/>
          <w:szCs w:val="24"/>
        </w:rPr>
        <w:instrText xml:space="preserve"> SEQ 表 \* ARABIC \s 1 </w:instrText>
      </w:r>
      <w:r w:rsidR="003E26C3" w:rsidRPr="00F32CD3">
        <w:rPr>
          <w:b/>
          <w:bCs/>
          <w:sz w:val="24"/>
          <w:szCs w:val="24"/>
        </w:rPr>
        <w:fldChar w:fldCharType="separate"/>
      </w:r>
      <w:r w:rsidR="00A2328B">
        <w:rPr>
          <w:b/>
          <w:bCs/>
          <w:noProof/>
          <w:sz w:val="24"/>
          <w:szCs w:val="24"/>
        </w:rPr>
        <w:t>2</w:t>
      </w:r>
      <w:r w:rsidR="003E26C3" w:rsidRPr="00F32CD3">
        <w:rPr>
          <w:b/>
          <w:bCs/>
          <w:sz w:val="24"/>
          <w:szCs w:val="24"/>
        </w:rPr>
        <w:fldChar w:fldCharType="end"/>
      </w:r>
      <w:r w:rsidRPr="00F32CD3">
        <w:rPr>
          <w:rFonts w:hint="eastAsia"/>
          <w:b/>
          <w:bCs/>
          <w:sz w:val="24"/>
          <w:szCs w:val="24"/>
        </w:rPr>
        <w:t xml:space="preserve"> </w:t>
      </w:r>
    </w:p>
    <w:p w14:paraId="7DDCD832" w14:textId="2AB33E8F" w:rsidR="004B4D1A" w:rsidRPr="00F32CD3" w:rsidRDefault="0098258F" w:rsidP="004B4D1A">
      <w:pPr>
        <w:pStyle w:val="af3"/>
        <w:keepNext/>
        <w:rPr>
          <w:i/>
          <w:iCs/>
          <w:sz w:val="24"/>
          <w:szCs w:val="24"/>
        </w:rPr>
      </w:pPr>
      <w:r>
        <w:rPr>
          <w:rFonts w:hint="eastAsia"/>
          <w:i/>
          <w:iCs/>
          <w:noProof/>
          <w:sz w:val="24"/>
          <w:szCs w:val="24"/>
        </w:rPr>
        <mc:AlternateContent>
          <mc:Choice Requires="wps">
            <w:drawing>
              <wp:anchor distT="0" distB="0" distL="114300" distR="114300" simplePos="0" relativeHeight="251662336" behindDoc="0" locked="0" layoutInCell="1" allowOverlap="1" wp14:anchorId="0671B8A6" wp14:editId="59E3E8D3">
                <wp:simplePos x="0" y="0"/>
                <wp:positionH relativeFrom="column">
                  <wp:posOffset>5046345</wp:posOffset>
                </wp:positionH>
                <wp:positionV relativeFrom="paragraph">
                  <wp:posOffset>6086475</wp:posOffset>
                </wp:positionV>
                <wp:extent cx="660400" cy="347133"/>
                <wp:effectExtent l="0" t="0" r="0" b="0"/>
                <wp:wrapNone/>
                <wp:docPr id="1520353680"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30B37B1E"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71B8A6" id="_x0000_t202" coordsize="21600,21600" o:spt="202" path="m,l,21600r21600,l21600,xe">
                <v:stroke joinstyle="miter"/>
                <v:path gradientshapeok="t" o:connecttype="rect"/>
              </v:shapetype>
              <v:shape id="文字方塊 4" o:spid="_x0000_s1026" type="#_x0000_t202" style="position:absolute;margin-left:397.35pt;margin-top:479.25pt;width:52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" filled="f" stroked="f" strokeweight=".5pt">
                <v:textbox>
                  <w:txbxContent>
                    <w:p w14:paraId="30B37B1E" w14:textId="77777777" w:rsidR="00BC2133" w:rsidRDefault="00BC2133" w:rsidP="00BC2133">
                      <w:r>
                        <w:rPr>
                          <w:rFonts w:hint="eastAsia"/>
                        </w:rPr>
                        <w:t>（續）</w:t>
                      </w:r>
                    </w:p>
                  </w:txbxContent>
                </v:textbox>
              </v:shape>
            </w:pict>
          </mc:Fallback>
        </mc:AlternateContent>
      </w:r>
      <w:r w:rsidR="004B4D1A" w:rsidRPr="00F32CD3">
        <w:rPr>
          <w:rFonts w:hint="eastAsia"/>
          <w:i/>
          <w:iCs/>
          <w:sz w:val="24"/>
          <w:szCs w:val="24"/>
        </w:rPr>
        <w:t>臺灣國內藥酒癮團體治療之相關研究整理</w:t>
      </w:r>
      <w:bookmarkEnd w:id="134"/>
    </w:p>
    <w:tbl>
      <w:tblPr>
        <w:tblStyle w:val="af"/>
        <w:tblW w:w="0" w:type="auto"/>
        <w:tblBorders>
          <w:top w:val="single" w:sz="18" w:space="0" w:color="000000"/>
          <w:left w:val="none" w:sz="0" w:space="0" w:color="auto"/>
          <w:bottom w:val="single" w:sz="18" w:space="0" w:color="000000"/>
          <w:right w:val="none" w:sz="0" w:space="0" w:color="auto"/>
          <w:insideH w:val="single" w:sz="8" w:space="0" w:color="000000"/>
          <w:insideV w:val="none" w:sz="0" w:space="0" w:color="auto"/>
        </w:tblBorders>
        <w:tblLook w:val="04A0" w:firstRow="1" w:lastRow="0" w:firstColumn="1" w:lastColumn="0" w:noHBand="0" w:noVBand="1"/>
      </w:tblPr>
      <w:tblGrid>
        <w:gridCol w:w="1271"/>
        <w:gridCol w:w="997"/>
        <w:gridCol w:w="1843"/>
        <w:gridCol w:w="2410"/>
        <w:gridCol w:w="2498"/>
      </w:tblGrid>
      <w:tr w:rsidR="00D76E16" w:rsidRPr="006F074A" w14:paraId="2565507A" w14:textId="77777777" w:rsidTr="0098258F">
        <w:tc>
          <w:tcPr>
            <w:tcW w:w="1271" w:type="dxa"/>
            <w:tcBorders>
              <w:bottom w:val="single" w:sz="8" w:space="0" w:color="000000"/>
            </w:tcBorders>
          </w:tcPr>
          <w:p w14:paraId="51B58E36" w14:textId="77777777"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研究者</w:t>
            </w:r>
          </w:p>
          <w:p w14:paraId="41D9EFFB" w14:textId="3A6A9D32"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（年代）</w:t>
            </w:r>
          </w:p>
        </w:tc>
        <w:tc>
          <w:tcPr>
            <w:tcW w:w="997" w:type="dxa"/>
            <w:tcBorders>
              <w:bottom w:val="single" w:sz="8" w:space="0" w:color="000000"/>
            </w:tcBorders>
          </w:tcPr>
          <w:p w14:paraId="60D84EAB" w14:textId="6522788D"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研究方法</w:t>
            </w:r>
          </w:p>
        </w:tc>
        <w:tc>
          <w:tcPr>
            <w:tcW w:w="1843" w:type="dxa"/>
            <w:tcBorders>
              <w:bottom w:val="single" w:sz="8" w:space="0" w:color="000000"/>
            </w:tcBorders>
          </w:tcPr>
          <w:p w14:paraId="654ED1D5" w14:textId="47C241C9"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研究對象</w:t>
            </w:r>
          </w:p>
        </w:tc>
        <w:tc>
          <w:tcPr>
            <w:tcW w:w="2410" w:type="dxa"/>
            <w:tcBorders>
              <w:bottom w:val="single" w:sz="8" w:space="0" w:color="000000"/>
            </w:tcBorders>
          </w:tcPr>
          <w:p w14:paraId="1BD4BECF" w14:textId="10A6909A"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介入方法與策略</w:t>
            </w:r>
          </w:p>
        </w:tc>
        <w:tc>
          <w:tcPr>
            <w:tcW w:w="2498" w:type="dxa"/>
            <w:tcBorders>
              <w:bottom w:val="single" w:sz="8" w:space="0" w:color="000000"/>
            </w:tcBorders>
          </w:tcPr>
          <w:p w14:paraId="4BA8CA4A" w14:textId="3B2B9BBB"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研究結果</w:t>
            </w:r>
          </w:p>
        </w:tc>
      </w:tr>
      <w:tr w:rsidR="00D76E16" w:rsidRPr="006F074A" w14:paraId="1F9CE7AE" w14:textId="77777777" w:rsidTr="0098258F">
        <w:trPr>
          <w:trHeight w:val="2855"/>
        </w:trPr>
        <w:tc>
          <w:tcPr>
            <w:tcW w:w="1271" w:type="dxa"/>
            <w:tcBorders>
              <w:top w:val="single" w:sz="8" w:space="0" w:color="000000"/>
              <w:bottom w:val="single" w:sz="8" w:space="0" w:color="000000"/>
            </w:tcBorders>
          </w:tcPr>
          <w:p w14:paraId="3ACD18C2" w14:textId="6AB4D0A1"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李俊珍（2</w:t>
            </w:r>
            <w:r w:rsidRPr="006F074A">
              <w:rPr>
                <w:rFonts w:asciiTheme="minorEastAsia" w:eastAsiaTheme="minorEastAsia" w:hAnsiTheme="minorEastAsia"/>
                <w:lang w:val="zh-TW"/>
              </w:rPr>
              <w:t>004</w:t>
            </w:r>
            <w:r w:rsidRPr="006F074A">
              <w:rPr>
                <w:rFonts w:asciiTheme="minorEastAsia" w:eastAsiaTheme="minorEastAsia" w:hAnsiTheme="minorEastAsia" w:hint="eastAsia"/>
                <w:lang w:val="zh-TW"/>
              </w:rPr>
              <w:t>）</w:t>
            </w:r>
          </w:p>
        </w:tc>
        <w:tc>
          <w:tcPr>
            <w:tcW w:w="997" w:type="dxa"/>
            <w:tcBorders>
              <w:top w:val="single" w:sz="8" w:space="0" w:color="000000"/>
              <w:bottom w:val="single" w:sz="8" w:space="0" w:color="000000"/>
            </w:tcBorders>
          </w:tcPr>
          <w:p w14:paraId="693BAC68" w14:textId="713EB97B"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等組前後測設計</w:t>
            </w:r>
          </w:p>
        </w:tc>
        <w:tc>
          <w:tcPr>
            <w:tcW w:w="1843" w:type="dxa"/>
            <w:tcBorders>
              <w:top w:val="single" w:sz="8" w:space="0" w:color="000000"/>
              <w:bottom w:val="single" w:sz="8" w:space="0" w:color="000000"/>
            </w:tcBorders>
          </w:tcPr>
          <w:p w14:paraId="3151FB22" w14:textId="4EECB54F"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自願參與團體之受戒治人，分為實驗組及控制組各</w:t>
            </w:r>
            <w:r w:rsidRPr="006F074A">
              <w:rPr>
                <w:rFonts w:asciiTheme="minorEastAsia" w:eastAsiaTheme="minorEastAsia" w:hAnsiTheme="minorEastAsia"/>
                <w:lang w:val="zh-TW"/>
              </w:rPr>
              <w:t>43</w:t>
            </w:r>
            <w:r w:rsidRPr="006F074A">
              <w:rPr>
                <w:rFonts w:asciiTheme="minorEastAsia" w:eastAsiaTheme="minorEastAsia" w:hAnsiTheme="minorEastAsia" w:hint="eastAsia"/>
                <w:lang w:val="zh-TW"/>
              </w:rPr>
              <w:t>名</w:t>
            </w:r>
          </w:p>
        </w:tc>
        <w:tc>
          <w:tcPr>
            <w:tcW w:w="2410" w:type="dxa"/>
            <w:tcBorders>
              <w:top w:val="single" w:sz="8" w:space="0" w:color="000000"/>
              <w:bottom w:val="single" w:sz="8" w:space="0" w:color="000000"/>
            </w:tcBorders>
          </w:tcPr>
          <w:p w14:paraId="311C09AA" w14:textId="36EDFBF9"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rPr>
              <w:t>實驗組接受人每</w:t>
            </w:r>
            <w:r w:rsidR="00F26FF5" w:rsidRPr="006F074A">
              <w:rPr>
                <w:rFonts w:asciiTheme="minorEastAsia" w:eastAsiaTheme="minorEastAsia" w:hAnsiTheme="minorEastAsia" w:hint="eastAsia"/>
              </w:rPr>
              <w:t>週</w:t>
            </w:r>
            <w:r w:rsidRPr="006F074A">
              <w:rPr>
                <w:rFonts w:asciiTheme="minorEastAsia" w:eastAsiaTheme="minorEastAsia" w:hAnsiTheme="minorEastAsia" w:hint="eastAsia"/>
              </w:rPr>
              <w:t>一次、每次2小時</w:t>
            </w:r>
            <w:r w:rsidR="00E506CC" w:rsidRPr="006F074A">
              <w:rPr>
                <w:rFonts w:asciiTheme="minorEastAsia" w:eastAsiaTheme="minorEastAsia" w:hAnsiTheme="minorEastAsia" w:hint="eastAsia"/>
              </w:rPr>
              <w:t>，共八次</w:t>
            </w:r>
            <w:r w:rsidRPr="006F074A">
              <w:rPr>
                <w:rFonts w:asciiTheme="minorEastAsia" w:eastAsiaTheme="minorEastAsia" w:hAnsiTheme="minorEastAsia" w:hint="eastAsia"/>
              </w:rPr>
              <w:t>之現實團體治療。控制組接受其他戒治所之輔導課程。</w:t>
            </w:r>
          </w:p>
        </w:tc>
        <w:tc>
          <w:tcPr>
            <w:tcW w:w="2498" w:type="dxa"/>
            <w:tcBorders>
              <w:top w:val="single" w:sz="8" w:space="0" w:color="000000"/>
              <w:bottom w:val="single" w:sz="8" w:space="0" w:color="000000"/>
            </w:tcBorders>
          </w:tcPr>
          <w:p w14:paraId="1BAB8F15" w14:textId="5A34CE9D"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學業/工作自我概念立即輔導有顯著差異；戒治控制觀念總分、內在控制及心理自我概念在長</w:t>
            </w:r>
            <w:r w:rsidR="00F26FF5" w:rsidRPr="006F074A">
              <w:rPr>
                <w:rFonts w:asciiTheme="minorEastAsia" w:eastAsiaTheme="minorEastAsia" w:hAnsiTheme="minorEastAsia" w:hint="eastAsia"/>
                <w:lang w:val="zh-TW"/>
              </w:rPr>
              <w:t>期輔導有顯著差異</w:t>
            </w:r>
          </w:p>
        </w:tc>
      </w:tr>
      <w:tr w:rsidR="00D76E16" w:rsidRPr="006F074A" w14:paraId="34EFA8AF" w14:textId="77777777" w:rsidTr="0098258F">
        <w:tc>
          <w:tcPr>
            <w:tcW w:w="1271" w:type="dxa"/>
            <w:tcBorders>
              <w:top w:val="single" w:sz="8" w:space="0" w:color="000000"/>
              <w:bottom w:val="single" w:sz="8" w:space="0" w:color="000000"/>
            </w:tcBorders>
          </w:tcPr>
          <w:p w14:paraId="134932E5" w14:textId="2A6DFA01"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rPr>
              <w:t>林冠宇（2011）</w:t>
            </w:r>
          </w:p>
        </w:tc>
        <w:tc>
          <w:tcPr>
            <w:tcW w:w="997" w:type="dxa"/>
            <w:tcBorders>
              <w:top w:val="single" w:sz="8" w:space="0" w:color="000000"/>
              <w:bottom w:val="single" w:sz="8" w:space="0" w:color="000000"/>
            </w:tcBorders>
          </w:tcPr>
          <w:p w14:paraId="7A324179" w14:textId="0BC49D86" w:rsidR="00D76E16" w:rsidRPr="006F074A" w:rsidRDefault="00F26FF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準實驗設計</w:t>
            </w:r>
          </w:p>
        </w:tc>
        <w:tc>
          <w:tcPr>
            <w:tcW w:w="1843" w:type="dxa"/>
            <w:tcBorders>
              <w:top w:val="single" w:sz="8" w:space="0" w:color="000000"/>
              <w:bottom w:val="single" w:sz="8" w:space="0" w:color="000000"/>
            </w:tcBorders>
          </w:tcPr>
          <w:p w14:paraId="7506A754" w14:textId="37EA714F" w:rsidR="00D76E16" w:rsidRPr="006F074A" w:rsidRDefault="00F26FF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中部地區某監獄女性受</w:t>
            </w:r>
            <w:r w:rsidR="00E55288">
              <w:rPr>
                <w:rFonts w:asciiTheme="minorEastAsia" w:eastAsiaTheme="minorEastAsia" w:hAnsiTheme="minorEastAsia" w:hint="eastAsia"/>
                <w:lang w:val="zh-TW"/>
              </w:rPr>
              <w:t>戒治</w:t>
            </w:r>
            <w:r w:rsidRPr="006F074A">
              <w:rPr>
                <w:rFonts w:asciiTheme="minorEastAsia" w:eastAsiaTheme="minorEastAsia" w:hAnsiTheme="minorEastAsia" w:hint="eastAsia"/>
                <w:lang w:val="zh-TW"/>
              </w:rPr>
              <w:t>人，分為實驗組與控制組各1</w:t>
            </w:r>
            <w:r w:rsidRPr="006F074A">
              <w:rPr>
                <w:rFonts w:asciiTheme="minorEastAsia" w:eastAsiaTheme="minorEastAsia" w:hAnsiTheme="minorEastAsia"/>
                <w:lang w:val="zh-TW"/>
              </w:rPr>
              <w:t>2</w:t>
            </w:r>
            <w:r w:rsidRPr="006F074A">
              <w:rPr>
                <w:rFonts w:asciiTheme="minorEastAsia" w:eastAsiaTheme="minorEastAsia" w:hAnsiTheme="minorEastAsia" w:hint="eastAsia"/>
                <w:lang w:val="zh-TW"/>
              </w:rPr>
              <w:t>人</w:t>
            </w:r>
          </w:p>
        </w:tc>
        <w:tc>
          <w:tcPr>
            <w:tcW w:w="2410" w:type="dxa"/>
            <w:tcBorders>
              <w:top w:val="single" w:sz="8" w:space="0" w:color="000000"/>
              <w:bottom w:val="single" w:sz="8" w:space="0" w:color="000000"/>
            </w:tcBorders>
          </w:tcPr>
          <w:p w14:paraId="1B4E42C5" w14:textId="2F84B929" w:rsidR="00D76E16" w:rsidRPr="006F074A" w:rsidRDefault="00F26FF5" w:rsidP="00DD168C">
            <w:pPr>
              <w:rPr>
                <w:rFonts w:asciiTheme="minorEastAsia" w:eastAsiaTheme="minorEastAsia" w:hAnsiTheme="minorEastAsia"/>
                <w:lang w:val="zh-TW"/>
              </w:rPr>
            </w:pPr>
            <w:r w:rsidRPr="006F074A">
              <w:rPr>
                <w:rFonts w:asciiTheme="minorEastAsia" w:eastAsiaTheme="minorEastAsia" w:hAnsiTheme="minorEastAsia" w:hint="eastAsia"/>
              </w:rPr>
              <w:t>實驗組接受人每週一次、每次2小時</w:t>
            </w:r>
            <w:r w:rsidR="00E506CC" w:rsidRPr="006F074A">
              <w:rPr>
                <w:rFonts w:asciiTheme="minorEastAsia" w:eastAsiaTheme="minorEastAsia" w:hAnsiTheme="minorEastAsia" w:hint="eastAsia"/>
              </w:rPr>
              <w:t>，共1</w:t>
            </w:r>
            <w:r w:rsidR="00E506CC" w:rsidRPr="006F074A">
              <w:rPr>
                <w:rFonts w:asciiTheme="minorEastAsia" w:eastAsiaTheme="minorEastAsia" w:hAnsiTheme="minorEastAsia"/>
              </w:rPr>
              <w:t>2</w:t>
            </w:r>
            <w:r w:rsidR="00E506CC" w:rsidRPr="006F074A">
              <w:rPr>
                <w:rFonts w:asciiTheme="minorEastAsia" w:eastAsiaTheme="minorEastAsia" w:hAnsiTheme="minorEastAsia" w:hint="eastAsia"/>
              </w:rPr>
              <w:t>次之跨理論模式團</w:t>
            </w:r>
            <w:r w:rsidRPr="006F074A">
              <w:rPr>
                <w:rFonts w:asciiTheme="minorEastAsia" w:eastAsiaTheme="minorEastAsia" w:hAnsiTheme="minorEastAsia" w:hint="eastAsia"/>
              </w:rPr>
              <w:t>體治療。控制組未接受任何團體治療處理。</w:t>
            </w:r>
          </w:p>
        </w:tc>
        <w:tc>
          <w:tcPr>
            <w:tcW w:w="2498" w:type="dxa"/>
            <w:tcBorders>
              <w:top w:val="single" w:sz="8" w:space="0" w:color="000000"/>
              <w:bottom w:val="single" w:sz="8" w:space="0" w:color="000000"/>
            </w:tcBorders>
          </w:tcPr>
          <w:p w14:paraId="24643FC8" w14:textId="17BB61C0" w:rsidR="00D76E16" w:rsidRPr="006F074A" w:rsidRDefault="00F26FF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實驗組與控制組在克服能力、情緒管理、堅持目標、自我控制及道德觀有顯著差異</w:t>
            </w:r>
          </w:p>
        </w:tc>
      </w:tr>
      <w:tr w:rsidR="00D76E16" w:rsidRPr="006F074A" w14:paraId="2158DA81" w14:textId="77777777" w:rsidTr="00654D0E">
        <w:tc>
          <w:tcPr>
            <w:tcW w:w="1271" w:type="dxa"/>
            <w:tcBorders>
              <w:top w:val="single" w:sz="8" w:space="0" w:color="000000"/>
              <w:bottom w:val="single" w:sz="4" w:space="0" w:color="auto"/>
            </w:tcBorders>
          </w:tcPr>
          <w:p w14:paraId="582AC7FB" w14:textId="344EC5DE" w:rsidR="00D76E16" w:rsidRPr="006F074A" w:rsidRDefault="00D76E16" w:rsidP="00DD168C">
            <w:pPr>
              <w:rPr>
                <w:rFonts w:asciiTheme="minorEastAsia" w:eastAsiaTheme="minorEastAsia" w:hAnsiTheme="minorEastAsia"/>
              </w:rPr>
            </w:pPr>
            <w:r w:rsidRPr="006F074A">
              <w:rPr>
                <w:rFonts w:asciiTheme="minorEastAsia" w:eastAsiaTheme="minorEastAsia" w:hAnsiTheme="minorEastAsia" w:hint="eastAsia"/>
              </w:rPr>
              <w:t>蔡振邦（2012）</w:t>
            </w:r>
          </w:p>
        </w:tc>
        <w:tc>
          <w:tcPr>
            <w:tcW w:w="997" w:type="dxa"/>
            <w:tcBorders>
              <w:top w:val="single" w:sz="8" w:space="0" w:color="000000"/>
              <w:bottom w:val="single" w:sz="4" w:space="0" w:color="auto"/>
            </w:tcBorders>
          </w:tcPr>
          <w:p w14:paraId="7C46BD26" w14:textId="5203375D" w:rsidR="00D76E16" w:rsidRPr="006F074A" w:rsidRDefault="00F26FF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準實驗設計</w:t>
            </w:r>
          </w:p>
        </w:tc>
        <w:tc>
          <w:tcPr>
            <w:tcW w:w="1843" w:type="dxa"/>
            <w:tcBorders>
              <w:top w:val="single" w:sz="8" w:space="0" w:color="000000"/>
              <w:bottom w:val="single" w:sz="4" w:space="0" w:color="auto"/>
            </w:tcBorders>
          </w:tcPr>
          <w:p w14:paraId="40D35A42" w14:textId="4AEDD89B" w:rsidR="00D76E16" w:rsidRPr="006F074A" w:rsidRDefault="00E506CC"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矯正機構藥癮者收容人8</w:t>
            </w:r>
            <w:r w:rsidRPr="006F074A">
              <w:rPr>
                <w:rFonts w:asciiTheme="minorEastAsia" w:eastAsiaTheme="minorEastAsia" w:hAnsiTheme="minorEastAsia"/>
                <w:lang w:val="zh-TW"/>
              </w:rPr>
              <w:t>8</w:t>
            </w:r>
            <w:r w:rsidRPr="006F074A">
              <w:rPr>
                <w:rFonts w:asciiTheme="minorEastAsia" w:eastAsiaTheme="minorEastAsia" w:hAnsiTheme="minorEastAsia" w:hint="eastAsia"/>
                <w:lang w:val="zh-TW"/>
              </w:rPr>
              <w:t>位，對照組8</w:t>
            </w:r>
            <w:r w:rsidRPr="006F074A">
              <w:rPr>
                <w:rFonts w:asciiTheme="minorEastAsia" w:eastAsiaTheme="minorEastAsia" w:hAnsiTheme="minorEastAsia"/>
                <w:lang w:val="zh-TW"/>
              </w:rPr>
              <w:t>3</w:t>
            </w:r>
            <w:r w:rsidRPr="006F074A">
              <w:rPr>
                <w:rFonts w:asciiTheme="minorEastAsia" w:eastAsiaTheme="minorEastAsia" w:hAnsiTheme="minorEastAsia" w:hint="eastAsia"/>
                <w:lang w:val="zh-TW"/>
              </w:rPr>
              <w:t>人</w:t>
            </w:r>
          </w:p>
        </w:tc>
        <w:tc>
          <w:tcPr>
            <w:tcW w:w="2410" w:type="dxa"/>
            <w:tcBorders>
              <w:top w:val="single" w:sz="8" w:space="0" w:color="000000"/>
              <w:bottom w:val="single" w:sz="4" w:space="0" w:color="auto"/>
            </w:tcBorders>
          </w:tcPr>
          <w:p w14:paraId="073A6EC5" w14:textId="30C4F79A" w:rsidR="00D76E16" w:rsidRPr="006F074A" w:rsidRDefault="00E506CC"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實驗組接受每週一次，每次9</w:t>
            </w:r>
            <w:r w:rsidRPr="006F074A">
              <w:rPr>
                <w:rFonts w:asciiTheme="minorEastAsia" w:eastAsiaTheme="minorEastAsia" w:hAnsiTheme="minorEastAsia"/>
                <w:lang w:val="zh-TW"/>
              </w:rPr>
              <w:t>0-12</w:t>
            </w:r>
            <w:r w:rsidRPr="006F074A">
              <w:rPr>
                <w:rFonts w:asciiTheme="minorEastAsia" w:eastAsiaTheme="minorEastAsia" w:hAnsiTheme="minorEastAsia" w:hint="eastAsia"/>
                <w:lang w:val="zh-TW"/>
              </w:rPr>
              <w:t>0分鐘，共1</w:t>
            </w:r>
            <w:r w:rsidRPr="006F074A">
              <w:rPr>
                <w:rFonts w:asciiTheme="minorEastAsia" w:eastAsiaTheme="minorEastAsia" w:hAnsiTheme="minorEastAsia"/>
                <w:lang w:val="zh-TW"/>
              </w:rPr>
              <w:t>2</w:t>
            </w:r>
            <w:r w:rsidRPr="006F074A">
              <w:rPr>
                <w:rFonts w:asciiTheme="minorEastAsia" w:eastAsiaTheme="minorEastAsia" w:hAnsiTheme="minorEastAsia" w:hint="eastAsia"/>
                <w:lang w:val="zh-TW"/>
              </w:rPr>
              <w:t>次之抒寫自</w:t>
            </w:r>
            <w:r w:rsidRPr="006F074A">
              <w:rPr>
                <w:rFonts w:asciiTheme="minorEastAsia" w:eastAsiaTheme="minorEastAsia" w:hAnsiTheme="minorEastAsia" w:hint="eastAsia"/>
                <w:lang w:val="zh-TW"/>
              </w:rPr>
              <w:lastRenderedPageBreak/>
              <w:t>我探索團體，控制組未接受</w:t>
            </w:r>
            <w:r w:rsidRPr="006F074A">
              <w:rPr>
                <w:rFonts w:asciiTheme="minorEastAsia" w:eastAsiaTheme="minorEastAsia" w:hAnsiTheme="minorEastAsia" w:hint="eastAsia"/>
              </w:rPr>
              <w:t>團體治療。</w:t>
            </w:r>
          </w:p>
        </w:tc>
        <w:tc>
          <w:tcPr>
            <w:tcW w:w="2498" w:type="dxa"/>
            <w:tcBorders>
              <w:top w:val="single" w:sz="8" w:space="0" w:color="000000"/>
              <w:bottom w:val="single" w:sz="4" w:space="0" w:color="auto"/>
            </w:tcBorders>
          </w:tcPr>
          <w:p w14:paraId="67B83868" w14:textId="26C64271" w:rsidR="00D76E16" w:rsidRPr="006F074A" w:rsidRDefault="00D7711F"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lastRenderedPageBreak/>
              <w:t>參與團體者在自我總分、自我滿意、心理自我中三個分分量與對照組達顯著差異</w:t>
            </w:r>
          </w:p>
        </w:tc>
      </w:tr>
      <w:tr w:rsidR="00D76E16" w:rsidRPr="006F074A" w14:paraId="24314C93" w14:textId="77777777" w:rsidTr="00654D0E">
        <w:tc>
          <w:tcPr>
            <w:tcW w:w="1271" w:type="dxa"/>
            <w:tcBorders>
              <w:top w:val="single" w:sz="4" w:space="0" w:color="auto"/>
            </w:tcBorders>
          </w:tcPr>
          <w:p w14:paraId="78ABEF39" w14:textId="32D07178"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rPr>
              <w:t>郭國禎、駱芳美（2013）</w:t>
            </w:r>
          </w:p>
        </w:tc>
        <w:tc>
          <w:tcPr>
            <w:tcW w:w="997" w:type="dxa"/>
            <w:tcBorders>
              <w:top w:val="single" w:sz="4" w:space="0" w:color="auto"/>
            </w:tcBorders>
          </w:tcPr>
          <w:p w14:paraId="77054E8C" w14:textId="70FF0DF6" w:rsidR="00D76E16" w:rsidRPr="006F074A" w:rsidRDefault="00D7711F"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準實驗設計</w:t>
            </w:r>
          </w:p>
        </w:tc>
        <w:tc>
          <w:tcPr>
            <w:tcW w:w="1843" w:type="dxa"/>
            <w:tcBorders>
              <w:top w:val="single" w:sz="4" w:space="0" w:color="auto"/>
            </w:tcBorders>
          </w:tcPr>
          <w:p w14:paraId="21A33FFB" w14:textId="6698C5BC" w:rsidR="00D76E16" w:rsidRPr="006F074A" w:rsidRDefault="00D7711F"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隨機抽樣2</w:t>
            </w:r>
            <w:r w:rsidRPr="006F074A">
              <w:rPr>
                <w:rFonts w:asciiTheme="minorEastAsia" w:eastAsiaTheme="minorEastAsia" w:hAnsiTheme="minorEastAsia"/>
                <w:lang w:val="zh-TW"/>
              </w:rPr>
              <w:t>0</w:t>
            </w:r>
            <w:r w:rsidRPr="006F074A">
              <w:rPr>
                <w:rFonts w:asciiTheme="minorEastAsia" w:eastAsiaTheme="minorEastAsia" w:hAnsiTheme="minorEastAsia" w:hint="eastAsia"/>
                <w:lang w:val="zh-TW"/>
              </w:rPr>
              <w:t>位服刑之女性藥物濫用者，分配為實驗組與對照組。</w:t>
            </w:r>
          </w:p>
        </w:tc>
        <w:tc>
          <w:tcPr>
            <w:tcW w:w="2410" w:type="dxa"/>
            <w:tcBorders>
              <w:top w:val="single" w:sz="4" w:space="0" w:color="auto"/>
            </w:tcBorders>
          </w:tcPr>
          <w:p w14:paraId="0EDA420D" w14:textId="491DAB04" w:rsidR="00D76E16" w:rsidRPr="006F074A" w:rsidRDefault="00D7711F"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實驗組成員參與每週一次，共1</w:t>
            </w:r>
            <w:r w:rsidRPr="006F074A">
              <w:rPr>
                <w:rFonts w:asciiTheme="minorEastAsia" w:eastAsiaTheme="minorEastAsia" w:hAnsiTheme="minorEastAsia"/>
                <w:lang w:val="zh-TW"/>
              </w:rPr>
              <w:t>2</w:t>
            </w:r>
            <w:r w:rsidRPr="006F074A">
              <w:rPr>
                <w:rFonts w:asciiTheme="minorEastAsia" w:eastAsiaTheme="minorEastAsia" w:hAnsiTheme="minorEastAsia" w:hint="eastAsia"/>
                <w:lang w:val="zh-TW"/>
              </w:rPr>
              <w:t>次之希望諮商團體。控制組在研究期間未接受任何諮商服務。</w:t>
            </w:r>
          </w:p>
        </w:tc>
        <w:tc>
          <w:tcPr>
            <w:tcW w:w="2498" w:type="dxa"/>
            <w:tcBorders>
              <w:top w:val="single" w:sz="4" w:space="0" w:color="auto"/>
            </w:tcBorders>
          </w:tcPr>
          <w:p w14:paraId="6624933C" w14:textId="52336770" w:rsidR="00D76E16" w:rsidRPr="006F074A" w:rsidRDefault="00D7711F"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參與團體者在目標堅持、掌握路徑、能量充足、認識改變過程、克服藥癮能力、適切的認知、情緒管理、他</w:t>
            </w:r>
            <w:r w:rsidR="00D700B9">
              <w:rPr>
                <w:rFonts w:asciiTheme="minorEastAsia" w:eastAsiaTheme="minorEastAsia" w:hAnsiTheme="minorEastAsia" w:hint="eastAsia"/>
                <w:lang w:val="zh-TW"/>
              </w:rPr>
              <w:t xml:space="preserve"> 人</w:t>
            </w:r>
            <w:r w:rsidRPr="006F074A">
              <w:rPr>
                <w:rFonts w:asciiTheme="minorEastAsia" w:eastAsiaTheme="minorEastAsia" w:hAnsiTheme="minorEastAsia" w:hint="eastAsia"/>
                <w:lang w:val="zh-TW"/>
              </w:rPr>
              <w:t>與自我接受、自我信任與自我評價等分量表上顯著高於控制組</w:t>
            </w:r>
          </w:p>
        </w:tc>
      </w:tr>
      <w:tr w:rsidR="00D76E16" w:rsidRPr="006F074A" w14:paraId="193F3715" w14:textId="77777777" w:rsidTr="00654D0E">
        <w:tc>
          <w:tcPr>
            <w:tcW w:w="1271" w:type="dxa"/>
          </w:tcPr>
          <w:p w14:paraId="021A21F7" w14:textId="752F2181" w:rsidR="00D76E16" w:rsidRPr="006F074A" w:rsidRDefault="00D76E16" w:rsidP="00DD168C">
            <w:pPr>
              <w:rPr>
                <w:rFonts w:asciiTheme="minorEastAsia" w:eastAsiaTheme="minorEastAsia" w:hAnsiTheme="minorEastAsia"/>
                <w:lang w:val="zh-TW"/>
              </w:rPr>
            </w:pPr>
            <w:r w:rsidRPr="006F074A">
              <w:rPr>
                <w:rFonts w:asciiTheme="minorEastAsia" w:eastAsiaTheme="minorEastAsia" w:hAnsiTheme="minorEastAsia" w:hint="eastAsia"/>
              </w:rPr>
              <w:t>陳冠儒（2019）</w:t>
            </w:r>
          </w:p>
        </w:tc>
        <w:tc>
          <w:tcPr>
            <w:tcW w:w="997" w:type="dxa"/>
          </w:tcPr>
          <w:p w14:paraId="3F95A898" w14:textId="71D70A80" w:rsidR="00D76E16" w:rsidRPr="006F074A" w:rsidRDefault="005458A6"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行動研究</w:t>
            </w:r>
          </w:p>
        </w:tc>
        <w:tc>
          <w:tcPr>
            <w:tcW w:w="1843" w:type="dxa"/>
          </w:tcPr>
          <w:p w14:paraId="6B719AF9" w14:textId="79CA821A" w:rsidR="00D76E16" w:rsidRPr="006F074A" w:rsidRDefault="009463E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正式團體：</w:t>
            </w:r>
            <w:r w:rsidR="005458A6" w:rsidRPr="006F074A">
              <w:rPr>
                <w:rFonts w:asciiTheme="minorEastAsia" w:eastAsiaTheme="minorEastAsia" w:hAnsiTheme="minorEastAsia" w:hint="eastAsia"/>
                <w:lang w:val="zh-TW"/>
              </w:rPr>
              <w:t>位於</w:t>
            </w:r>
            <w:r w:rsidRPr="006F074A">
              <w:rPr>
                <w:rFonts w:asciiTheme="minorEastAsia" w:eastAsiaTheme="minorEastAsia" w:hAnsiTheme="minorEastAsia" w:hint="eastAsia"/>
                <w:lang w:val="zh-TW"/>
              </w:rPr>
              <w:t>監所毒品收容人1</w:t>
            </w:r>
            <w:r w:rsidRPr="006F074A">
              <w:rPr>
                <w:rFonts w:asciiTheme="minorEastAsia" w:eastAsiaTheme="minorEastAsia" w:hAnsiTheme="minorEastAsia"/>
                <w:lang w:val="zh-TW"/>
              </w:rPr>
              <w:t>0</w:t>
            </w:r>
            <w:r w:rsidRPr="006F074A">
              <w:rPr>
                <w:rFonts w:asciiTheme="minorEastAsia" w:eastAsiaTheme="minorEastAsia" w:hAnsiTheme="minorEastAsia" w:hint="eastAsia"/>
                <w:lang w:val="zh-TW"/>
              </w:rPr>
              <w:t>餘位</w:t>
            </w:r>
          </w:p>
        </w:tc>
        <w:tc>
          <w:tcPr>
            <w:tcW w:w="2410" w:type="dxa"/>
          </w:tcPr>
          <w:p w14:paraId="00532571" w14:textId="185985C4" w:rsidR="00D76E16" w:rsidRPr="006F074A" w:rsidRDefault="009463E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對參與團體成員進行8週之正念融入預防復發團體，輔以作單元、影響資料、教學觀察記得與教師反思、教學團體討論紀錄及團體成員個別訪談作質性資料分析</w:t>
            </w:r>
          </w:p>
        </w:tc>
        <w:tc>
          <w:tcPr>
            <w:tcW w:w="2498" w:type="dxa"/>
          </w:tcPr>
          <w:p w14:paraId="10D01195" w14:textId="01E716F8" w:rsidR="00D76E16" w:rsidRPr="006F074A" w:rsidRDefault="009463E5" w:rsidP="00DD168C">
            <w:pPr>
              <w:rPr>
                <w:rFonts w:asciiTheme="minorEastAsia" w:eastAsiaTheme="minorEastAsia" w:hAnsiTheme="minorEastAsia"/>
                <w:lang w:val="zh-TW"/>
              </w:rPr>
            </w:pPr>
            <w:r w:rsidRPr="006F074A">
              <w:rPr>
                <w:rFonts w:asciiTheme="minorEastAsia" w:eastAsiaTheme="minorEastAsia" w:hAnsiTheme="minorEastAsia" w:hint="eastAsia"/>
                <w:lang w:val="zh-TW"/>
              </w:rPr>
              <w:t>預防復發取向正念團體課程可使成員增加對自我的覺察與照顧、暫停過去許多的慣性反應、認識自己過去復發的因素，並對未來如何預防有思考</w:t>
            </w:r>
          </w:p>
        </w:tc>
      </w:tr>
    </w:tbl>
    <w:p w14:paraId="7ED7FAE8" w14:textId="0F5B93F5" w:rsidR="00255DD7" w:rsidRDefault="00CD14BE" w:rsidP="000342D3">
      <w:pPr>
        <w:widowControl w:val="0"/>
        <w:ind w:right="240"/>
        <w:rPr>
          <w:rFonts w:asciiTheme="minorEastAsia" w:eastAsiaTheme="minorEastAsia" w:hAnsiTheme="minorEastAsia"/>
        </w:rPr>
      </w:pPr>
      <w:r>
        <w:rPr>
          <w:rFonts w:hint="eastAsia"/>
          <w:i/>
          <w:iCs/>
          <w:noProof/>
        </w:rPr>
        <mc:AlternateContent>
          <mc:Choice Requires="wps">
            <w:drawing>
              <wp:anchor distT="0" distB="0" distL="114300" distR="114300" simplePos="0" relativeHeight="251686912" behindDoc="0" locked="0" layoutInCell="1" allowOverlap="1" wp14:anchorId="0B7958B8" wp14:editId="586898FF">
                <wp:simplePos x="0" y="0"/>
                <wp:positionH relativeFrom="column">
                  <wp:posOffset>-12700</wp:posOffset>
                </wp:positionH>
                <wp:positionV relativeFrom="paragraph">
                  <wp:posOffset>-6045066</wp:posOffset>
                </wp:positionV>
                <wp:extent cx="1076960" cy="347133"/>
                <wp:effectExtent l="0" t="0" r="0" b="0"/>
                <wp:wrapNone/>
                <wp:docPr id="365544564" name="文字方塊 4"/>
                <wp:cNvGraphicFramePr/>
                <a:graphic xmlns:a="http://schemas.openxmlformats.org/drawingml/2006/main">
                  <a:graphicData uri="http://schemas.microsoft.com/office/word/2010/wordprocessingShape">
                    <wps:wsp>
                      <wps:cNvSpPr txBox="1"/>
                      <wps:spPr>
                        <a:xfrm>
                          <a:off x="0" y="0"/>
                          <a:ext cx="1076960" cy="347133"/>
                        </a:xfrm>
                        <a:prstGeom prst="rect">
                          <a:avLst/>
                        </a:prstGeom>
                        <a:noFill/>
                        <a:ln w="6350">
                          <a:noFill/>
                        </a:ln>
                      </wps:spPr>
                      <wps:txbx>
                        <w:txbxContent>
                          <w:p w14:paraId="69F5DC68" w14:textId="70ECCCF5" w:rsidR="0098258F" w:rsidRPr="0098258F" w:rsidRDefault="0098258F" w:rsidP="0098258F">
                            <w:pPr>
                              <w:rPr>
                                <w:b/>
                                <w:bCs/>
                              </w:rPr>
                            </w:pPr>
                            <w:r w:rsidRPr="0098258F">
                              <w:rPr>
                                <w:rFonts w:hint="eastAsia"/>
                                <w:b/>
                                <w:bCs/>
                              </w:rPr>
                              <w:t>表2-2（續）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58B8" id="_x0000_s1027" type="#_x0000_t202" style="position:absolute;margin-left:-1pt;margin-top:-476pt;width:84.8pt;height:2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" filled="f" stroked="f" strokeweight=".5pt">
                <v:textbox>
                  <w:txbxContent>
                    <w:p w14:paraId="69F5DC68" w14:textId="70ECCCF5" w:rsidR="0098258F" w:rsidRPr="0098258F" w:rsidRDefault="0098258F" w:rsidP="0098258F">
                      <w:pPr>
                        <w:rPr>
                          <w:b/>
                          <w:bCs/>
                        </w:rPr>
                      </w:pPr>
                      <w:r w:rsidRPr="0098258F">
                        <w:rPr>
                          <w:rFonts w:hint="eastAsia"/>
                          <w:b/>
                          <w:bCs/>
                        </w:rPr>
                        <w:t>表2-2（續）</w:t>
                      </w:r>
                    </w:p>
                  </w:txbxContent>
                </v:textbox>
              </v:shape>
            </w:pict>
          </mc:Fallback>
        </mc:AlternateContent>
      </w:r>
      <w:r w:rsidR="0098258F">
        <w:rPr>
          <w:rFonts w:hint="eastAsia"/>
          <w:i/>
          <w:iCs/>
          <w:noProof/>
        </w:rPr>
        <mc:AlternateContent>
          <mc:Choice Requires="wps">
            <w:drawing>
              <wp:anchor distT="0" distB="0" distL="114300" distR="114300" simplePos="0" relativeHeight="251664384" behindDoc="0" locked="0" layoutInCell="1" allowOverlap="1" wp14:anchorId="1723DEF2" wp14:editId="26D1C441">
                <wp:simplePos x="0" y="0"/>
                <wp:positionH relativeFrom="column">
                  <wp:posOffset>-15451</wp:posOffset>
                </wp:positionH>
                <wp:positionV relativeFrom="paragraph">
                  <wp:posOffset>-8682355</wp:posOffset>
                </wp:positionV>
                <wp:extent cx="2057400" cy="347133"/>
                <wp:effectExtent l="0" t="0" r="0" b="0"/>
                <wp:wrapNone/>
                <wp:docPr id="131606859" name="文字方塊 4"/>
                <wp:cNvGraphicFramePr/>
                <a:graphic xmlns:a="http://schemas.openxmlformats.org/drawingml/2006/main">
                  <a:graphicData uri="http://schemas.microsoft.com/office/word/2010/wordprocessingShape">
                    <wps:wsp>
                      <wps:cNvSpPr txBox="1"/>
                      <wps:spPr>
                        <a:xfrm>
                          <a:off x="0" y="0"/>
                          <a:ext cx="2057400" cy="347133"/>
                        </a:xfrm>
                        <a:prstGeom prst="rect">
                          <a:avLst/>
                        </a:prstGeom>
                        <a:noFill/>
                        <a:ln w="6350">
                          <a:noFill/>
                        </a:ln>
                      </wps:spPr>
                      <wps:txbx>
                        <w:txbxContent>
                          <w:p w14:paraId="55B42969" w14:textId="6913EFDD" w:rsidR="00BC2133" w:rsidRPr="00BC2133" w:rsidRDefault="00BC2133" w:rsidP="00BC2133">
                            <w:pPr>
                              <w:rPr>
                                <w:b/>
                                <w:bCs/>
                              </w:rPr>
                            </w:pPr>
                            <w:r w:rsidRPr="00BC2133">
                              <w:rPr>
                                <w:rFonts w:hint="eastAsia"/>
                                <w:b/>
                                <w:bCs/>
                              </w:rPr>
                              <w:t>表2-2（續）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3DEF2" id="_x0000_s1028" type="#_x0000_t202" style="position:absolute;margin-left:-1.2pt;margin-top:-683.65pt;width:162pt;height:27.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" filled="f" stroked="f" strokeweight=".5pt">
                <v:textbox>
                  <w:txbxContent>
                    <w:p w14:paraId="55B42969" w14:textId="6913EFDD" w:rsidR="00BC2133" w:rsidRPr="00BC2133" w:rsidRDefault="00BC2133" w:rsidP="00BC2133">
                      <w:pPr>
                        <w:rPr>
                          <w:b/>
                          <w:bCs/>
                        </w:rPr>
                      </w:pPr>
                      <w:r w:rsidRPr="00BC2133">
                        <w:rPr>
                          <w:rFonts w:hint="eastAsia"/>
                          <w:b/>
                          <w:bCs/>
                        </w:rPr>
                        <w:t>表2-2（續）</w:t>
                      </w:r>
                    </w:p>
                  </w:txbxContent>
                </v:textbox>
              </v:shape>
            </w:pict>
          </mc:Fallback>
        </mc:AlternateContent>
      </w:r>
      <w:r w:rsidR="00501A91" w:rsidRPr="006F074A">
        <w:rPr>
          <w:rFonts w:asciiTheme="minorEastAsia" w:eastAsiaTheme="minorEastAsia" w:hAnsiTheme="minorEastAsia" w:hint="eastAsia"/>
        </w:rPr>
        <w:t>資源來源：研究者整理</w:t>
      </w:r>
    </w:p>
    <w:p w14:paraId="7D9BE9ED" w14:textId="1D7CFB3E" w:rsidR="00255DD7" w:rsidRPr="007A0F92" w:rsidRDefault="00255DD7" w:rsidP="006174E1">
      <w:pPr>
        <w:pStyle w:val="afa"/>
        <w:ind w:firstLine="480"/>
      </w:pPr>
      <w:r w:rsidRPr="00782BC7">
        <w:rPr>
          <w:rFonts w:hint="eastAsia"/>
        </w:rPr>
        <w:t>綜合表</w:t>
      </w:r>
      <w:r w:rsidRPr="00782BC7">
        <w:t>2-1</w:t>
      </w:r>
      <w:r w:rsidRPr="00782BC7">
        <w:rPr>
          <w:rFonts w:hint="eastAsia"/>
        </w:rPr>
        <w:t>之研究發現，從目前國內藥酒癮團體治療之相關實徵研究顯示，從研究方法來看，以準實驗設計中等組前後測等量化方法為主，並有質性行動研究為輔。依研究參與者而言，藥酒癮之團體參與者大多源自於監所及矯正機構，成員性別男女皆有。自介入團體之方式而言，團體之取向多元，分別為現實治療、跨理論模式團體、抒寫自我探索、希望諮商團體及正念預防復發團體等。由研究結果分析而言，團體參與者在自我概念、自我控制、自我評價、情緒管理、自我覺察、預防</w:t>
      </w:r>
      <w:r w:rsidRPr="007A0F92">
        <w:rPr>
          <w:rFonts w:hint="eastAsia"/>
        </w:rPr>
        <w:t>復發、認識戒癮過程等層面上，皆有所效果。</w:t>
      </w:r>
    </w:p>
    <w:p w14:paraId="752AA04E" w14:textId="47F94E7E" w:rsidR="002649E2" w:rsidRPr="007A0F92" w:rsidRDefault="00255DD7" w:rsidP="006174E1">
      <w:pPr>
        <w:pStyle w:val="afa"/>
        <w:ind w:firstLine="480"/>
      </w:pPr>
      <w:r w:rsidRPr="007A0F92">
        <w:rPr>
          <w:rFonts w:hint="eastAsia"/>
        </w:rPr>
        <w:lastRenderedPageBreak/>
        <w:t>綜合</w:t>
      </w:r>
      <w:r w:rsidR="00101CE1" w:rsidRPr="007A0F92">
        <w:rPr>
          <w:rFonts w:hint="eastAsia"/>
        </w:rPr>
        <w:t>前述藥酒癮團體治療方案之研究成果，揭示上述方向的成效主要有助於藥酒癮議題在心理各層面上自我概念之改變與成長。然而這些研究主要透過實驗設計方法、量化數據的方式去評估研究參與者在團體前及團體後的單一時間的自我概念變化程度</w:t>
      </w:r>
      <w:r w:rsidR="004A264D" w:rsidRPr="007A0F92">
        <w:rPr>
          <w:rFonts w:hint="eastAsia"/>
        </w:rPr>
        <w:t>。雖然能夠較為明確地呈現參與者的改變程度，但忽略考量參與者的自我</w:t>
      </w:r>
      <w:r w:rsidR="00782BC7" w:rsidRPr="007A0F92">
        <w:rPr>
          <w:rFonts w:hint="eastAsia"/>
        </w:rPr>
        <w:t>概念變化歷程而有其侷限性。從後現代觀點而言，自我認同是</w:t>
      </w:r>
      <w:r w:rsidR="004A264D" w:rsidRPr="007A0F92">
        <w:rPr>
          <w:rFonts w:hint="eastAsia"/>
        </w:rPr>
        <w:t>隨著不同的時間、空間及人事物的互動，而不斷編修、增</w:t>
      </w:r>
      <w:r w:rsidR="00493BBA" w:rsidRPr="007A0F92">
        <w:rPr>
          <w:rFonts w:hint="eastAsia"/>
        </w:rPr>
        <w:t>刪</w:t>
      </w:r>
      <w:r w:rsidR="008454B8" w:rsidRPr="007A0F92">
        <w:rPr>
          <w:rFonts w:hint="eastAsia"/>
        </w:rPr>
        <w:t>、</w:t>
      </w:r>
      <w:r w:rsidR="00782BC7" w:rsidRPr="007A0F92">
        <w:rPr>
          <w:rFonts w:hint="eastAsia"/>
        </w:rPr>
        <w:t>建構</w:t>
      </w:r>
      <w:r w:rsidR="004A264D" w:rsidRPr="007A0F92">
        <w:rPr>
          <w:rFonts w:hint="eastAsia"/>
        </w:rPr>
        <w:t>自我認同的歷程，因此本研究</w:t>
      </w:r>
      <w:r w:rsidR="00782BC7" w:rsidRPr="007A0F92">
        <w:rPr>
          <w:rFonts w:hint="eastAsia"/>
        </w:rPr>
        <w:t>主要以後現代的視野去探討敘事取向冒險治療團體如何影響藥酒癮自我認同建構的過程，以拓展現存研究中尚未探討的界限。</w:t>
      </w:r>
    </w:p>
    <w:p w14:paraId="1ACA97D3" w14:textId="77777777" w:rsidR="00501A91" w:rsidRPr="00EB0B90" w:rsidRDefault="00501A91">
      <w:pPr>
        <w:pStyle w:val="30"/>
        <w:numPr>
          <w:ilvl w:val="0"/>
          <w:numId w:val="12"/>
        </w:numPr>
        <w:rPr>
          <w:rFonts w:ascii="標楷體-繁" w:eastAsia="標楷體-繁" w:hAnsi="標楷體-繁"/>
        </w:rPr>
      </w:pPr>
      <w:bookmarkStart w:id="135" w:name="_Toc123811746"/>
      <w:bookmarkStart w:id="136" w:name="_Toc123811928"/>
      <w:bookmarkStart w:id="137" w:name="_Toc168262094"/>
      <w:bookmarkStart w:id="138" w:name="_Toc168561846"/>
      <w:bookmarkStart w:id="139" w:name="_Toc172044885"/>
      <w:bookmarkStart w:id="140" w:name="_Toc172047894"/>
      <w:r w:rsidRPr="00EB0B90">
        <w:rPr>
          <w:rFonts w:ascii="標楷體-繁" w:eastAsia="標楷體-繁" w:hAnsi="標楷體-繁" w:hint="eastAsia"/>
        </w:rPr>
        <w:t>小結</w:t>
      </w:r>
      <w:bookmarkEnd w:id="135"/>
      <w:bookmarkEnd w:id="136"/>
      <w:bookmarkEnd w:id="137"/>
      <w:bookmarkEnd w:id="138"/>
      <w:bookmarkEnd w:id="139"/>
      <w:bookmarkEnd w:id="140"/>
    </w:p>
    <w:p w14:paraId="7CB93410" w14:textId="67DEB839" w:rsidR="00B71DCF" w:rsidRPr="007A0F92" w:rsidRDefault="00501A91" w:rsidP="006174E1">
      <w:pPr>
        <w:pStyle w:val="afa"/>
        <w:ind w:firstLine="480"/>
      </w:pPr>
      <w:r w:rsidRPr="00782BC7">
        <w:rPr>
          <w:rFonts w:hint="eastAsia"/>
        </w:rPr>
        <w:t>綜上所述，目前國內藥酒癮治療模式從最初之緩起訴勒戒附命治療，到現今擁有完成戒絕、維持療法、治療性社區及自助團體之治療模式，顯示臺灣現今藥酒癮處遇模式已漸趨多元。而治療性社區中，除接受藥物治療及社區處遇外，藥酒癮治療中心理介入之方式，對於藥酒癮者建立新的壓力因應方式及預防復發尤其重要，然而團體治療更能提供藥酒癮在參與團體中，從與團體成員之人際互動中，獲取面對問題之方法、灌注戒癮歷程中之希望感、學習人際社會技能、減少對社會之疏離感等等，為預防復發歷程中重要之部分。最後，回顧國內目前對藥酒癮者之團體處遇方案，從研究場域而言，較少有治療性社區中藥酒癮者預防復發團體之方案，從</w:t>
      </w:r>
      <w:r w:rsidRPr="007A0F92">
        <w:rPr>
          <w:rFonts w:hint="eastAsia"/>
        </w:rPr>
        <w:t>介入方式而言，多為現實治療、跨理論模式、希望理論、抒寫自我探索、正念等偏向認知行為取向之介入方式，較少後現代取向及經驗取向之介入方法；最後從研究結果而言，研究結果多為以量化角度探討藥癮者的自我概念、自我評價、情緒管理等面</w:t>
      </w:r>
      <w:r w:rsidR="00B71DCF" w:rsidRPr="007A0F92">
        <w:rPr>
          <w:rFonts w:hint="eastAsia"/>
        </w:rPr>
        <w:t>向，主要以現代觀點去探討固定期間心理自我概念之變化程度，甚少從後現代的視野下去探究</w:t>
      </w:r>
      <w:r w:rsidRPr="007A0F92">
        <w:rPr>
          <w:rFonts w:hint="eastAsia"/>
        </w:rPr>
        <w:t>藥酒癮者之自我認同</w:t>
      </w:r>
      <w:r w:rsidR="00B71DCF" w:rsidRPr="007A0F92">
        <w:rPr>
          <w:rFonts w:hint="eastAsia"/>
        </w:rPr>
        <w:t>建構或改變歷程。</w:t>
      </w:r>
    </w:p>
    <w:p w14:paraId="5A4DACD0" w14:textId="1A5FFEF9" w:rsidR="004500DC" w:rsidRDefault="00B71DCF" w:rsidP="0098258F">
      <w:pPr>
        <w:pStyle w:val="afa"/>
        <w:ind w:firstLine="480"/>
      </w:pPr>
      <w:r w:rsidRPr="007A0F92">
        <w:rPr>
          <w:rFonts w:hint="eastAsia"/>
        </w:rPr>
        <w:t>綜合上述</w:t>
      </w:r>
      <w:r w:rsidR="00501A91" w:rsidRPr="007A0F92">
        <w:rPr>
          <w:rFonts w:hint="eastAsia"/>
        </w:rPr>
        <w:t>實徵研究之</w:t>
      </w:r>
      <w:r w:rsidRPr="007A0F92">
        <w:rPr>
          <w:rFonts w:hint="eastAsia"/>
        </w:rPr>
        <w:t>結果</w:t>
      </w:r>
      <w:r w:rsidR="00501A91" w:rsidRPr="007A0F92">
        <w:rPr>
          <w:rFonts w:hint="eastAsia"/>
        </w:rPr>
        <w:t>，研究者</w:t>
      </w:r>
      <w:r w:rsidRPr="007A0F92">
        <w:rPr>
          <w:rFonts w:hint="eastAsia"/>
        </w:rPr>
        <w:t>在本研究中回應發展多元藥酒癮處遇方案的需求，嘗試在治療性社區脈絡下</w:t>
      </w:r>
      <w:r w:rsidR="000F5320" w:rsidRPr="007A0F92">
        <w:rPr>
          <w:rFonts w:hint="eastAsia"/>
        </w:rPr>
        <w:t>，</w:t>
      </w:r>
      <w:r w:rsidR="00501A91" w:rsidRPr="007A0F92">
        <w:rPr>
          <w:rFonts w:hint="eastAsia"/>
        </w:rPr>
        <w:t>建構</w:t>
      </w:r>
      <w:r w:rsidR="000F5320" w:rsidRPr="007A0F92">
        <w:rPr>
          <w:rFonts w:hint="eastAsia"/>
        </w:rPr>
        <w:t>及執行</w:t>
      </w:r>
      <w:r w:rsidR="00501A91" w:rsidRPr="007A0F92">
        <w:rPr>
          <w:rFonts w:hint="eastAsia"/>
        </w:rPr>
        <w:t>敘事取向冒險治療團體方案</w:t>
      </w:r>
      <w:r w:rsidR="000F5320" w:rsidRPr="007A0F92">
        <w:rPr>
          <w:rFonts w:hint="eastAsia"/>
        </w:rPr>
        <w:t>，同時探討治療性社區住民自我認同建構歷程，以拓展現存藥酒癮處遇的可能性。</w:t>
      </w:r>
    </w:p>
    <w:p w14:paraId="097214A8" w14:textId="77777777" w:rsidR="0098258F" w:rsidRDefault="0098258F" w:rsidP="0098258F">
      <w:pPr>
        <w:pStyle w:val="afa"/>
        <w:ind w:firstLine="480"/>
      </w:pPr>
    </w:p>
    <w:p w14:paraId="6C9A1257" w14:textId="77777777" w:rsidR="0098258F" w:rsidRPr="0098258F" w:rsidRDefault="0098258F" w:rsidP="00CD14BE">
      <w:pPr>
        <w:pStyle w:val="afa"/>
        <w:ind w:firstLineChars="0" w:firstLine="0"/>
        <w:rPr>
          <w:rFonts w:hint="eastAsia"/>
        </w:rPr>
      </w:pPr>
    </w:p>
    <w:p w14:paraId="5DCFB612" w14:textId="083ADFAD" w:rsidR="00622ECD" w:rsidRPr="007A55C1" w:rsidRDefault="00501A91" w:rsidP="007278C2">
      <w:pPr>
        <w:pStyle w:val="20"/>
        <w:numPr>
          <w:ilvl w:val="0"/>
          <w:numId w:val="10"/>
        </w:numPr>
      </w:pPr>
      <w:bookmarkStart w:id="141" w:name="_Toc172047895"/>
      <w:r w:rsidRPr="007A55C1">
        <w:rPr>
          <w:rFonts w:hint="eastAsia"/>
        </w:rPr>
        <w:lastRenderedPageBreak/>
        <w:t>敘事取向冒險治療團體之理念與相關成效</w:t>
      </w:r>
      <w:bookmarkEnd w:id="141"/>
    </w:p>
    <w:p w14:paraId="606E4B0C" w14:textId="71DE2615" w:rsidR="00B87048" w:rsidRPr="006F074A" w:rsidRDefault="00B87048" w:rsidP="006174E1">
      <w:pPr>
        <w:pStyle w:val="afa"/>
        <w:ind w:firstLine="480"/>
      </w:pPr>
      <w:r w:rsidRPr="006F074A">
        <w:rPr>
          <w:rFonts w:hint="eastAsia"/>
        </w:rPr>
        <w:t>本節先論</w:t>
      </w:r>
      <w:r w:rsidR="00E84ECC" w:rsidRPr="006F074A">
        <w:rPr>
          <w:rFonts w:hint="eastAsia"/>
        </w:rPr>
        <w:t>述冒險治療應用於團體</w:t>
      </w:r>
      <w:r w:rsidRPr="006F074A">
        <w:rPr>
          <w:rFonts w:hint="eastAsia"/>
        </w:rPr>
        <w:t>藥酒癮議題處遇之</w:t>
      </w:r>
      <w:r w:rsidR="00461405" w:rsidRPr="006F074A">
        <w:rPr>
          <w:rFonts w:hint="eastAsia"/>
        </w:rPr>
        <w:t>理論</w:t>
      </w:r>
      <w:r w:rsidRPr="006F074A">
        <w:rPr>
          <w:rFonts w:hint="eastAsia"/>
        </w:rPr>
        <w:t>及相關成效</w:t>
      </w:r>
      <w:r w:rsidR="009211DE" w:rsidRPr="006F074A">
        <w:rPr>
          <w:rFonts w:hint="eastAsia"/>
        </w:rPr>
        <w:t>；</w:t>
      </w:r>
      <w:r w:rsidRPr="006F074A">
        <w:rPr>
          <w:rFonts w:hint="eastAsia"/>
        </w:rPr>
        <w:t>接著</w:t>
      </w:r>
      <w:r w:rsidR="00E84ECC" w:rsidRPr="006F074A">
        <w:rPr>
          <w:rFonts w:hint="eastAsia"/>
        </w:rPr>
        <w:t>敘事治療</w:t>
      </w:r>
      <w:r w:rsidR="00461405" w:rsidRPr="006F074A">
        <w:rPr>
          <w:rFonts w:hint="eastAsia"/>
        </w:rPr>
        <w:t>對藥酒癮議題之理解與實踐</w:t>
      </w:r>
      <w:r w:rsidR="009211DE" w:rsidRPr="006F074A">
        <w:rPr>
          <w:rFonts w:hint="eastAsia"/>
        </w:rPr>
        <w:t>；最後綜合研究者在本章文獻閱讀及實務經驗，</w:t>
      </w:r>
      <w:r w:rsidRPr="006F074A">
        <w:rPr>
          <w:rFonts w:hint="eastAsia"/>
        </w:rPr>
        <w:t>建</w:t>
      </w:r>
      <w:r w:rsidR="009211DE" w:rsidRPr="006F074A">
        <w:rPr>
          <w:rFonts w:hint="eastAsia"/>
        </w:rPr>
        <w:t>構敘事取向冒險治療團體應用於藥酒癮案主自我認同建構之初步</w:t>
      </w:r>
      <w:r w:rsidRPr="006F074A">
        <w:rPr>
          <w:rFonts w:hint="eastAsia"/>
        </w:rPr>
        <w:t>理解</w:t>
      </w:r>
      <w:r w:rsidR="009211DE" w:rsidRPr="006F074A">
        <w:rPr>
          <w:rFonts w:hint="eastAsia"/>
        </w:rPr>
        <w:t>。</w:t>
      </w:r>
    </w:p>
    <w:p w14:paraId="23062F29" w14:textId="263F005C" w:rsidR="00E84ECC" w:rsidRPr="00EB0B90" w:rsidRDefault="00E84ECC">
      <w:pPr>
        <w:pStyle w:val="30"/>
        <w:numPr>
          <w:ilvl w:val="0"/>
          <w:numId w:val="13"/>
        </w:numPr>
        <w:rPr>
          <w:rFonts w:ascii="標楷體-繁" w:eastAsia="標楷體-繁" w:hAnsi="標楷體-繁"/>
        </w:rPr>
      </w:pPr>
      <w:bookmarkStart w:id="142" w:name="_Toc123811749"/>
      <w:bookmarkStart w:id="143" w:name="_Toc123811931"/>
      <w:bookmarkStart w:id="144" w:name="_Toc168262096"/>
      <w:bookmarkStart w:id="145" w:name="_Toc168561848"/>
      <w:bookmarkStart w:id="146" w:name="_Toc172044887"/>
      <w:bookmarkStart w:id="147" w:name="_Toc172047896"/>
      <w:r w:rsidRPr="00EB0B90">
        <w:rPr>
          <w:rFonts w:ascii="標楷體-繁" w:eastAsia="標楷體-繁" w:hAnsi="標楷體-繁" w:hint="eastAsia"/>
        </w:rPr>
        <w:t>冒險治療團體</w:t>
      </w:r>
      <w:r w:rsidR="00461405" w:rsidRPr="00EB0B90">
        <w:rPr>
          <w:rFonts w:ascii="標楷體-繁" w:eastAsia="標楷體-繁" w:hAnsi="標楷體-繁" w:hint="eastAsia"/>
        </w:rPr>
        <w:t>對</w:t>
      </w:r>
      <w:r w:rsidRPr="00EB0B90">
        <w:rPr>
          <w:rFonts w:ascii="標楷體-繁" w:eastAsia="標楷體-繁" w:hAnsi="標楷體-繁" w:hint="eastAsia"/>
        </w:rPr>
        <w:t>藥</w:t>
      </w:r>
      <w:r w:rsidRPr="00EB0B90">
        <w:rPr>
          <w:rFonts w:ascii="標楷體-繁" w:eastAsia="標楷體-繁" w:hAnsi="標楷體-繁"/>
        </w:rPr>
        <w:t>酒癮</w:t>
      </w:r>
      <w:r w:rsidRPr="00EB0B90">
        <w:rPr>
          <w:rFonts w:ascii="標楷體-繁" w:eastAsia="標楷體-繁" w:hAnsi="標楷體-繁" w:hint="eastAsia"/>
        </w:rPr>
        <w:t>議題之</w:t>
      </w:r>
      <w:bookmarkEnd w:id="142"/>
      <w:bookmarkEnd w:id="143"/>
      <w:r w:rsidR="00461405" w:rsidRPr="00EB0B90">
        <w:rPr>
          <w:rFonts w:ascii="標楷體-繁" w:eastAsia="標楷體-繁" w:hAnsi="標楷體-繁" w:hint="eastAsia"/>
        </w:rPr>
        <w:t>理論與實務</w:t>
      </w:r>
      <w:bookmarkEnd w:id="144"/>
      <w:bookmarkEnd w:id="145"/>
      <w:bookmarkEnd w:id="146"/>
      <w:bookmarkEnd w:id="147"/>
    </w:p>
    <w:p w14:paraId="3F4C0AFE" w14:textId="38BB80D4" w:rsidR="00E84ECC" w:rsidRPr="007A0F92" w:rsidRDefault="00E84ECC" w:rsidP="000342D3">
      <w:pPr>
        <w:rPr>
          <w:rFonts w:ascii="標楷體-繁" w:eastAsia="標楷體-繁" w:hAnsi="標楷體-繁"/>
          <w:b/>
          <w:bCs/>
          <w:lang w:val="zh-TW"/>
        </w:rPr>
      </w:pPr>
      <w:r w:rsidRPr="007A0F92">
        <w:rPr>
          <w:rFonts w:ascii="標楷體-繁" w:eastAsia="標楷體-繁" w:hAnsi="標楷體-繁" w:hint="eastAsia"/>
          <w:b/>
          <w:bCs/>
          <w:lang w:val="zh-TW"/>
        </w:rPr>
        <w:t>（一） 冒險治療之理論</w:t>
      </w:r>
      <w:r w:rsidR="007E48AF" w:rsidRPr="007A0F92">
        <w:rPr>
          <w:rFonts w:ascii="標楷體-繁" w:eastAsia="標楷體-繁" w:hAnsi="標楷體-繁" w:hint="eastAsia"/>
          <w:b/>
          <w:bCs/>
          <w:lang w:val="zh-TW"/>
        </w:rPr>
        <w:t>與概念</w:t>
      </w:r>
    </w:p>
    <w:p w14:paraId="3A7BAD9B" w14:textId="75E35352" w:rsidR="00F32CD3" w:rsidRPr="004500DC" w:rsidRDefault="00E84ECC" w:rsidP="004500DC">
      <w:pPr>
        <w:pStyle w:val="afa"/>
        <w:ind w:firstLine="480"/>
      </w:pPr>
      <w:r w:rsidRPr="006F074A">
        <w:rPr>
          <w:rFonts w:hint="eastAsia"/>
        </w:rPr>
        <w:t>冒險治療</w:t>
      </w:r>
      <w:r w:rsidR="00527E38">
        <w:rPr>
          <w:rFonts w:hint="eastAsia"/>
        </w:rPr>
        <w:t>（</w:t>
      </w:r>
      <w:r w:rsidRPr="006F074A">
        <w:rPr>
          <w:rFonts w:hint="eastAsia"/>
        </w:rPr>
        <w:t>Adventure Therapy</w:t>
      </w:r>
      <w:r w:rsidR="00527E38">
        <w:rPr>
          <w:rFonts w:hint="eastAsia"/>
        </w:rPr>
        <w:t>）</w:t>
      </w:r>
      <w:r w:rsidRPr="006F074A">
        <w:rPr>
          <w:rFonts w:hint="eastAsia"/>
        </w:rPr>
        <w:t>源於美國，至今在團體心理治療之實務及研究發展已逾60年。冒險治療是由專業的心理衛生工作者，透過有計畫的冒險經驗或活動體驗，通常在自然環境中以動覺的方式，促進個案在認知、情意及行為層次上的改變（Gass et.al, 2012</w:t>
      </w:r>
      <w:r w:rsidR="00527E38">
        <w:rPr>
          <w:rFonts w:hint="eastAsia"/>
        </w:rPr>
        <w:t>）</w:t>
      </w:r>
      <w:r w:rsidRPr="006F074A">
        <w:rPr>
          <w:rFonts w:hint="eastAsia"/>
        </w:rPr>
        <w:t>。此外，冒險治療亦是經驗取向團體治療，安全地引導案主透過案主參與在自然、挑戰、團體歷程、正念為本的經驗反思中，促使案主達成治療目標（Alvarez et al.,2020</w:t>
      </w:r>
      <w:r w:rsidR="00527E38">
        <w:rPr>
          <w:rFonts w:hint="eastAsia"/>
        </w:rPr>
        <w:t>）</w:t>
      </w:r>
      <w:r w:rsidRPr="006F074A">
        <w:rPr>
          <w:rFonts w:hint="eastAsia"/>
        </w:rPr>
        <w:t>。</w:t>
      </w:r>
      <w:r w:rsidR="00C0346D" w:rsidRPr="006F074A">
        <w:rPr>
          <w:rFonts w:hint="eastAsia"/>
        </w:rPr>
        <w:t>冒險治療與傳統經驗取向團體治療一樣，團體成員與帶領者皆擁有真</w:t>
      </w:r>
      <w:r w:rsidR="00BB6DD7" w:rsidRPr="006F074A">
        <w:rPr>
          <w:rFonts w:hint="eastAsia"/>
        </w:rPr>
        <w:t>誠一致</w:t>
      </w:r>
      <w:r w:rsidR="00C0346D" w:rsidRPr="006F074A">
        <w:rPr>
          <w:rFonts w:hint="eastAsia"/>
        </w:rPr>
        <w:t>、同理性、無條件的正向治療性關係，並透過動態及行動導向的經驗，鼓勵案主「離開他們的椅子」，鼓勵案主投入隱喻性的活動中所設定治療性的意圖，以促進洞察並引領行為改變 （Gillis, 2021）。</w:t>
      </w:r>
      <w:r w:rsidRPr="006F074A">
        <w:rPr>
          <w:rFonts w:hint="eastAsia"/>
        </w:rPr>
        <w:t>冒險治療之理論基礎，源於Kolb</w:t>
      </w:r>
      <w:r w:rsidR="00527E38">
        <w:rPr>
          <w:rFonts w:hint="eastAsia"/>
        </w:rPr>
        <w:t>（</w:t>
      </w:r>
      <w:r w:rsidRPr="006F074A">
        <w:rPr>
          <w:rFonts w:hint="eastAsia"/>
        </w:rPr>
        <w:t>1984</w:t>
      </w:r>
      <w:r w:rsidR="00527E38">
        <w:rPr>
          <w:rFonts w:hint="eastAsia"/>
        </w:rPr>
        <w:t>）</w:t>
      </w:r>
      <w:r w:rsidRPr="006F074A">
        <w:rPr>
          <w:rFonts w:hint="eastAsia"/>
        </w:rPr>
        <w:t>提出之經驗學習理論，此理論將</w:t>
      </w:r>
      <w:r w:rsidR="00363E36" w:rsidRPr="006F074A">
        <w:rPr>
          <w:rFonts w:hint="eastAsia"/>
        </w:rPr>
        <w:t>個體</w:t>
      </w:r>
      <w:r w:rsidRPr="006F074A">
        <w:rPr>
          <w:rFonts w:hint="eastAsia"/>
        </w:rPr>
        <w:t>於經驗中之學習與發展歷程，分為具體經驗</w:t>
      </w:r>
      <w:r w:rsidR="00527E38">
        <w:rPr>
          <w:rFonts w:hint="eastAsia"/>
        </w:rPr>
        <w:t>（</w:t>
      </w:r>
      <w:r w:rsidRPr="006F074A">
        <w:rPr>
          <w:rFonts w:hint="eastAsia"/>
        </w:rPr>
        <w:t>Concrete Experience</w:t>
      </w:r>
      <w:r w:rsidRPr="006F074A">
        <w:t>s</w:t>
      </w:r>
      <w:r w:rsidR="00527E38">
        <w:rPr>
          <w:rFonts w:hint="eastAsia"/>
        </w:rPr>
        <w:t>）</w:t>
      </w:r>
      <w:r w:rsidRPr="006F074A">
        <w:rPr>
          <w:rFonts w:hint="eastAsia"/>
        </w:rPr>
        <w:t>、反思觀察</w:t>
      </w:r>
      <w:r w:rsidR="00527E38">
        <w:rPr>
          <w:rFonts w:hint="eastAsia"/>
        </w:rPr>
        <w:t>（</w:t>
      </w:r>
      <w:r w:rsidRPr="006F074A">
        <w:rPr>
          <w:rFonts w:hint="eastAsia"/>
        </w:rPr>
        <w:t>Observation and Reflection</w:t>
      </w:r>
      <w:r w:rsidR="00527E38">
        <w:rPr>
          <w:rFonts w:hint="eastAsia"/>
        </w:rPr>
        <w:t>）</w:t>
      </w:r>
      <w:r w:rsidRPr="006F074A">
        <w:rPr>
          <w:rFonts w:hint="eastAsia"/>
        </w:rPr>
        <w:t>、抽象概念化</w:t>
      </w:r>
      <w:r w:rsidR="00527E38">
        <w:rPr>
          <w:rFonts w:hint="eastAsia"/>
        </w:rPr>
        <w:t>（</w:t>
      </w:r>
      <w:r w:rsidRPr="006F074A">
        <w:rPr>
          <w:rFonts w:hint="eastAsia"/>
        </w:rPr>
        <w:t>Abstract Conceptualization</w:t>
      </w:r>
      <w:r w:rsidR="00527E38">
        <w:rPr>
          <w:rFonts w:hint="eastAsia"/>
        </w:rPr>
        <w:t>）</w:t>
      </w:r>
      <w:r w:rsidRPr="006F074A">
        <w:rPr>
          <w:rFonts w:hint="eastAsia"/>
        </w:rPr>
        <w:t>、與運用概念</w:t>
      </w:r>
      <w:r w:rsidR="00527E38">
        <w:rPr>
          <w:rFonts w:hint="eastAsia"/>
        </w:rPr>
        <w:t>（</w:t>
      </w:r>
      <w:r w:rsidRPr="006F074A">
        <w:rPr>
          <w:rFonts w:hint="eastAsia"/>
        </w:rPr>
        <w:t>Applying</w:t>
      </w:r>
      <w:r w:rsidR="00527E38">
        <w:rPr>
          <w:rFonts w:hint="eastAsia"/>
        </w:rPr>
        <w:t>）</w:t>
      </w:r>
      <w:r w:rsidR="003F60C3">
        <w:rPr>
          <w:rFonts w:hint="eastAsia"/>
        </w:rPr>
        <w:t>，詳見</w:t>
      </w:r>
      <w:r w:rsidR="003F60C3" w:rsidRPr="006F074A">
        <w:rPr>
          <w:rFonts w:hint="eastAsia"/>
        </w:rPr>
        <w:t>圖</w:t>
      </w:r>
      <w:r w:rsidR="003F60C3" w:rsidRPr="006F074A">
        <w:t>2-</w:t>
      </w:r>
      <w:r w:rsidR="00C97CC2">
        <w:rPr>
          <w:rFonts w:hint="eastAsia"/>
        </w:rPr>
        <w:t>3</w:t>
      </w:r>
      <w:r w:rsidR="003F60C3">
        <w:rPr>
          <w:rFonts w:hint="eastAsia"/>
        </w:rPr>
        <w:t>。</w:t>
      </w:r>
    </w:p>
    <w:p w14:paraId="275547EB" w14:textId="3443205F" w:rsidR="00F32CD3" w:rsidRPr="00F32CD3" w:rsidRDefault="00F32CD3" w:rsidP="00F32CD3">
      <w:pPr>
        <w:pStyle w:val="af3"/>
        <w:rPr>
          <w:b/>
          <w:bCs/>
          <w:sz w:val="24"/>
          <w:szCs w:val="24"/>
        </w:rPr>
      </w:pPr>
      <w:bookmarkStart w:id="148" w:name="_Toc168558084"/>
      <w:r w:rsidRPr="00F32CD3">
        <w:rPr>
          <w:b/>
          <w:bCs/>
          <w:sz w:val="24"/>
          <w:szCs w:val="24"/>
        </w:rPr>
        <w:t>圖</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3</w:t>
      </w:r>
      <w:r w:rsidRPr="00F32CD3">
        <w:rPr>
          <w:b/>
          <w:bCs/>
          <w:sz w:val="24"/>
          <w:szCs w:val="24"/>
        </w:rPr>
        <w:fldChar w:fldCharType="end"/>
      </w:r>
      <w:r w:rsidRPr="00F32CD3">
        <w:rPr>
          <w:rFonts w:hint="eastAsia"/>
          <w:b/>
          <w:bCs/>
          <w:sz w:val="24"/>
          <w:szCs w:val="24"/>
        </w:rPr>
        <w:t xml:space="preserve"> </w:t>
      </w:r>
    </w:p>
    <w:p w14:paraId="7285EE21" w14:textId="7744D967" w:rsidR="00F32CD3" w:rsidRPr="00F32CD3" w:rsidRDefault="00F32CD3" w:rsidP="00F32CD3">
      <w:pPr>
        <w:pStyle w:val="af3"/>
        <w:rPr>
          <w:rFonts w:ascii="新細明體" w:hAnsi="新細明體"/>
          <w:i/>
          <w:iCs/>
          <w:sz w:val="24"/>
          <w:szCs w:val="24"/>
        </w:rPr>
      </w:pPr>
      <w:r w:rsidRPr="00F32CD3">
        <w:rPr>
          <w:rFonts w:hint="eastAsia"/>
          <w:i/>
          <w:iCs/>
          <w:sz w:val="24"/>
          <w:szCs w:val="24"/>
        </w:rPr>
        <w:t>Kolb 經驗學習理論</w:t>
      </w:r>
      <w:bookmarkEnd w:id="148"/>
    </w:p>
    <w:p w14:paraId="0192B3DA" w14:textId="77777777" w:rsidR="003C0098" w:rsidRDefault="00C45847" w:rsidP="003C0098">
      <w:pPr>
        <w:keepNext/>
        <w:jc w:val="center"/>
      </w:pPr>
      <w:r w:rsidRPr="006F074A">
        <w:rPr>
          <w:rFonts w:asciiTheme="minorEastAsia" w:eastAsiaTheme="minorEastAsia" w:hAnsiTheme="minorEastAsia"/>
          <w:noProof/>
        </w:rPr>
        <w:drawing>
          <wp:inline distT="0" distB="0" distL="0" distR="0" wp14:anchorId="4C99794A" wp14:editId="595463CC">
            <wp:extent cx="2965993" cy="1652337"/>
            <wp:effectExtent l="0" t="0" r="6350" b="0"/>
            <wp:docPr id="88667889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8896" name="圖片 8866788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0059" cy="1688028"/>
                    </a:xfrm>
                    <a:prstGeom prst="rect">
                      <a:avLst/>
                    </a:prstGeom>
                  </pic:spPr>
                </pic:pic>
              </a:graphicData>
            </a:graphic>
          </wp:inline>
        </w:drawing>
      </w:r>
    </w:p>
    <w:p w14:paraId="29A2EA79" w14:textId="641822BC" w:rsidR="00E84ECC" w:rsidRPr="006F074A" w:rsidRDefault="00E84ECC" w:rsidP="006174E1">
      <w:pPr>
        <w:pStyle w:val="afa"/>
        <w:ind w:firstLineChars="0" w:firstLine="0"/>
      </w:pPr>
      <w:r w:rsidRPr="006F074A">
        <w:rPr>
          <w:rFonts w:hint="eastAsia"/>
        </w:rPr>
        <w:t>資料來源：徐堅</w:t>
      </w:r>
      <w:r w:rsidR="00B714EC" w:rsidRPr="006F074A">
        <w:t>璽</w:t>
      </w:r>
      <w:r w:rsidRPr="006F074A">
        <w:rPr>
          <w:rFonts w:hint="eastAsia"/>
        </w:rPr>
        <w:t>（2</w:t>
      </w:r>
      <w:r w:rsidRPr="006F074A">
        <w:t>011</w:t>
      </w:r>
      <w:r w:rsidRPr="006F074A">
        <w:rPr>
          <w:rFonts w:hint="eastAsia"/>
        </w:rPr>
        <w:t>）</w:t>
      </w:r>
      <w:r w:rsidRPr="006F074A">
        <w:t>試論冒險治療的主體理論－佐以一國中生的治療實例</w:t>
      </w:r>
    </w:p>
    <w:p w14:paraId="1E16670E" w14:textId="59C10428" w:rsidR="00E22BC7" w:rsidRPr="006F074A" w:rsidRDefault="00E84ECC" w:rsidP="006174E1">
      <w:pPr>
        <w:pStyle w:val="afa"/>
        <w:ind w:firstLine="480"/>
        <w:rPr>
          <w:lang w:val="zh-TW"/>
        </w:rPr>
      </w:pPr>
      <w:r w:rsidRPr="006F074A">
        <w:rPr>
          <w:rFonts w:hint="eastAsia"/>
          <w:lang w:val="zh-TW"/>
        </w:rPr>
        <w:lastRenderedPageBreak/>
        <w:t>徐堅</w:t>
      </w:r>
      <w:r w:rsidR="00B714EC" w:rsidRPr="006F074A">
        <w:t>璽</w:t>
      </w:r>
      <w:r w:rsidRPr="006F074A">
        <w:rPr>
          <w:rFonts w:hint="eastAsia"/>
          <w:lang w:val="zh-TW"/>
        </w:rPr>
        <w:t>（2011）延伸解釋上述Kolb 提出之經驗學習理論，試論冒險治療之主體理論架構。延伸解釋上述Kolb 提出之經驗學習理論，並說明參與成員之經驗歷程，由兩維度建構，一為縱向維度之感知與理解，另一為橫向維度之內部轉化與外部轉化，運用在冒險治療上，上述經驗學習循環亦可作為衡鑑案主在以上四種能力之分化與整合狀態，並以此考量目標設定與介入之方法。</w:t>
      </w:r>
    </w:p>
    <w:p w14:paraId="3ECB9D62" w14:textId="3B0294BC" w:rsidR="00F32CD3" w:rsidRPr="004500DC" w:rsidRDefault="00E22BC7" w:rsidP="004500DC">
      <w:pPr>
        <w:pStyle w:val="afa"/>
        <w:ind w:firstLine="480"/>
        <w:rPr>
          <w:lang w:val="zh-TW"/>
        </w:rPr>
      </w:pPr>
      <w:r w:rsidRPr="006F074A">
        <w:rPr>
          <w:rFonts w:hint="eastAsia"/>
          <w:lang w:val="zh-TW"/>
        </w:rPr>
        <w:t>由此可見，</w:t>
      </w:r>
      <w:r w:rsidR="00FB3621" w:rsidRPr="006F074A">
        <w:rPr>
          <w:rFonts w:hint="eastAsia"/>
          <w:lang w:val="zh-TW"/>
        </w:rPr>
        <w:t>體</w:t>
      </w:r>
      <w:r w:rsidR="00E84ECC" w:rsidRPr="006F074A">
        <w:rPr>
          <w:rFonts w:hint="eastAsia"/>
          <w:lang w:val="zh-TW"/>
        </w:rPr>
        <w:t>驗學習理論運用於冒險治療團體之意義，在於定位冒險團體治療為經驗</w:t>
      </w:r>
      <w:r w:rsidR="00DF1494" w:rsidRPr="006F074A">
        <w:rPr>
          <w:rFonts w:hint="eastAsia"/>
          <w:lang w:val="zh-TW"/>
        </w:rPr>
        <w:t>取向的心理治療</w:t>
      </w:r>
      <w:r w:rsidR="00E84ECC" w:rsidRPr="006F074A">
        <w:rPr>
          <w:rFonts w:hint="eastAsia"/>
          <w:lang w:val="zh-TW"/>
        </w:rPr>
        <w:t>團體。</w:t>
      </w:r>
      <w:r w:rsidR="00FB3621" w:rsidRPr="006F074A">
        <w:rPr>
          <w:rFonts w:hint="eastAsia"/>
          <w:lang w:val="zh-TW"/>
        </w:rPr>
        <w:t>而成員在團體中</w:t>
      </w:r>
      <w:r w:rsidR="00FB3621" w:rsidRPr="006F074A">
        <w:rPr>
          <w:rFonts w:hint="eastAsia"/>
        </w:rPr>
        <w:t>學</w:t>
      </w:r>
      <w:r w:rsidR="00FB3621" w:rsidRPr="006F074A">
        <w:t>習的議題，必須對案主是有意義的，並持續建立有意義且具關聯性的體驗過程，並透過有意識地反思和處遇達成治療目標。</w:t>
      </w:r>
      <w:r w:rsidR="00E84ECC" w:rsidRPr="006F074A">
        <w:rPr>
          <w:rFonts w:hint="eastAsia"/>
          <w:lang w:val="zh-TW"/>
        </w:rPr>
        <w:t>透過團體成員參與依其心理議題評估，所選擇提供參與者之異構同型之具體經驗（如：平面活動、高低空繩索、登山、攀岩、單車等），並引導參與者從中覺察自身之個人內在運作模式及人際互動模式，形成對自我、他人、團體之抽象化概念理解，並嘗試將這些理念運用於自身真實之世界，繼續創造新的經驗以更新及發展自我</w:t>
      </w:r>
      <w:r w:rsidR="00C566AF">
        <w:rPr>
          <w:rFonts w:hint="eastAsia"/>
          <w:lang w:val="zh-TW"/>
        </w:rPr>
        <w:t>。</w:t>
      </w:r>
    </w:p>
    <w:p w14:paraId="633B0DEA" w14:textId="5001845C" w:rsidR="00F32CD3" w:rsidRPr="00F32CD3" w:rsidRDefault="00F32CD3" w:rsidP="00F32CD3">
      <w:pPr>
        <w:pStyle w:val="af3"/>
        <w:rPr>
          <w:b/>
          <w:bCs/>
          <w:sz w:val="24"/>
          <w:szCs w:val="24"/>
        </w:rPr>
      </w:pPr>
      <w:bookmarkStart w:id="149" w:name="_Toc168558085"/>
      <w:r w:rsidRPr="00F32CD3">
        <w:rPr>
          <w:b/>
          <w:bCs/>
          <w:sz w:val="24"/>
          <w:szCs w:val="24"/>
        </w:rPr>
        <w:t>圖</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4</w:t>
      </w:r>
      <w:r w:rsidRPr="00F32CD3">
        <w:rPr>
          <w:b/>
          <w:bCs/>
          <w:sz w:val="24"/>
          <w:szCs w:val="24"/>
        </w:rPr>
        <w:fldChar w:fldCharType="end"/>
      </w:r>
      <w:r w:rsidRPr="00F32CD3">
        <w:rPr>
          <w:rFonts w:hint="eastAsia"/>
          <w:b/>
          <w:bCs/>
          <w:sz w:val="24"/>
          <w:szCs w:val="24"/>
        </w:rPr>
        <w:t xml:space="preserve"> </w:t>
      </w:r>
    </w:p>
    <w:p w14:paraId="4B7E6A47" w14:textId="6B91BE72" w:rsidR="00F32CD3" w:rsidRPr="00F32CD3" w:rsidRDefault="00F32CD3" w:rsidP="00F32CD3">
      <w:pPr>
        <w:pStyle w:val="af3"/>
        <w:rPr>
          <w:rFonts w:ascii="新細明體" w:hAnsi="新細明體"/>
          <w:i/>
          <w:iCs/>
          <w:sz w:val="24"/>
          <w:szCs w:val="24"/>
        </w:rPr>
      </w:pPr>
      <w:r w:rsidRPr="00F32CD3">
        <w:rPr>
          <w:rFonts w:hint="eastAsia"/>
          <w:i/>
          <w:iCs/>
          <w:sz w:val="24"/>
          <w:szCs w:val="24"/>
        </w:rPr>
        <w:t>ABC-R 模型</w:t>
      </w:r>
      <w:bookmarkEnd w:id="149"/>
    </w:p>
    <w:p w14:paraId="0E3C2DE3" w14:textId="77777777" w:rsidR="003C0098" w:rsidRDefault="00E84ECC" w:rsidP="003C0098">
      <w:pPr>
        <w:keepNext/>
        <w:jc w:val="center"/>
      </w:pPr>
      <w:r w:rsidRPr="006F074A">
        <w:rPr>
          <w:rFonts w:asciiTheme="minorEastAsia" w:eastAsiaTheme="minorEastAsia" w:hAnsiTheme="minorEastAsia" w:hint="eastAsia"/>
          <w:noProof/>
        </w:rPr>
        <w:drawing>
          <wp:inline distT="0" distB="0" distL="0" distR="0" wp14:anchorId="04F5C0B2" wp14:editId="292642AA">
            <wp:extent cx="2475685" cy="2091267"/>
            <wp:effectExtent l="0" t="0" r="127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7882" cy="2118464"/>
                    </a:xfrm>
                    <a:prstGeom prst="rect">
                      <a:avLst/>
                    </a:prstGeom>
                  </pic:spPr>
                </pic:pic>
              </a:graphicData>
            </a:graphic>
          </wp:inline>
        </w:drawing>
      </w:r>
    </w:p>
    <w:p w14:paraId="208180F8" w14:textId="3317E98D" w:rsidR="00E84ECC" w:rsidRPr="006174E1" w:rsidRDefault="00E84ECC" w:rsidP="006174E1">
      <w:pPr>
        <w:pStyle w:val="afa"/>
        <w:ind w:firstLineChars="0" w:firstLine="0"/>
        <w:rPr>
          <w:rFonts w:cs="Times New Roman"/>
          <w:sz w:val="22"/>
          <w:szCs w:val="22"/>
        </w:rPr>
      </w:pPr>
      <w:r w:rsidRPr="006F074A">
        <w:rPr>
          <w:rFonts w:asciiTheme="minorEastAsia" w:hAnsiTheme="minorEastAsia" w:hint="eastAsia"/>
          <w:lang w:val="zh-TW"/>
        </w:rPr>
        <w:t>資料來源</w:t>
      </w:r>
      <w:r w:rsidRPr="003C0098">
        <w:rPr>
          <w:rFonts w:asciiTheme="minorEastAsia" w:hAnsiTheme="minorEastAsia" w:hint="eastAsia"/>
        </w:rPr>
        <w:t>：</w:t>
      </w:r>
      <w:r w:rsidRPr="006174E1">
        <w:rPr>
          <w:rFonts w:cs="Times New Roman"/>
          <w:sz w:val="22"/>
          <w:szCs w:val="22"/>
        </w:rPr>
        <w:t>Note. From</w:t>
      </w:r>
      <w:r w:rsidRPr="006174E1">
        <w:rPr>
          <w:rFonts w:cs="Times New Roman"/>
          <w:sz w:val="22"/>
          <w:szCs w:val="22"/>
          <w:highlight w:val="white"/>
        </w:rPr>
        <w:t xml:space="preserve"> “Adventure group psychotherapy: An experiential approach to treatmen</w:t>
      </w:r>
      <w:r w:rsidRPr="006174E1">
        <w:rPr>
          <w:rFonts w:cs="Times New Roman"/>
          <w:sz w:val="22"/>
          <w:szCs w:val="22"/>
        </w:rPr>
        <w:t xml:space="preserve">t” by </w:t>
      </w:r>
      <w:r w:rsidRPr="006174E1">
        <w:rPr>
          <w:rFonts w:cs="Times New Roman"/>
        </w:rPr>
        <w:t xml:space="preserve"> </w:t>
      </w:r>
      <w:r w:rsidRPr="006174E1">
        <w:rPr>
          <w:rFonts w:cs="Times New Roman"/>
          <w:highlight w:val="white"/>
        </w:rPr>
        <w:t>Alvarez, T. G., Stauffer, G., Lung, D. M., Sacksteder, K., Beale, B., &amp; Tucker, A. R., 2020.</w:t>
      </w:r>
    </w:p>
    <w:p w14:paraId="56D70D9D" w14:textId="01BFB745" w:rsidR="00E22BC7" w:rsidRPr="006F074A" w:rsidRDefault="00E84ECC" w:rsidP="006174E1">
      <w:pPr>
        <w:pStyle w:val="afa"/>
        <w:ind w:firstLine="480"/>
        <w:rPr>
          <w:lang w:val="zh-TW"/>
        </w:rPr>
      </w:pPr>
      <w:r w:rsidRPr="006F074A">
        <w:rPr>
          <w:rFonts w:hint="eastAsia"/>
          <w:lang w:val="zh-TW"/>
        </w:rPr>
        <w:t>承上述經驗歷程中，</w:t>
      </w:r>
      <w:r w:rsidRPr="006F074A">
        <w:rPr>
          <w:rFonts w:hint="eastAsia"/>
        </w:rPr>
        <w:t>Gass et.al</w:t>
      </w:r>
      <w:r w:rsidR="00527E38">
        <w:rPr>
          <w:rFonts w:hint="eastAsia"/>
        </w:rPr>
        <w:t>（</w:t>
      </w:r>
      <w:r w:rsidRPr="006F074A">
        <w:rPr>
          <w:rFonts w:hint="eastAsia"/>
        </w:rPr>
        <w:t>2020</w:t>
      </w:r>
      <w:r w:rsidR="00527E38">
        <w:rPr>
          <w:rFonts w:hint="eastAsia"/>
        </w:rPr>
        <w:t>）</w:t>
      </w:r>
      <w:r w:rsidRPr="006F074A">
        <w:rPr>
          <w:rFonts w:hint="eastAsia"/>
        </w:rPr>
        <w:t>提出A-B-C-R 模型（如圖</w:t>
      </w:r>
      <w:r w:rsidR="00C97CC2">
        <w:rPr>
          <w:rFonts w:hint="eastAsia"/>
        </w:rPr>
        <w:t>2</w:t>
      </w:r>
      <w:r w:rsidRPr="006F074A">
        <w:t>-</w:t>
      </w:r>
      <w:r w:rsidR="00C97CC2">
        <w:rPr>
          <w:rFonts w:hint="eastAsia"/>
        </w:rPr>
        <w:t>4</w:t>
      </w:r>
      <w:r w:rsidRPr="006F074A">
        <w:rPr>
          <w:rFonts w:hint="eastAsia"/>
        </w:rPr>
        <w:t>），以概</w:t>
      </w:r>
      <w:r w:rsidRPr="006F074A">
        <w:rPr>
          <w:rFonts w:hint="eastAsia"/>
          <w:lang w:val="zh-TW"/>
        </w:rPr>
        <w:t>念化團體參與成員個人內在歷程。A-B-C-R 模型指出，冒險治療是一個整合取向團體歷程，成員在參與團體過程中，透過具體經驗歷程中整合案主之認知、情緒、行為面向，並透過個人內在關係及人際互動關係來促進上述整合產生。此外，A-B-C-R 模式亦可作</w:t>
      </w:r>
      <w:r w:rsidRPr="006F074A">
        <w:rPr>
          <w:rFonts w:hint="eastAsia"/>
          <w:lang w:val="zh-TW"/>
        </w:rPr>
        <w:lastRenderedPageBreak/>
        <w:t>為個案概念化之架構，評估案主目前之認知、情緒、行為及人際互動模式，以結合對案主所在的處遇方案及理論之理解。</w:t>
      </w:r>
    </w:p>
    <w:p w14:paraId="38243B22" w14:textId="767364BF" w:rsidR="00E22BC7" w:rsidRPr="006F074A" w:rsidRDefault="00E22BC7" w:rsidP="006174E1">
      <w:pPr>
        <w:pStyle w:val="afa"/>
        <w:ind w:firstLine="480"/>
      </w:pPr>
      <w:r w:rsidRPr="006F074A">
        <w:rPr>
          <w:rFonts w:hint="eastAsia"/>
        </w:rPr>
        <w:t>除上述體驗學習理論外，Alvarez et al.</w:t>
      </w:r>
      <w:r w:rsidR="00527E38">
        <w:rPr>
          <w:rFonts w:hint="eastAsia"/>
        </w:rPr>
        <w:t>（</w:t>
      </w:r>
      <w:r w:rsidRPr="006F074A">
        <w:rPr>
          <w:rFonts w:hint="eastAsia"/>
        </w:rPr>
        <w:t>2020</w:t>
      </w:r>
      <w:r w:rsidR="00527E38">
        <w:rPr>
          <w:rFonts w:hint="eastAsia"/>
        </w:rPr>
        <w:t>）</w:t>
      </w:r>
      <w:r w:rsidRPr="006F074A">
        <w:rPr>
          <w:rFonts w:hint="eastAsia"/>
        </w:rPr>
        <w:t>提出在冒險心理治療團體中</w:t>
      </w:r>
      <w:r w:rsidR="0095237B" w:rsidRPr="006F074A">
        <w:rPr>
          <w:rFonts w:hint="eastAsia"/>
        </w:rPr>
        <w:t>有以下</w:t>
      </w:r>
      <w:r w:rsidR="00C566AF">
        <w:rPr>
          <w:rFonts w:hint="eastAsia"/>
        </w:rPr>
        <w:t>五</w:t>
      </w:r>
      <w:r w:rsidR="0095237B" w:rsidRPr="006F074A">
        <w:rPr>
          <w:rFonts w:hint="eastAsia"/>
        </w:rPr>
        <w:t>個關鍵要素：</w:t>
      </w:r>
    </w:p>
    <w:p w14:paraId="5A5B46DF" w14:textId="77777777" w:rsidR="006174E1" w:rsidRDefault="0095237B" w:rsidP="00CD5089">
      <w:pPr>
        <w:pStyle w:val="afa"/>
        <w:numPr>
          <w:ilvl w:val="0"/>
          <w:numId w:val="103"/>
        </w:numPr>
        <w:ind w:firstLineChars="0"/>
        <w:rPr>
          <w:lang w:val="zh-TW"/>
        </w:rPr>
      </w:pPr>
      <w:r w:rsidRPr="006F074A">
        <w:rPr>
          <w:rFonts w:hint="eastAsia"/>
          <w:lang w:val="zh-TW"/>
        </w:rPr>
        <w:t>冒險經驗或體驗活動：冒險或體驗活動是改變的主要載體，因在活動歷程中能賦乎案主成功挑戰的經驗、能夠突顯參與對象的狀態及促進覺察反思之機會。</w:t>
      </w:r>
    </w:p>
    <w:p w14:paraId="1E138797" w14:textId="77777777" w:rsidR="006174E1" w:rsidRDefault="0095237B" w:rsidP="00CD5089">
      <w:pPr>
        <w:pStyle w:val="afa"/>
        <w:numPr>
          <w:ilvl w:val="0"/>
          <w:numId w:val="103"/>
        </w:numPr>
        <w:ind w:firstLineChars="0"/>
        <w:rPr>
          <w:lang w:val="zh-TW"/>
        </w:rPr>
      </w:pPr>
      <w:r w:rsidRPr="006174E1">
        <w:rPr>
          <w:rFonts w:hint="eastAsia"/>
          <w:lang w:val="zh-TW"/>
        </w:rPr>
        <w:t>同儕關係：治療關係是冒險治療的核心，因冒險治療中的團體挑戰，能夠強化成員們相互依賴的關係、提供探索連結的情境脈絡及創造協同實</w:t>
      </w:r>
      <w:r w:rsidR="004B0894" w:rsidRPr="006174E1">
        <w:rPr>
          <w:rFonts w:hint="eastAsia"/>
          <w:lang w:val="zh-TW"/>
        </w:rPr>
        <w:t>踐</w:t>
      </w:r>
      <w:r w:rsidRPr="006174E1">
        <w:rPr>
          <w:rFonts w:hint="eastAsia"/>
          <w:lang w:val="zh-TW"/>
        </w:rPr>
        <w:t>改變機會。</w:t>
      </w:r>
    </w:p>
    <w:p w14:paraId="2C2EE34A" w14:textId="77777777" w:rsidR="006174E1" w:rsidRDefault="0095237B" w:rsidP="00CD5089">
      <w:pPr>
        <w:pStyle w:val="afa"/>
        <w:numPr>
          <w:ilvl w:val="0"/>
          <w:numId w:val="103"/>
        </w:numPr>
        <w:ind w:firstLineChars="0"/>
        <w:rPr>
          <w:lang w:val="zh-TW"/>
        </w:rPr>
      </w:pPr>
      <w:r w:rsidRPr="006174E1">
        <w:rPr>
          <w:rFonts w:hint="eastAsia"/>
          <w:lang w:val="zh-TW"/>
        </w:rPr>
        <w:t>治療同盟：案主與實務工作者的關係在正向的結果中扮演著主導的角色，而治療師在促進治療同盟上，透過積極參與體驗以提供適時的介入、透過處理經驗促進案主賦能，而治療師與案主共享經驗亦能加深治療關係。</w:t>
      </w:r>
    </w:p>
    <w:p w14:paraId="09DEA5DB" w14:textId="77777777" w:rsidR="006174E1" w:rsidRDefault="0095237B" w:rsidP="00CD5089">
      <w:pPr>
        <w:pStyle w:val="afa"/>
        <w:numPr>
          <w:ilvl w:val="0"/>
          <w:numId w:val="103"/>
        </w:numPr>
        <w:ind w:firstLineChars="0"/>
        <w:rPr>
          <w:lang w:val="zh-TW"/>
        </w:rPr>
      </w:pPr>
      <w:r w:rsidRPr="006174E1">
        <w:rPr>
          <w:rFonts w:hint="eastAsia"/>
          <w:lang w:val="zh-TW"/>
        </w:rPr>
        <w:t>生態脈絡：</w:t>
      </w:r>
      <w:r w:rsidR="009E154F" w:rsidRPr="006174E1">
        <w:rPr>
          <w:rFonts w:hint="eastAsia"/>
          <w:lang w:val="zh-TW"/>
        </w:rPr>
        <w:t>治療團體的本身可以視為一個生態脈絡。案主在治療團體的表現可能與其在家庭、學校及同儕群體中的表現有關，亦可能受社會文化脈絡系統所影響。而治療的目標在於指導成員如何把團體脈絡中的學習轉移到各系統的生態脈絡中。</w:t>
      </w:r>
    </w:p>
    <w:p w14:paraId="03AE6A11" w14:textId="28794037" w:rsidR="00F32CD3" w:rsidRPr="006174E1" w:rsidRDefault="0095237B" w:rsidP="00CD5089">
      <w:pPr>
        <w:pStyle w:val="afa"/>
        <w:numPr>
          <w:ilvl w:val="0"/>
          <w:numId w:val="103"/>
        </w:numPr>
        <w:ind w:firstLineChars="0"/>
        <w:rPr>
          <w:lang w:val="zh-TW"/>
        </w:rPr>
      </w:pPr>
      <w:r w:rsidRPr="006174E1">
        <w:rPr>
          <w:rFonts w:hint="eastAsia"/>
          <w:lang w:val="zh-TW"/>
        </w:rPr>
        <w:t>神經科學與創傷</w:t>
      </w:r>
      <w:r w:rsidR="009E154F" w:rsidRPr="006174E1">
        <w:rPr>
          <w:rFonts w:hint="eastAsia"/>
          <w:lang w:val="zh-TW"/>
        </w:rPr>
        <w:t>：在冒險治療團體中，藉由多重感官及整全的經驗可以調節大腦及促進學習，而最</w:t>
      </w:r>
      <w:r w:rsidR="00DF1494" w:rsidRPr="006174E1">
        <w:rPr>
          <w:rFonts w:hint="eastAsia"/>
          <w:lang w:val="zh-TW"/>
        </w:rPr>
        <w:t>佳學習狀態及最適壓力能夠影響案主的投入程度，同時與</w:t>
      </w:r>
      <w:r w:rsidR="00C566AF">
        <w:rPr>
          <w:rFonts w:hint="eastAsia"/>
          <w:lang w:val="zh-TW"/>
        </w:rPr>
        <w:t>他</w:t>
      </w:r>
      <w:r w:rsidR="00DF1494" w:rsidRPr="006174E1">
        <w:rPr>
          <w:rFonts w:hint="eastAsia"/>
          <w:lang w:val="zh-TW"/>
        </w:rPr>
        <w:t>人連結亦能夠觸發案主建立健康關係的能力。</w:t>
      </w:r>
    </w:p>
    <w:p w14:paraId="28395691" w14:textId="1232325C" w:rsidR="00B56F11" w:rsidRDefault="00DF1494" w:rsidP="0098258F">
      <w:pPr>
        <w:pStyle w:val="afa"/>
        <w:ind w:firstLine="480"/>
      </w:pPr>
      <w:r w:rsidRPr="00F32CD3">
        <w:rPr>
          <w:rFonts w:hint="eastAsia"/>
        </w:rPr>
        <w:t>綜整上述冒險治療團體之基礎理論，在於以體驗學習理論為基礎，強調以冒險治療為經驗取向團體治療，透過設計有助於治療目標的團體經驗，促進案主向治療目標邁進。其次ABC-R 模式亦提供評估在冒險治療團體中理解案主的參考。最後冒險經驗、同儕關係、治療同盟、生態脈絡、神經科學與創傷為冒險團體心理治療之五大支柱，而治療師可在團體歷程中，可考量如何建構有助治療目標的經驗、如何促進團體同儕關係及治療師與成員的關係、如何</w:t>
      </w:r>
      <w:r w:rsidR="000A1218" w:rsidRPr="00F32CD3">
        <w:rPr>
          <w:rFonts w:hint="eastAsia"/>
        </w:rPr>
        <w:t>協助成員把團體之學習遷移至其所在的生態系統中及設計多重感官的經驗促進案主重塑正向神經元連結。</w:t>
      </w:r>
    </w:p>
    <w:p w14:paraId="0C4F6BC7" w14:textId="77777777" w:rsidR="0098258F" w:rsidRDefault="0098258F" w:rsidP="0098258F">
      <w:pPr>
        <w:pStyle w:val="afa"/>
        <w:ind w:firstLine="480"/>
      </w:pPr>
    </w:p>
    <w:p w14:paraId="6A197238" w14:textId="77777777" w:rsidR="0098258F" w:rsidRDefault="0098258F" w:rsidP="0098258F">
      <w:pPr>
        <w:pStyle w:val="afa"/>
        <w:ind w:firstLine="480"/>
      </w:pPr>
    </w:p>
    <w:p w14:paraId="42AD3080" w14:textId="77777777" w:rsidR="0098258F" w:rsidRDefault="0098258F" w:rsidP="0098258F">
      <w:pPr>
        <w:pStyle w:val="afa"/>
        <w:ind w:firstLine="480"/>
      </w:pPr>
    </w:p>
    <w:p w14:paraId="6B055D21" w14:textId="77777777" w:rsidR="0098258F" w:rsidRPr="0098258F" w:rsidRDefault="0098258F" w:rsidP="0098258F">
      <w:pPr>
        <w:pStyle w:val="afa"/>
        <w:ind w:firstLine="480"/>
        <w:rPr>
          <w:rFonts w:hint="eastAsia"/>
        </w:rPr>
      </w:pPr>
    </w:p>
    <w:p w14:paraId="6FBA1DF0" w14:textId="77777777" w:rsidR="00E84ECC" w:rsidRDefault="00E84ECC" w:rsidP="000342D3">
      <w:pPr>
        <w:rPr>
          <w:rFonts w:ascii="標楷體-繁" w:eastAsia="標楷體-繁" w:hAnsi="標楷體-繁"/>
          <w:b/>
          <w:bCs/>
          <w:lang w:val="zh-TW"/>
        </w:rPr>
      </w:pPr>
      <w:r w:rsidRPr="007A0F92">
        <w:rPr>
          <w:rFonts w:ascii="標楷體-繁" w:eastAsia="標楷體-繁" w:hAnsi="標楷體-繁" w:hint="eastAsia"/>
          <w:b/>
          <w:bCs/>
          <w:lang w:val="zh-TW"/>
        </w:rPr>
        <w:lastRenderedPageBreak/>
        <w:t>（二） 冒險團體治療之實務應用</w:t>
      </w:r>
    </w:p>
    <w:p w14:paraId="065F2827" w14:textId="5BA5F54E" w:rsidR="00F32CD3" w:rsidRPr="00F32CD3" w:rsidRDefault="00F32CD3" w:rsidP="00F32CD3">
      <w:pPr>
        <w:pStyle w:val="af3"/>
        <w:rPr>
          <w:b/>
          <w:bCs/>
          <w:sz w:val="24"/>
          <w:szCs w:val="24"/>
        </w:rPr>
      </w:pPr>
      <w:r w:rsidRPr="00F32CD3">
        <w:rPr>
          <w:b/>
          <w:bCs/>
          <w:sz w:val="24"/>
          <w:szCs w:val="24"/>
        </w:rPr>
        <w:t xml:space="preserve">圖 </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5</w:t>
      </w:r>
      <w:r w:rsidRPr="00F32CD3">
        <w:rPr>
          <w:b/>
          <w:bCs/>
          <w:sz w:val="24"/>
          <w:szCs w:val="24"/>
        </w:rPr>
        <w:fldChar w:fldCharType="end"/>
      </w:r>
      <w:r w:rsidRPr="00F32CD3">
        <w:rPr>
          <w:rFonts w:hint="eastAsia"/>
          <w:b/>
          <w:bCs/>
          <w:sz w:val="24"/>
          <w:szCs w:val="24"/>
        </w:rPr>
        <w:t xml:space="preserve"> </w:t>
      </w:r>
    </w:p>
    <w:p w14:paraId="3D14346F" w14:textId="41FF9E0D" w:rsidR="00F32CD3" w:rsidRPr="00F32CD3" w:rsidRDefault="00F32CD3" w:rsidP="00F32CD3">
      <w:pPr>
        <w:pStyle w:val="af3"/>
        <w:rPr>
          <w:rFonts w:asciiTheme="minorEastAsia" w:eastAsiaTheme="minorEastAsia" w:hAnsiTheme="minorEastAsia"/>
          <w:i/>
          <w:iCs/>
          <w:sz w:val="24"/>
          <w:szCs w:val="24"/>
          <w:lang w:val="zh-TW"/>
        </w:rPr>
      </w:pPr>
      <w:r w:rsidRPr="00F32CD3">
        <w:rPr>
          <w:rFonts w:hint="eastAsia"/>
          <w:i/>
          <w:iCs/>
          <w:sz w:val="24"/>
          <w:szCs w:val="24"/>
        </w:rPr>
        <w:t>引導波模型</w:t>
      </w:r>
    </w:p>
    <w:p w14:paraId="69277293" w14:textId="0B9401F7" w:rsidR="00BF0A27" w:rsidRDefault="00E84ECC" w:rsidP="00F32CD3">
      <w:pPr>
        <w:keepNext/>
        <w:jc w:val="center"/>
      </w:pPr>
      <w:r w:rsidRPr="006F074A">
        <w:rPr>
          <w:rFonts w:asciiTheme="minorEastAsia" w:eastAsiaTheme="minorEastAsia" w:hAnsiTheme="minorEastAsia" w:hint="eastAsia"/>
          <w:noProof/>
        </w:rPr>
        <w:drawing>
          <wp:inline distT="0" distB="0" distL="0" distR="0" wp14:anchorId="626B2CBC" wp14:editId="0C39E1F2">
            <wp:extent cx="5128710" cy="2863988"/>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4083" cy="2883741"/>
                    </a:xfrm>
                    <a:prstGeom prst="rect">
                      <a:avLst/>
                    </a:prstGeom>
                  </pic:spPr>
                </pic:pic>
              </a:graphicData>
            </a:graphic>
          </wp:inline>
        </w:drawing>
      </w:r>
      <w:bookmarkStart w:id="150" w:name="_Toc168558086"/>
    </w:p>
    <w:bookmarkEnd w:id="150"/>
    <w:p w14:paraId="797A7359" w14:textId="77777777" w:rsidR="00E84ECC" w:rsidRPr="006174E1" w:rsidRDefault="00E84ECC" w:rsidP="000342D3">
      <w:pPr>
        <w:rPr>
          <w:rFonts w:eastAsiaTheme="minorEastAsia" w:cs="Times New Roman"/>
          <w:color w:val="000000" w:themeColor="text1"/>
          <w:sz w:val="22"/>
          <w:szCs w:val="22"/>
        </w:rPr>
      </w:pPr>
      <w:r w:rsidRPr="006F074A">
        <w:rPr>
          <w:rFonts w:asciiTheme="minorEastAsia" w:eastAsiaTheme="minorEastAsia" w:hAnsiTheme="minorEastAsia" w:hint="eastAsia"/>
          <w:lang w:val="zh-TW"/>
        </w:rPr>
        <w:t>資料來源</w:t>
      </w:r>
      <w:r w:rsidRPr="00B7323D">
        <w:rPr>
          <w:rFonts w:asciiTheme="minorEastAsia" w:eastAsiaTheme="minorEastAsia" w:hAnsiTheme="minorEastAsia" w:hint="eastAsia"/>
        </w:rPr>
        <w:t>：</w:t>
      </w:r>
      <w:r w:rsidRPr="006174E1">
        <w:rPr>
          <w:rFonts w:eastAsiaTheme="minorEastAsia" w:cs="Times New Roman"/>
          <w:color w:val="000000" w:themeColor="text1"/>
          <w:sz w:val="22"/>
          <w:szCs w:val="22"/>
        </w:rPr>
        <w:t>Note. From</w:t>
      </w:r>
      <w:r w:rsidRPr="006174E1">
        <w:rPr>
          <w:rFonts w:eastAsiaTheme="minorEastAsia" w:cs="Times New Roman"/>
          <w:color w:val="000000" w:themeColor="text1"/>
          <w:sz w:val="22"/>
          <w:szCs w:val="22"/>
          <w:highlight w:val="white"/>
        </w:rPr>
        <w:t xml:space="preserve"> “Adventure group psychotherapy: An experiential approach to treatmen</w:t>
      </w:r>
      <w:r w:rsidRPr="006174E1">
        <w:rPr>
          <w:rFonts w:eastAsiaTheme="minorEastAsia" w:cs="Times New Roman"/>
          <w:color w:val="000000" w:themeColor="text1"/>
          <w:sz w:val="22"/>
          <w:szCs w:val="22"/>
        </w:rPr>
        <w:t xml:space="preserve">t” by </w:t>
      </w:r>
    </w:p>
    <w:p w14:paraId="63E3DD45" w14:textId="76FAFA6C" w:rsidR="006174E1" w:rsidRPr="006174E1" w:rsidRDefault="00E84ECC" w:rsidP="000342D3">
      <w:pPr>
        <w:rPr>
          <w:rFonts w:eastAsiaTheme="minorEastAsia" w:cs="Times New Roman"/>
          <w:color w:val="000000" w:themeColor="text1"/>
          <w:sz w:val="22"/>
          <w:szCs w:val="22"/>
        </w:rPr>
      </w:pPr>
      <w:r w:rsidRPr="006174E1">
        <w:rPr>
          <w:rFonts w:eastAsiaTheme="minorEastAsia" w:cs="Times New Roman"/>
          <w:color w:val="000000" w:themeColor="text1"/>
          <w:sz w:val="22"/>
          <w:szCs w:val="22"/>
        </w:rPr>
        <w:t xml:space="preserve"> </w:t>
      </w:r>
      <w:r w:rsidRPr="006174E1">
        <w:rPr>
          <w:rFonts w:eastAsiaTheme="minorEastAsia" w:cs="Times New Roman"/>
          <w:color w:val="000000" w:themeColor="text1"/>
          <w:sz w:val="22"/>
          <w:szCs w:val="22"/>
          <w:highlight w:val="white"/>
        </w:rPr>
        <w:t>Alvarez, T. G., Stauffer, G., Lung, D. M., Sacksteder, K., Beale, B., &amp; Tucker, A. R., 2020.</w:t>
      </w:r>
    </w:p>
    <w:p w14:paraId="70BE823C" w14:textId="77777777" w:rsidR="00E84ECC" w:rsidRPr="006F074A" w:rsidRDefault="00E84ECC" w:rsidP="00CD5089">
      <w:pPr>
        <w:pStyle w:val="afa"/>
        <w:numPr>
          <w:ilvl w:val="0"/>
          <w:numId w:val="104"/>
        </w:numPr>
        <w:ind w:firstLineChars="0"/>
        <w:rPr>
          <w:lang w:val="zh-TW"/>
        </w:rPr>
      </w:pPr>
      <w:r w:rsidRPr="006F074A">
        <w:rPr>
          <w:rFonts w:hint="eastAsia"/>
          <w:lang w:val="zh-TW"/>
        </w:rPr>
        <w:t>引導波</w:t>
      </w:r>
      <w:r w:rsidRPr="006F074A">
        <w:rPr>
          <w:rFonts w:hint="eastAsia"/>
        </w:rPr>
        <w:t xml:space="preserve"> （Facilitated Wave）</w:t>
      </w:r>
    </w:p>
    <w:p w14:paraId="57973A2C" w14:textId="3B6B22C4" w:rsidR="00E84ECC" w:rsidRPr="006F074A" w:rsidRDefault="00E84ECC" w:rsidP="006174E1">
      <w:pPr>
        <w:pStyle w:val="afa"/>
        <w:ind w:firstLine="480"/>
      </w:pPr>
      <w:r w:rsidRPr="006F074A">
        <w:rPr>
          <w:rFonts w:hint="eastAsia"/>
        </w:rPr>
        <w:t>對於冒險團體治療實務，Alvarez et al.</w:t>
      </w:r>
      <w:r w:rsidR="00527E38">
        <w:rPr>
          <w:rFonts w:hint="eastAsia"/>
        </w:rPr>
        <w:t>（</w:t>
      </w:r>
      <w:r w:rsidRPr="006F074A">
        <w:rPr>
          <w:rFonts w:hint="eastAsia"/>
        </w:rPr>
        <w:t>2020</w:t>
      </w:r>
      <w:r w:rsidR="00527E38">
        <w:rPr>
          <w:rFonts w:hint="eastAsia"/>
        </w:rPr>
        <w:t>）</w:t>
      </w:r>
      <w:r w:rsidRPr="006F074A">
        <w:rPr>
          <w:rFonts w:hint="eastAsia"/>
        </w:rPr>
        <w:t>提出引導波作為冒險治療在個人、家庭及團體之實務應用架構（如圖</w:t>
      </w:r>
      <w:r w:rsidR="00C97CC2">
        <w:rPr>
          <w:rFonts w:hint="eastAsia"/>
        </w:rPr>
        <w:t>2</w:t>
      </w:r>
      <w:r w:rsidRPr="006F074A">
        <w:t>-</w:t>
      </w:r>
      <w:r w:rsidR="00C97CC2">
        <w:rPr>
          <w:rFonts w:hint="eastAsia"/>
        </w:rPr>
        <w:t>5</w:t>
      </w:r>
      <w:r w:rsidRPr="006F074A">
        <w:rPr>
          <w:rFonts w:hint="eastAsia"/>
        </w:rPr>
        <w:t>）。其各項內容分述如下：</w:t>
      </w:r>
    </w:p>
    <w:p w14:paraId="5F9F85EB" w14:textId="182183E9" w:rsidR="00E84ECC" w:rsidRPr="006F074A" w:rsidRDefault="00E84ECC" w:rsidP="00CD5089">
      <w:pPr>
        <w:pStyle w:val="afa"/>
        <w:numPr>
          <w:ilvl w:val="0"/>
          <w:numId w:val="105"/>
        </w:numPr>
        <w:ind w:firstLineChars="0"/>
      </w:pPr>
      <w:r w:rsidRPr="006F074A">
        <w:rPr>
          <w:rFonts w:hint="eastAsia"/>
        </w:rPr>
        <w:t>點A（Point A）與點B（Point B）</w:t>
      </w:r>
    </w:p>
    <w:p w14:paraId="05CF55F7" w14:textId="7A659198" w:rsidR="006174E1" w:rsidRDefault="00E84ECC" w:rsidP="006174E1">
      <w:pPr>
        <w:pStyle w:val="afa"/>
        <w:ind w:firstLine="480"/>
      </w:pPr>
      <w:r w:rsidRPr="006F074A">
        <w:rPr>
          <w:rFonts w:hint="eastAsia"/>
        </w:rPr>
        <w:t>點A為臨床實務上，案主、團體及引導員最初之狀態，其中包含過去經驗、價值、信念、態度、思考模式、診斷、家庭議題、行為、創傷歷程、年齡、發展階段、優勢與限制等。從團體而言，引導員亦需覺察目前團體之先備經驗、團體信念與行為、團體動力、人際間之互動等，以作為預估考量之面向。點B為個人、團體及實務工作對團體成員參與後之主要目標及目的之理解。</w:t>
      </w:r>
    </w:p>
    <w:p w14:paraId="3A896C66" w14:textId="14FB3FE8" w:rsidR="00E84ECC" w:rsidRPr="006F074A" w:rsidRDefault="00E84ECC" w:rsidP="00CD5089">
      <w:pPr>
        <w:pStyle w:val="afa"/>
        <w:numPr>
          <w:ilvl w:val="0"/>
          <w:numId w:val="105"/>
        </w:numPr>
        <w:ind w:firstLineChars="0"/>
      </w:pPr>
      <w:r w:rsidRPr="006F074A">
        <w:rPr>
          <w:rFonts w:hint="eastAsia"/>
        </w:rPr>
        <w:t>預估（Asses</w:t>
      </w:r>
      <w:r w:rsidRPr="006F074A">
        <w:t>s</w:t>
      </w:r>
      <w:r w:rsidRPr="006F074A">
        <w:rPr>
          <w:rFonts w:hint="eastAsia"/>
        </w:rPr>
        <w:t>）</w:t>
      </w:r>
    </w:p>
    <w:p w14:paraId="4510614B" w14:textId="29DF3C61" w:rsidR="00E84ECC" w:rsidRDefault="00E84ECC" w:rsidP="006174E1">
      <w:pPr>
        <w:pStyle w:val="afa"/>
        <w:ind w:firstLine="480"/>
      </w:pPr>
      <w:r w:rsidRPr="006F074A">
        <w:rPr>
          <w:rFonts w:hint="eastAsia"/>
        </w:rPr>
        <w:t>預估為在團體成員在參與團體前之初始評估，除收集上述之資訊外，亦為設計後續臨床目標及規劃作為基礎。而預估需要同時考量三面向：案主個人的</w:t>
      </w:r>
      <w:r w:rsidRPr="006F074A">
        <w:t>a</w:t>
      </w:r>
      <w:r w:rsidRPr="006F074A">
        <w:rPr>
          <w:rFonts w:hint="eastAsia"/>
        </w:rPr>
        <w:t>點與團體的A點、環境脈絡因素及最近的經驗、案主個人的b點及團體的B點（臨床目標）</w:t>
      </w:r>
      <w:r w:rsidR="009F5A28" w:rsidRPr="006F074A">
        <w:rPr>
          <w:rFonts w:hint="eastAsia"/>
        </w:rPr>
        <w:t>。</w:t>
      </w:r>
    </w:p>
    <w:p w14:paraId="65E18EA5" w14:textId="77777777" w:rsidR="0098258F" w:rsidRPr="006F074A" w:rsidRDefault="0098258F" w:rsidP="006174E1">
      <w:pPr>
        <w:pStyle w:val="afa"/>
        <w:ind w:firstLine="480"/>
      </w:pPr>
    </w:p>
    <w:p w14:paraId="207144BA" w14:textId="77777777" w:rsidR="00E84ECC" w:rsidRPr="006F074A" w:rsidRDefault="00E84ECC" w:rsidP="00CD5089">
      <w:pPr>
        <w:pStyle w:val="afa"/>
        <w:numPr>
          <w:ilvl w:val="0"/>
          <w:numId w:val="105"/>
        </w:numPr>
        <w:ind w:firstLineChars="0"/>
      </w:pPr>
      <w:r w:rsidRPr="006F074A">
        <w:rPr>
          <w:rFonts w:hint="eastAsia"/>
        </w:rPr>
        <w:lastRenderedPageBreak/>
        <w:t>配對介入（Match）</w:t>
      </w:r>
    </w:p>
    <w:p w14:paraId="34665C2D" w14:textId="2B91A7CD" w:rsidR="00E84ECC" w:rsidRPr="006F074A" w:rsidRDefault="00E84ECC" w:rsidP="006174E1">
      <w:pPr>
        <w:pStyle w:val="afa"/>
        <w:ind w:firstLine="480"/>
      </w:pPr>
      <w:r w:rsidRPr="006F074A">
        <w:rPr>
          <w:rFonts w:hint="eastAsia"/>
        </w:rPr>
        <w:t>配對為實務工作者有計畫、有意識基於案主的臨床需要與目標，設計治療之歷程。其中包括能夠協助個人與團體到到達B點之活動或經驗歷程。</w:t>
      </w:r>
    </w:p>
    <w:p w14:paraId="55EB048F" w14:textId="77777777" w:rsidR="00E84ECC" w:rsidRPr="006F074A" w:rsidRDefault="00E84ECC" w:rsidP="00CD5089">
      <w:pPr>
        <w:pStyle w:val="afa"/>
        <w:numPr>
          <w:ilvl w:val="0"/>
          <w:numId w:val="105"/>
        </w:numPr>
        <w:ind w:firstLineChars="0"/>
      </w:pPr>
      <w:r w:rsidRPr="006F074A">
        <w:rPr>
          <w:rFonts w:hint="eastAsia"/>
        </w:rPr>
        <w:t>形塑環境（Shape）</w:t>
      </w:r>
    </w:p>
    <w:p w14:paraId="5F413F5F" w14:textId="2C512FC5" w:rsidR="00BC513B" w:rsidRPr="006F074A" w:rsidRDefault="00E84ECC" w:rsidP="006B218C">
      <w:pPr>
        <w:pStyle w:val="afa"/>
        <w:ind w:firstLine="480"/>
      </w:pPr>
      <w:r w:rsidRPr="006F074A">
        <w:rPr>
          <w:rFonts w:hint="eastAsia"/>
        </w:rPr>
        <w:t>環境指能夠影響個人點</w:t>
      </w:r>
      <w:r w:rsidRPr="006F074A">
        <w:t>a</w:t>
      </w:r>
      <w:r w:rsidRPr="006F074A">
        <w:rPr>
          <w:rFonts w:hint="eastAsia"/>
        </w:rPr>
        <w:t>及團體點A之所有因素。其中包括：建立團體信念、發展治療性關係、對物理環境的注意以及真實參與的評估。</w:t>
      </w:r>
    </w:p>
    <w:p w14:paraId="04A25805" w14:textId="77777777" w:rsidR="00E84ECC" w:rsidRPr="006F074A" w:rsidRDefault="00E84ECC" w:rsidP="00CD5089">
      <w:pPr>
        <w:pStyle w:val="afa"/>
        <w:numPr>
          <w:ilvl w:val="0"/>
          <w:numId w:val="105"/>
        </w:numPr>
        <w:ind w:firstLineChars="0"/>
      </w:pPr>
      <w:r w:rsidRPr="006F074A">
        <w:rPr>
          <w:rFonts w:hint="eastAsia"/>
        </w:rPr>
        <w:t>引導經驗（Facilitate）</w:t>
      </w:r>
    </w:p>
    <w:p w14:paraId="6317618D" w14:textId="77777777" w:rsidR="00E84ECC" w:rsidRPr="006F074A" w:rsidRDefault="00E84ECC" w:rsidP="006174E1">
      <w:pPr>
        <w:pStyle w:val="afa"/>
        <w:ind w:firstLine="480"/>
      </w:pPr>
      <w:r w:rsidRPr="006F074A">
        <w:rPr>
          <w:rFonts w:hint="eastAsia"/>
        </w:rPr>
        <w:t>引導經驗指實務工作者在團體中所採取之行動，以利於團體功能有效運用及前進臨床目標。團體帶領者之實際作為可包括：發起活動去檢核誰有參與本次團體、組織及結構化團體聚會、說明團體活動、管理在團體聚會中所出現的人際與行為問題、帶領冒險活動、調整團體計畫以符合成員的需要、指導團體成員往其目標或目的學習。</w:t>
      </w:r>
    </w:p>
    <w:p w14:paraId="13063EBC" w14:textId="09DCD74B" w:rsidR="00E84ECC" w:rsidRPr="006F074A" w:rsidRDefault="00E84ECC" w:rsidP="00CD5089">
      <w:pPr>
        <w:pStyle w:val="afa"/>
        <w:numPr>
          <w:ilvl w:val="0"/>
          <w:numId w:val="105"/>
        </w:numPr>
        <w:ind w:firstLineChars="0"/>
      </w:pPr>
      <w:r w:rsidRPr="006F074A">
        <w:rPr>
          <w:rFonts w:hint="eastAsia"/>
        </w:rPr>
        <w:t>指導學習（Guid</w:t>
      </w:r>
      <w:r w:rsidRPr="006F074A">
        <w:t>e</w:t>
      </w:r>
      <w:r w:rsidRPr="006F074A">
        <w:rPr>
          <w:rFonts w:hint="eastAsia"/>
        </w:rPr>
        <w:t>）</w:t>
      </w:r>
    </w:p>
    <w:p w14:paraId="108605BA" w14:textId="1565E6FD" w:rsidR="006174E1" w:rsidRPr="006F074A" w:rsidRDefault="00E84ECC" w:rsidP="006174E1">
      <w:pPr>
        <w:pStyle w:val="afa"/>
        <w:ind w:firstLine="480"/>
      </w:pPr>
      <w:r w:rsidRPr="006F074A">
        <w:rPr>
          <w:rFonts w:hint="eastAsia"/>
        </w:rPr>
        <w:t>指導學習意指實踐者理解引導案主前往其臨床目標之最佳方案、行動及介入，以推進團體成員在參與期間的歷程。</w:t>
      </w:r>
    </w:p>
    <w:p w14:paraId="578531B4" w14:textId="77777777" w:rsidR="00E84ECC" w:rsidRPr="006F074A" w:rsidRDefault="00E84ECC" w:rsidP="00CD5089">
      <w:pPr>
        <w:pStyle w:val="afa"/>
        <w:numPr>
          <w:ilvl w:val="0"/>
          <w:numId w:val="105"/>
        </w:numPr>
        <w:ind w:firstLineChars="0"/>
      </w:pPr>
      <w:r w:rsidRPr="006F074A">
        <w:rPr>
          <w:rFonts w:hint="eastAsia"/>
        </w:rPr>
        <w:t>評估（Evaluate）</w:t>
      </w:r>
    </w:p>
    <w:p w14:paraId="0A38B120" w14:textId="3BEFD82A" w:rsidR="00BC513B" w:rsidRPr="006F074A" w:rsidRDefault="00E84ECC" w:rsidP="006174E1">
      <w:pPr>
        <w:pStyle w:val="afa"/>
        <w:ind w:firstLine="480"/>
      </w:pPr>
      <w:r w:rsidRPr="006F074A">
        <w:rPr>
          <w:rFonts w:hint="eastAsia"/>
        </w:rPr>
        <w:t>指實務工作者及團體參與者兩面向的評估，實務工作者評估案主達到其目標之程度，以檢視自身引導之有效性。從團體參與者觀點，為反思觀察自身前往B點所發生之歷程，亦可選擇用正式或非正式工具作為評估之面向</w:t>
      </w:r>
      <w:r w:rsidR="00BC513B" w:rsidRPr="006F074A">
        <w:rPr>
          <w:rFonts w:hint="eastAsia"/>
        </w:rPr>
        <w:t xml:space="preserve">。 </w:t>
      </w:r>
    </w:p>
    <w:p w14:paraId="028D2800" w14:textId="306C1010" w:rsidR="00260EB2" w:rsidRPr="006F074A" w:rsidRDefault="00BC513B" w:rsidP="006B218C">
      <w:pPr>
        <w:pStyle w:val="afa"/>
        <w:ind w:firstLine="480"/>
      </w:pPr>
      <w:r w:rsidRPr="006F074A">
        <w:rPr>
          <w:rFonts w:hint="eastAsia"/>
        </w:rPr>
        <w:t>關於上述的引導波之引導歷程，</w:t>
      </w:r>
      <w:r w:rsidR="00B14133" w:rsidRPr="006F074A">
        <w:rPr>
          <w:rFonts w:hint="eastAsia"/>
        </w:rPr>
        <w:t>Therapeutic Adventure Professional Group</w:t>
      </w:r>
      <w:r w:rsidRPr="006F074A">
        <w:rPr>
          <w:rFonts w:hint="eastAsia"/>
        </w:rPr>
        <w:t>（</w:t>
      </w:r>
      <w:r w:rsidR="00B14133" w:rsidRPr="006F074A">
        <w:rPr>
          <w:rFonts w:hint="eastAsia"/>
        </w:rPr>
        <w:t xml:space="preserve">[TAPG], </w:t>
      </w:r>
      <w:r w:rsidRPr="006F074A">
        <w:t>2</w:t>
      </w:r>
      <w:r w:rsidRPr="006F074A">
        <w:rPr>
          <w:rFonts w:hint="eastAsia"/>
        </w:rPr>
        <w:t>007</w:t>
      </w:r>
      <w:r w:rsidR="006B218C">
        <w:rPr>
          <w:rFonts w:hint="eastAsia"/>
        </w:rPr>
        <w:t>）</w:t>
      </w:r>
      <w:r w:rsidRPr="006F074A">
        <w:rPr>
          <w:rFonts w:hint="eastAsia"/>
        </w:rPr>
        <w:t>所提出之實務手冊，亦補充在配對活動及評估方面之指引</w:t>
      </w:r>
      <w:r w:rsidR="00E22BC7" w:rsidRPr="006F074A">
        <w:rPr>
          <w:rFonts w:hint="eastAsia"/>
        </w:rPr>
        <w:t>。</w:t>
      </w:r>
    </w:p>
    <w:p w14:paraId="5F4EB8A4" w14:textId="262E40B8" w:rsidR="00260EB2" w:rsidRPr="006F074A" w:rsidRDefault="00BC513B" w:rsidP="006B218C">
      <w:pPr>
        <w:pStyle w:val="afa"/>
        <w:ind w:firstLine="480"/>
      </w:pPr>
      <w:r w:rsidRPr="006F074A">
        <w:rPr>
          <w:rFonts w:hint="eastAsia"/>
        </w:rPr>
        <w:t>在配對合適的活動方面</w:t>
      </w:r>
      <w:r w:rsidR="009F5A28" w:rsidRPr="006F074A">
        <w:rPr>
          <w:rFonts w:hint="eastAsia"/>
        </w:rPr>
        <w:t>，</w:t>
      </w:r>
      <w:r w:rsidR="00B14133" w:rsidRPr="006F074A">
        <w:rPr>
          <w:rFonts w:hint="eastAsia"/>
        </w:rPr>
        <w:t>TAPG</w:t>
      </w:r>
      <w:r w:rsidR="00527E38">
        <w:rPr>
          <w:rFonts w:hint="eastAsia"/>
        </w:rPr>
        <w:t>（</w:t>
      </w:r>
      <w:r w:rsidR="009F5A28" w:rsidRPr="006F074A">
        <w:rPr>
          <w:rFonts w:hint="eastAsia"/>
        </w:rPr>
        <w:t>2007</w:t>
      </w:r>
      <w:r w:rsidR="00527E38">
        <w:t>）</w:t>
      </w:r>
      <w:r w:rsidR="009F5A28" w:rsidRPr="006F074A">
        <w:rPr>
          <w:rFonts w:hint="eastAsia"/>
        </w:rPr>
        <w:t>建議需要考量案主的臨床目標、案主之興趣優勢與限制、改變過程中的發展階段</w:t>
      </w:r>
      <w:r w:rsidR="00E22BC7" w:rsidRPr="006F074A">
        <w:rPr>
          <w:rFonts w:hint="eastAsia"/>
        </w:rPr>
        <w:t>、程序化、活動結構與治療目標的連結、評估教材及預期影響及注意案主在身體安全及情緒風險之表現，以適時調整活動。</w:t>
      </w:r>
    </w:p>
    <w:p w14:paraId="1B8C39CE" w14:textId="29EA31D6" w:rsidR="004500DC" w:rsidRDefault="00BC513B" w:rsidP="006B218C">
      <w:pPr>
        <w:pStyle w:val="afa"/>
        <w:ind w:firstLine="480"/>
      </w:pPr>
      <w:r w:rsidRPr="006F074A">
        <w:rPr>
          <w:rFonts w:hint="eastAsia"/>
        </w:rPr>
        <w:t>在評估方面，</w:t>
      </w:r>
      <w:r w:rsidR="00B14133" w:rsidRPr="006F074A">
        <w:rPr>
          <w:rFonts w:hint="eastAsia"/>
        </w:rPr>
        <w:t>TAPG</w:t>
      </w:r>
      <w:r w:rsidR="00527E38">
        <w:t>（</w:t>
      </w:r>
      <w:r w:rsidRPr="006F074A">
        <w:rPr>
          <w:rFonts w:hint="eastAsia"/>
        </w:rPr>
        <w:t>2007</w:t>
      </w:r>
      <w:r w:rsidR="00527E38">
        <w:t>）</w:t>
      </w:r>
      <w:r w:rsidRPr="006F074A">
        <w:rPr>
          <w:rFonts w:hint="eastAsia"/>
        </w:rPr>
        <w:t>建議</w:t>
      </w:r>
      <w:r w:rsidRPr="006F074A">
        <w:rPr>
          <w:rStyle w:val="notion-enable-hover"/>
          <w:rFonts w:asciiTheme="minorEastAsia" w:hAnsiTheme="minorEastAsia" w:hint="eastAsia"/>
        </w:rPr>
        <w:t>在</w:t>
      </w:r>
      <w:r w:rsidRPr="006F074A">
        <w:rPr>
          <w:rStyle w:val="notion-enable-hover"/>
          <w:rFonts w:asciiTheme="minorEastAsia" w:hAnsiTheme="minorEastAsia"/>
        </w:rPr>
        <w:t>活動進行期間，評估是一個持續的過程，在活動之前、介入期間以及之後都會進行評估：</w:t>
      </w:r>
      <w:r w:rsidRPr="006F074A">
        <w:t>每個會話中與個別案主進行確認，以評估他們的心理與情緒狀態，關注他們對介入的理解情況或觀察人際互動，並對於體驗過程中觀察到的行為變化進行記錄。</w:t>
      </w:r>
    </w:p>
    <w:p w14:paraId="01CBD02B" w14:textId="77777777" w:rsidR="00574A82" w:rsidRDefault="00574A82" w:rsidP="006B218C">
      <w:pPr>
        <w:pStyle w:val="afa"/>
        <w:ind w:firstLine="480"/>
      </w:pPr>
    </w:p>
    <w:p w14:paraId="05BE17AF" w14:textId="39D8F5E4" w:rsidR="00B56F11" w:rsidRPr="006F074A" w:rsidRDefault="00B56F11" w:rsidP="006B218C">
      <w:pPr>
        <w:pStyle w:val="afa"/>
        <w:ind w:firstLine="480"/>
      </w:pPr>
    </w:p>
    <w:p w14:paraId="5EB686CE" w14:textId="77777777" w:rsidR="00F32CD3" w:rsidRPr="00F32CD3" w:rsidRDefault="00E84ECC" w:rsidP="00CD5089">
      <w:pPr>
        <w:pStyle w:val="a6"/>
        <w:numPr>
          <w:ilvl w:val="0"/>
          <w:numId w:val="104"/>
        </w:numPr>
        <w:ind w:leftChars="0"/>
        <w:rPr>
          <w:rFonts w:asciiTheme="minorEastAsia" w:eastAsiaTheme="minorEastAsia" w:hAnsiTheme="minorEastAsia"/>
          <w:lang w:val="zh-TW"/>
        </w:rPr>
      </w:pPr>
      <w:r w:rsidRPr="006F074A">
        <w:rPr>
          <w:rFonts w:asciiTheme="minorEastAsia" w:eastAsiaTheme="minorEastAsia" w:hAnsiTheme="minorEastAsia" w:hint="eastAsia"/>
          <w:lang w:val="zh-TW"/>
        </w:rPr>
        <w:lastRenderedPageBreak/>
        <w:t>異構同型</w:t>
      </w:r>
      <w:r w:rsidRPr="006B218C">
        <w:rPr>
          <w:rFonts w:eastAsiaTheme="minorEastAsia" w:cs="Times New Roman"/>
          <w:lang w:val="zh-TW"/>
        </w:rPr>
        <w:t>（I</w:t>
      </w:r>
      <w:r w:rsidRPr="006B218C">
        <w:rPr>
          <w:rFonts w:eastAsiaTheme="minorEastAsia" w:cs="Times New Roman"/>
        </w:rPr>
        <w:t xml:space="preserve">somorphs） </w:t>
      </w:r>
      <w:bookmarkStart w:id="151" w:name="_Toc168558087"/>
    </w:p>
    <w:bookmarkEnd w:id="151"/>
    <w:p w14:paraId="1910F66D" w14:textId="235D103D" w:rsidR="00F32CD3" w:rsidRPr="00F32CD3" w:rsidRDefault="00F32CD3" w:rsidP="00F32CD3">
      <w:pPr>
        <w:pStyle w:val="af3"/>
        <w:rPr>
          <w:b/>
          <w:bCs/>
          <w:sz w:val="24"/>
          <w:szCs w:val="24"/>
        </w:rPr>
      </w:pPr>
      <w:r w:rsidRPr="00F32CD3">
        <w:rPr>
          <w:b/>
          <w:bCs/>
          <w:sz w:val="24"/>
          <w:szCs w:val="24"/>
        </w:rPr>
        <w:t xml:space="preserve">圖 </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6</w:t>
      </w:r>
      <w:r w:rsidRPr="00F32CD3">
        <w:rPr>
          <w:b/>
          <w:bCs/>
          <w:sz w:val="24"/>
          <w:szCs w:val="24"/>
        </w:rPr>
        <w:fldChar w:fldCharType="end"/>
      </w:r>
      <w:r w:rsidRPr="00F32CD3">
        <w:rPr>
          <w:rFonts w:hint="eastAsia"/>
          <w:b/>
          <w:bCs/>
          <w:sz w:val="24"/>
          <w:szCs w:val="24"/>
        </w:rPr>
        <w:t xml:space="preserve"> </w:t>
      </w:r>
    </w:p>
    <w:p w14:paraId="70BA48B4" w14:textId="03D8113F" w:rsidR="00F32CD3" w:rsidRPr="00F32CD3" w:rsidRDefault="00F32CD3" w:rsidP="00F32CD3">
      <w:pPr>
        <w:pStyle w:val="af3"/>
        <w:rPr>
          <w:rFonts w:ascii="新細明體" w:hAnsi="新細明體"/>
          <w:i/>
          <w:iCs/>
          <w:sz w:val="24"/>
          <w:szCs w:val="24"/>
        </w:rPr>
      </w:pPr>
      <w:r w:rsidRPr="00F32CD3">
        <w:rPr>
          <w:rFonts w:hint="eastAsia"/>
          <w:i/>
          <w:iCs/>
          <w:sz w:val="24"/>
          <w:szCs w:val="24"/>
        </w:rPr>
        <w:t>冒險經驗中的異構同型隱喻</w:t>
      </w:r>
    </w:p>
    <w:p w14:paraId="720D1CF9" w14:textId="77777777" w:rsidR="003C0098" w:rsidRDefault="00E84ECC" w:rsidP="003C0098">
      <w:pPr>
        <w:pStyle w:val="a6"/>
        <w:keepNext/>
        <w:ind w:leftChars="0" w:left="720"/>
        <w:jc w:val="center"/>
      </w:pPr>
      <w:r w:rsidRPr="006F074A">
        <w:rPr>
          <w:rFonts w:asciiTheme="minorEastAsia" w:eastAsiaTheme="minorEastAsia" w:hAnsiTheme="minorEastAsia"/>
          <w:noProof/>
        </w:rPr>
        <w:drawing>
          <wp:inline distT="0" distB="0" distL="0" distR="0" wp14:anchorId="4AEEB9D5" wp14:editId="6968AAF7">
            <wp:extent cx="2307141" cy="2097402"/>
            <wp:effectExtent l="0" t="0" r="4445" b="0"/>
            <wp:docPr id="4" name="圖片 3">
              <a:extLst xmlns:a="http://schemas.openxmlformats.org/drawingml/2006/main">
                <a:ext uri="{FF2B5EF4-FFF2-40B4-BE49-F238E27FC236}">
                  <a16:creationId xmlns:a16="http://schemas.microsoft.com/office/drawing/2014/main" id="{67D80555-7280-4B4D-B247-4116E063C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67D80555-7280-4B4D-B247-4116E063C27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83064" cy="2166423"/>
                    </a:xfrm>
                    <a:prstGeom prst="rect">
                      <a:avLst/>
                    </a:prstGeom>
                  </pic:spPr>
                </pic:pic>
              </a:graphicData>
            </a:graphic>
          </wp:inline>
        </w:drawing>
      </w:r>
    </w:p>
    <w:p w14:paraId="23BABF35" w14:textId="48FEBCE1" w:rsidR="00C97CC2" w:rsidRDefault="00E84ECC" w:rsidP="00C97CC2">
      <w:pPr>
        <w:rPr>
          <w:rFonts w:asciiTheme="minorEastAsia" w:eastAsiaTheme="minorEastAsia" w:hAnsiTheme="minorEastAsia" w:cs="Times New Roman"/>
        </w:rPr>
      </w:pPr>
      <w:r w:rsidRPr="006F074A">
        <w:rPr>
          <w:rFonts w:asciiTheme="minorEastAsia" w:eastAsiaTheme="minorEastAsia" w:hAnsiTheme="minorEastAsia" w:hint="eastAsia"/>
          <w:lang w:val="zh-TW"/>
        </w:rPr>
        <w:t>資料來源</w:t>
      </w:r>
      <w:r w:rsidRPr="006F074A">
        <w:rPr>
          <w:rFonts w:asciiTheme="minorEastAsia" w:eastAsiaTheme="minorEastAsia" w:hAnsiTheme="minorEastAsia" w:hint="eastAsia"/>
        </w:rPr>
        <w:t>：</w:t>
      </w:r>
      <w:r w:rsidRPr="006174E1">
        <w:rPr>
          <w:rFonts w:eastAsiaTheme="minorEastAsia" w:cs="Times New Roman"/>
          <w:color w:val="000000" w:themeColor="text1"/>
        </w:rPr>
        <w:t xml:space="preserve">Note. From </w:t>
      </w:r>
      <w:r w:rsidRPr="006174E1">
        <w:rPr>
          <w:rFonts w:eastAsiaTheme="minorEastAsia" w:cs="Times New Roman"/>
        </w:rPr>
        <w:t xml:space="preserve">Adventure therapy: Therapeutic </w:t>
      </w:r>
      <w:r w:rsidR="00F32CD3" w:rsidRPr="006174E1">
        <w:rPr>
          <w:rFonts w:eastAsiaTheme="minorEastAsia" w:cs="Times New Roman"/>
        </w:rPr>
        <w:t>A</w:t>
      </w:r>
      <w:r w:rsidRPr="006174E1">
        <w:rPr>
          <w:rFonts w:eastAsiaTheme="minorEastAsia" w:cs="Times New Roman"/>
        </w:rPr>
        <w:t xml:space="preserve">pplications of Adventure </w:t>
      </w:r>
      <w:r w:rsidR="00F32CD3" w:rsidRPr="006174E1">
        <w:rPr>
          <w:rFonts w:eastAsiaTheme="minorEastAsia" w:cs="Times New Roman"/>
        </w:rPr>
        <w:t>P</w:t>
      </w:r>
      <w:r w:rsidRPr="006174E1">
        <w:rPr>
          <w:rFonts w:eastAsiaTheme="minorEastAsia" w:cs="Times New Roman"/>
        </w:rPr>
        <w:t>rogramming</w:t>
      </w:r>
      <w:r w:rsidR="00F32CD3" w:rsidRPr="006174E1">
        <w:rPr>
          <w:rFonts w:eastAsiaTheme="minorEastAsia" w:cs="Times New Roman"/>
        </w:rPr>
        <w:t xml:space="preserve"> </w:t>
      </w:r>
      <w:r w:rsidR="00527E38">
        <w:rPr>
          <w:rFonts w:eastAsiaTheme="minorEastAsia" w:cs="Times New Roman"/>
        </w:rPr>
        <w:t>（</w:t>
      </w:r>
      <w:r w:rsidRPr="006174E1">
        <w:rPr>
          <w:rFonts w:eastAsiaTheme="minorEastAsia" w:cs="Times New Roman"/>
        </w:rPr>
        <w:t>p.248</w:t>
      </w:r>
      <w:r w:rsidR="00527E38">
        <w:rPr>
          <w:rFonts w:eastAsiaTheme="minorEastAsia" w:cs="Times New Roman"/>
        </w:rPr>
        <w:t>）</w:t>
      </w:r>
      <w:r w:rsidRPr="006174E1">
        <w:rPr>
          <w:rFonts w:eastAsiaTheme="minorEastAsia" w:cs="Times New Roman"/>
        </w:rPr>
        <w:t>by Gass,1993.</w:t>
      </w:r>
    </w:p>
    <w:p w14:paraId="1CA1BC86" w14:textId="0A19402A" w:rsidR="00E84ECC" w:rsidRPr="006F074A" w:rsidRDefault="00C97CC2" w:rsidP="006B218C">
      <w:pPr>
        <w:pStyle w:val="afa"/>
        <w:ind w:firstLine="480"/>
      </w:pPr>
      <w:r>
        <w:rPr>
          <w:rFonts w:cs="Times New Roman" w:hint="eastAsia"/>
        </w:rPr>
        <w:t>如</w:t>
      </w:r>
      <w:r w:rsidRPr="006F074A">
        <w:rPr>
          <w:rFonts w:hint="eastAsia"/>
        </w:rPr>
        <w:t>圖</w:t>
      </w:r>
      <w:r w:rsidRPr="006F074A">
        <w:t>2-</w:t>
      </w:r>
      <w:r>
        <w:rPr>
          <w:rFonts w:hint="eastAsia"/>
        </w:rPr>
        <w:t>6，</w:t>
      </w:r>
      <w:r w:rsidR="00E84ECC" w:rsidRPr="006F074A">
        <w:rPr>
          <w:rFonts w:hint="eastAsia"/>
        </w:rPr>
        <w:t>在上述引導波歷程之配對階段中，異構同型為冒險治療經驗設計中重要之概念。此觀點由Gass</w:t>
      </w:r>
      <w:r w:rsidR="00527E38">
        <w:rPr>
          <w:rFonts w:hint="eastAsia"/>
        </w:rPr>
        <w:t>（</w:t>
      </w:r>
      <w:r w:rsidR="00E84ECC" w:rsidRPr="006F074A">
        <w:rPr>
          <w:rFonts w:hint="eastAsia"/>
        </w:rPr>
        <w:t>1993</w:t>
      </w:r>
      <w:r w:rsidR="00527E38">
        <w:rPr>
          <w:rFonts w:hint="eastAsia"/>
        </w:rPr>
        <w:t>）</w:t>
      </w:r>
      <w:r w:rsidR="00E84ECC" w:rsidRPr="006F074A">
        <w:rPr>
          <w:rFonts w:hint="eastAsia"/>
        </w:rPr>
        <w:t xml:space="preserve"> 提出，並以繩索來隱喻異構同型之概念，其中灰繩為案主導致負向結構之慣性行為、白繩為成員在所設計的冒險治療經驗中個案所需的治療目標、黑繩為適當的隱喻式冒險經驗，以引導個案產生正向結果的新行為。</w:t>
      </w:r>
    </w:p>
    <w:p w14:paraId="03CA1462" w14:textId="1582FC36" w:rsidR="00E84ECC" w:rsidRPr="006F074A" w:rsidRDefault="00E84ECC" w:rsidP="006B218C">
      <w:pPr>
        <w:pStyle w:val="afa"/>
        <w:ind w:firstLine="480"/>
      </w:pPr>
      <w:r w:rsidRPr="006F074A">
        <w:rPr>
          <w:rFonts w:hint="eastAsia"/>
        </w:rPr>
        <w:t>魏芳瑜（2010）亦整理 Gass</w:t>
      </w:r>
      <w:r w:rsidR="00527E38">
        <w:rPr>
          <w:rFonts w:hint="eastAsia"/>
        </w:rPr>
        <w:t>（</w:t>
      </w:r>
      <w:r w:rsidR="00E22BC7" w:rsidRPr="006F074A">
        <w:rPr>
          <w:rFonts w:hint="eastAsia"/>
        </w:rPr>
        <w:t>1993</w:t>
      </w:r>
      <w:r w:rsidR="00527E38">
        <w:rPr>
          <w:rFonts w:hint="eastAsia"/>
        </w:rPr>
        <w:t>）</w:t>
      </w:r>
      <w:r w:rsidRPr="006F074A">
        <w:rPr>
          <w:rFonts w:hint="eastAsia"/>
        </w:rPr>
        <w:t>所提出有效的冒險經驗隱喻，通常具備下四重點：是異構同形的、能夠強而有力地抓住個案的注意力、該經驗能與日常生活的成功經驗呼應、在細節上可以引導學員尋找自我的經驗。</w:t>
      </w:r>
    </w:p>
    <w:p w14:paraId="736730AA" w14:textId="26C32171" w:rsidR="00E22BC7" w:rsidRPr="006F074A" w:rsidRDefault="00E22BC7" w:rsidP="006B218C">
      <w:pPr>
        <w:pStyle w:val="afa"/>
        <w:ind w:firstLine="480"/>
      </w:pPr>
      <w:r w:rsidRPr="006F074A">
        <w:rPr>
          <w:rFonts w:hint="eastAsia"/>
        </w:rPr>
        <w:t>關於動態隱喻在治療歷程中的運用，</w:t>
      </w:r>
      <w:r w:rsidR="00B14133" w:rsidRPr="006F074A">
        <w:rPr>
          <w:rFonts w:hint="eastAsia"/>
        </w:rPr>
        <w:t>TAPG</w:t>
      </w:r>
      <w:r w:rsidR="00527E38">
        <w:rPr>
          <w:rFonts w:hint="eastAsia"/>
        </w:rPr>
        <w:t>（</w:t>
      </w:r>
      <w:r w:rsidRPr="006F074A">
        <w:rPr>
          <w:rFonts w:hint="eastAsia"/>
        </w:rPr>
        <w:t>2007</w:t>
      </w:r>
      <w:r w:rsidR="00527E38">
        <w:rPr>
          <w:rFonts w:hint="eastAsia"/>
        </w:rPr>
        <w:t>）</w:t>
      </w:r>
      <w:r w:rsidRPr="006F074A">
        <w:rPr>
          <w:rFonts w:hint="eastAsia"/>
        </w:rPr>
        <w:t>亦提出</w:t>
      </w:r>
      <w:r w:rsidRPr="006F074A">
        <w:t>在冒險治療中</w:t>
      </w:r>
      <w:r w:rsidRPr="006F074A">
        <w:rPr>
          <w:rFonts w:hint="eastAsia"/>
        </w:rPr>
        <w:t>改</w:t>
      </w:r>
      <w:r w:rsidRPr="006F074A">
        <w:t>變的機會實際上是由臨床評估和臨床介入之間的連結，以及</w:t>
      </w:r>
      <w:r w:rsidRPr="006F074A">
        <w:rPr>
          <w:rFonts w:hint="eastAsia"/>
        </w:rPr>
        <w:t>實務者</w:t>
      </w:r>
      <w:r w:rsidRPr="006F074A">
        <w:t>將案主的問題轉化為有意識</w:t>
      </w:r>
      <w:r w:rsidR="0061476C">
        <w:rPr>
          <w:rFonts w:hint="eastAsia"/>
        </w:rPr>
        <w:t>的</w:t>
      </w:r>
      <w:r w:rsidRPr="006F074A">
        <w:t>設計來探索這些問題的活動所創造的</w:t>
      </w:r>
      <w:r w:rsidRPr="006F074A">
        <w:rPr>
          <w:rFonts w:hint="eastAsia"/>
        </w:rPr>
        <w:t>。</w:t>
      </w:r>
    </w:p>
    <w:p w14:paraId="1B22C0CD" w14:textId="25E1CCCC" w:rsidR="00260EB2" w:rsidRPr="006F074A" w:rsidRDefault="00260EB2" w:rsidP="006B218C">
      <w:pPr>
        <w:pStyle w:val="afa"/>
        <w:ind w:firstLine="480"/>
      </w:pPr>
      <w:r w:rsidRPr="006F074A">
        <w:rPr>
          <w:rFonts w:hint="eastAsia"/>
        </w:rPr>
        <w:t>綜上所述，冒險治療團體的帶領歷程可以引導波模式作為指引，透過預估、配對、</w:t>
      </w:r>
      <w:r w:rsidR="00EE5322">
        <w:rPr>
          <w:rFonts w:hint="eastAsia"/>
        </w:rPr>
        <w:t>形塑</w:t>
      </w:r>
      <w:r w:rsidRPr="006F074A">
        <w:rPr>
          <w:rFonts w:hint="eastAsia"/>
        </w:rPr>
        <w:t>、引導、評估及歷程間的指導學習，幫助成員一步一步達至治療目標。應注意此並非為線性歷程，而是循環建構的過程。此外，在團體歷程中</w:t>
      </w:r>
      <w:r w:rsidR="00913BD1" w:rsidRPr="006F074A">
        <w:rPr>
          <w:rFonts w:hint="eastAsia"/>
        </w:rPr>
        <w:t>藉由異構同型的隱喻，協助引導案主在團體歷程中產生引導正向結果的行為，遷移至其他糸統情境中。</w:t>
      </w:r>
    </w:p>
    <w:p w14:paraId="72266A30" w14:textId="77777777" w:rsidR="004500DC" w:rsidRDefault="004500DC" w:rsidP="000342D3">
      <w:pPr>
        <w:ind w:firstLine="720"/>
        <w:rPr>
          <w:rFonts w:asciiTheme="minorEastAsia" w:eastAsiaTheme="minorEastAsia" w:hAnsiTheme="minorEastAsia"/>
        </w:rPr>
      </w:pPr>
    </w:p>
    <w:p w14:paraId="420C12D9" w14:textId="77777777" w:rsidR="00B56F11" w:rsidRPr="006F074A" w:rsidRDefault="00B56F11" w:rsidP="000342D3">
      <w:pPr>
        <w:ind w:firstLine="720"/>
        <w:rPr>
          <w:rFonts w:asciiTheme="minorEastAsia" w:eastAsiaTheme="minorEastAsia" w:hAnsiTheme="minorEastAsia"/>
        </w:rPr>
      </w:pPr>
    </w:p>
    <w:p w14:paraId="7A7CB3D0" w14:textId="3281C780" w:rsidR="00E84ECC" w:rsidRPr="006F074A" w:rsidRDefault="00E84ECC" w:rsidP="000342D3">
      <w:pPr>
        <w:rPr>
          <w:rFonts w:asciiTheme="minorEastAsia" w:eastAsiaTheme="minorEastAsia" w:hAnsiTheme="minorEastAsia"/>
        </w:rPr>
      </w:pPr>
      <w:r w:rsidRPr="007A0F92">
        <w:rPr>
          <w:rFonts w:ascii="標楷體-繁" w:eastAsia="標楷體-繁" w:hAnsi="標楷體-繁" w:hint="eastAsia"/>
          <w:b/>
          <w:bCs/>
          <w:lang w:val="zh-TW"/>
        </w:rPr>
        <w:lastRenderedPageBreak/>
        <w:t>（三）冒險治療應用於藥酒癮議題之成效</w:t>
      </w:r>
    </w:p>
    <w:p w14:paraId="1D0B25F4" w14:textId="36D96D8C" w:rsidR="00E84ECC" w:rsidRPr="006F074A" w:rsidRDefault="00E84ECC" w:rsidP="006B218C">
      <w:pPr>
        <w:pStyle w:val="afa"/>
        <w:ind w:firstLine="480"/>
      </w:pPr>
      <w:r w:rsidRPr="006F074A">
        <w:t>國外近年發展出以冒險治療為取向藥物成癮復元</w:t>
      </w:r>
      <w:r w:rsidR="00527E38">
        <w:t>（</w:t>
      </w:r>
      <w:r w:rsidRPr="006F074A">
        <w:t>Adventure Drugs Rehabiliation</w:t>
      </w:r>
      <w:r w:rsidR="00527E38">
        <w:t>）</w:t>
      </w:r>
      <w:r w:rsidRPr="006F074A">
        <w:t xml:space="preserve"> 實務手冊，為處遇成癮議題的諮商師提供實務上的指引</w:t>
      </w:r>
      <w:r w:rsidR="00527E38">
        <w:t>（</w:t>
      </w:r>
      <w:r w:rsidRPr="006F074A">
        <w:t>Rose et al, 2019</w:t>
      </w:r>
      <w:r w:rsidR="00527E38">
        <w:t>）</w:t>
      </w:r>
      <w:r w:rsidRPr="006F074A">
        <w:t>。研究方面，對冒險治療方案對於物質濫用患者成癮復元之成效，國外學者依其不同的實務場域與研究方法，皆提出不同見解。</w:t>
      </w:r>
      <w:r w:rsidRPr="006F074A">
        <w:rPr>
          <w:rFonts w:hint="eastAsia"/>
        </w:rPr>
        <w:t>首先，</w:t>
      </w:r>
      <w:r w:rsidRPr="006F074A">
        <w:rPr>
          <w:rFonts w:hint="eastAsia"/>
          <w:color w:val="000000"/>
        </w:rPr>
        <w:t>國外冒險治療之後設分析研究中發現，冒險治療方向能夠有效提升參與者之自我概念</w:t>
      </w:r>
      <w:r w:rsidR="00527E38">
        <w:rPr>
          <w:rFonts w:hint="eastAsia"/>
          <w:color w:val="000000"/>
        </w:rPr>
        <w:t>（</w:t>
      </w:r>
      <w:r w:rsidR="00E47BCE" w:rsidRPr="006F074A">
        <w:rPr>
          <w:rFonts w:hint="eastAsia"/>
          <w:color w:val="000000"/>
        </w:rPr>
        <w:t xml:space="preserve"> </w:t>
      </w:r>
      <w:r w:rsidRPr="006F074A">
        <w:rPr>
          <w:rFonts w:hint="eastAsia"/>
          <w:color w:val="000000"/>
        </w:rPr>
        <w:t>如：自我效能與自我控制）、社交發展適應及行為改變的能力</w:t>
      </w:r>
      <w:r w:rsidR="00527E38">
        <w:rPr>
          <w:rFonts w:hint="eastAsia"/>
          <w:color w:val="000000"/>
        </w:rPr>
        <w:t>（</w:t>
      </w:r>
      <w:r w:rsidRPr="006F074A">
        <w:rPr>
          <w:rFonts w:hint="eastAsia"/>
          <w:color w:val="000000"/>
        </w:rPr>
        <w:t>Bowen &amp; Neill, 2013</w:t>
      </w:r>
      <w:r w:rsidR="00527E38">
        <w:rPr>
          <w:rFonts w:hint="eastAsia"/>
          <w:color w:val="000000"/>
        </w:rPr>
        <w:t>）</w:t>
      </w:r>
      <w:r w:rsidRPr="006F074A">
        <w:rPr>
          <w:rFonts w:hint="eastAsia"/>
          <w:color w:val="000000"/>
        </w:rPr>
        <w:t>。</w:t>
      </w:r>
      <w:r w:rsidRPr="006F074A">
        <w:t>Russel</w:t>
      </w:r>
      <w:r w:rsidR="00527E38">
        <w:t>（</w:t>
      </w:r>
      <w:r w:rsidRPr="006F074A">
        <w:t>2008</w:t>
      </w:r>
      <w:r w:rsidR="00527E38">
        <w:t>）</w:t>
      </w:r>
      <w:r w:rsidRPr="006F074A">
        <w:t>之研究顯示，參與門診式或住宿式照護青少年，在參與冒險治療方案後六個月的追蹤評估中，皆顯著降低物質使用頻率</w:t>
      </w:r>
      <w:r w:rsidR="00527E38">
        <w:t>（</w:t>
      </w:r>
      <w:r w:rsidRPr="006F074A">
        <w:t>Russel, 2008</w:t>
      </w:r>
      <w:r w:rsidR="00527E38">
        <w:t>）</w:t>
      </w:r>
      <w:r w:rsidRPr="006F074A">
        <w:t>。而冒險治療方案主要能協助個案習得「以戒癮為焦點」</w:t>
      </w:r>
      <w:r w:rsidR="00527E38">
        <w:t>（</w:t>
      </w:r>
      <w:r w:rsidRPr="006F074A">
        <w:t>abstinence-focused</w:t>
      </w:r>
      <w:r w:rsidR="00527E38">
        <w:t>）</w:t>
      </w:r>
      <w:r w:rsidRPr="006F074A">
        <w:t xml:space="preserve"> 的因應策略，從而降低成癮復發可能</w:t>
      </w:r>
      <w:r w:rsidR="00527E38">
        <w:t>（</w:t>
      </w:r>
      <w:r w:rsidRPr="006F074A">
        <w:t>Bettman et al., 2013</w:t>
      </w:r>
      <w:r w:rsidR="00527E38">
        <w:t>）</w:t>
      </w:r>
      <w:r w:rsidRPr="006F074A">
        <w:t>。此外，Russel et al.</w:t>
      </w:r>
      <w:r w:rsidR="00527E38">
        <w:t>（</w:t>
      </w:r>
      <w:r w:rsidRPr="006F074A">
        <w:t>2016</w:t>
      </w:r>
      <w:r w:rsidR="00527E38">
        <w:t>）</w:t>
      </w:r>
      <w:r w:rsidRPr="006F074A">
        <w:t>的研究亦發現，結合冥想、瑜珈、在自然中寧靜健行的冒險治療方案，在自然中的正念經驗能有效發展個案的正念能力，促進個案反思成癮治療的目標與歷程，並降低個案在戒斷過程中的主觀痛苦。同時Richterova</w:t>
      </w:r>
      <w:r w:rsidR="00527E38">
        <w:t>（</w:t>
      </w:r>
      <w:r w:rsidRPr="006F074A">
        <w:t>2019</w:t>
      </w:r>
      <w:r w:rsidR="00527E38">
        <w:t>）</w:t>
      </w:r>
      <w:r w:rsidRPr="006F074A">
        <w:t>在物質成癮治療性社區之冒險治療方案成效之準實驗研究中</w:t>
      </w:r>
      <w:r w:rsidR="009E1733">
        <w:rPr>
          <w:rFonts w:hint="eastAsia"/>
        </w:rPr>
        <w:t>亦</w:t>
      </w:r>
      <w:r w:rsidRPr="006F074A">
        <w:t>發現，參與冒險治療團體之實驗組與相對未參與團體之控制組比較，實驗組成員之自我效能、自我評價之得分高於控制組，且有顯著性差異。</w:t>
      </w:r>
    </w:p>
    <w:p w14:paraId="14AC1C2F" w14:textId="7B6BC97B" w:rsidR="00E84ECC" w:rsidRPr="009E5EEA" w:rsidRDefault="00E84ECC" w:rsidP="006B218C">
      <w:pPr>
        <w:pStyle w:val="afa"/>
        <w:ind w:firstLine="480"/>
      </w:pPr>
      <w:r w:rsidRPr="006F074A">
        <w:t>綜上所述，冒險治療方案對物質成癮復元之</w:t>
      </w:r>
      <w:r w:rsidRPr="006F074A">
        <w:rPr>
          <w:rFonts w:hint="eastAsia"/>
        </w:rPr>
        <w:t>預期成</w:t>
      </w:r>
      <w:r w:rsidRPr="006F074A">
        <w:t>效為促進戒癮自我效能、提升自我評價、增進戒癮因應策略、降低戒癮歷程主觀痛苦及降低物質使用頻率等。</w:t>
      </w:r>
    </w:p>
    <w:p w14:paraId="1791149D" w14:textId="758769BD" w:rsidR="009D4735" w:rsidRPr="00EB0B90" w:rsidRDefault="00622ECD">
      <w:pPr>
        <w:pStyle w:val="30"/>
        <w:numPr>
          <w:ilvl w:val="0"/>
          <w:numId w:val="13"/>
        </w:numPr>
        <w:rPr>
          <w:rFonts w:ascii="標楷體-繁" w:eastAsia="標楷體-繁" w:hAnsi="標楷體-繁"/>
        </w:rPr>
      </w:pPr>
      <w:bookmarkStart w:id="152" w:name="_Toc123811748"/>
      <w:bookmarkStart w:id="153" w:name="_Toc123811930"/>
      <w:bookmarkStart w:id="154" w:name="_Toc168262097"/>
      <w:bookmarkStart w:id="155" w:name="_Toc168561849"/>
      <w:bookmarkStart w:id="156" w:name="_Toc172044888"/>
      <w:bookmarkStart w:id="157" w:name="_Toc172047897"/>
      <w:r w:rsidRPr="00EB0B90">
        <w:rPr>
          <w:rFonts w:ascii="標楷體-繁" w:eastAsia="標楷體-繁" w:hAnsi="標楷體-繁"/>
        </w:rPr>
        <w:t>敘事取向團體</w:t>
      </w:r>
      <w:r w:rsidRPr="00EB0B90">
        <w:rPr>
          <w:rFonts w:ascii="標楷體-繁" w:eastAsia="標楷體-繁" w:hAnsi="標楷體-繁" w:hint="eastAsia"/>
        </w:rPr>
        <w:t>對藥</w:t>
      </w:r>
      <w:r w:rsidRPr="00EB0B90">
        <w:rPr>
          <w:rFonts w:ascii="標楷體-繁" w:eastAsia="標楷體-繁" w:hAnsi="標楷體-繁"/>
        </w:rPr>
        <w:t>酒癮</w:t>
      </w:r>
      <w:r w:rsidRPr="00EB0B90">
        <w:rPr>
          <w:rFonts w:ascii="標楷體-繁" w:eastAsia="標楷體-繁" w:hAnsi="標楷體-繁" w:hint="eastAsia"/>
        </w:rPr>
        <w:t>議題之概念</w:t>
      </w:r>
      <w:bookmarkEnd w:id="152"/>
      <w:bookmarkEnd w:id="153"/>
      <w:bookmarkEnd w:id="154"/>
      <w:bookmarkEnd w:id="155"/>
      <w:bookmarkEnd w:id="156"/>
      <w:bookmarkEnd w:id="157"/>
    </w:p>
    <w:p w14:paraId="3C90831B" w14:textId="43239244" w:rsidR="00A265C7" w:rsidRPr="009E5EEA" w:rsidRDefault="00E462AF" w:rsidP="00CD5089">
      <w:pPr>
        <w:pStyle w:val="a6"/>
        <w:numPr>
          <w:ilvl w:val="0"/>
          <w:numId w:val="24"/>
        </w:numPr>
        <w:ind w:leftChars="0"/>
        <w:rPr>
          <w:rFonts w:ascii="標楷體-繁" w:eastAsia="標楷體-繁" w:hAnsi="標楷體-繁"/>
          <w:b/>
          <w:bCs/>
        </w:rPr>
      </w:pPr>
      <w:r w:rsidRPr="009E5EEA">
        <w:rPr>
          <w:rFonts w:ascii="標楷體-繁" w:eastAsia="標楷體-繁" w:hAnsi="標楷體-繁" w:hint="eastAsia"/>
          <w:b/>
          <w:bCs/>
          <w:lang w:val="zh-TW"/>
        </w:rPr>
        <w:t xml:space="preserve"> </w:t>
      </w:r>
      <w:r w:rsidR="009D4735" w:rsidRPr="009E5EEA">
        <w:rPr>
          <w:rFonts w:ascii="標楷體-繁" w:eastAsia="標楷體-繁" w:hAnsi="標楷體-繁" w:hint="eastAsia"/>
          <w:b/>
          <w:bCs/>
          <w:lang w:val="zh-TW"/>
        </w:rPr>
        <w:t>敘事治療之</w:t>
      </w:r>
      <w:r w:rsidRPr="009E5EEA">
        <w:rPr>
          <w:rFonts w:ascii="標楷體-繁" w:eastAsia="標楷體-繁" w:hAnsi="標楷體-繁" w:hint="eastAsia"/>
          <w:b/>
          <w:bCs/>
        </w:rPr>
        <w:t>理論與背景</w:t>
      </w:r>
    </w:p>
    <w:p w14:paraId="3DA59FBB" w14:textId="3013533E" w:rsidR="00E462AF" w:rsidRPr="006F074A" w:rsidRDefault="00E462AF" w:rsidP="00CD5089">
      <w:pPr>
        <w:pStyle w:val="a6"/>
        <w:numPr>
          <w:ilvl w:val="0"/>
          <w:numId w:val="25"/>
        </w:numPr>
        <w:ind w:leftChars="0"/>
        <w:rPr>
          <w:rFonts w:asciiTheme="minorEastAsia" w:eastAsiaTheme="minorEastAsia" w:hAnsiTheme="minorEastAsia"/>
        </w:rPr>
      </w:pPr>
      <w:r w:rsidRPr="006F074A">
        <w:rPr>
          <w:rFonts w:asciiTheme="minorEastAsia" w:eastAsiaTheme="minorEastAsia" w:hAnsiTheme="minorEastAsia" w:hint="eastAsia"/>
        </w:rPr>
        <w:t>社會建構論</w:t>
      </w:r>
      <w:r w:rsidR="00310D7A" w:rsidRPr="006F074A">
        <w:rPr>
          <w:rFonts w:asciiTheme="minorEastAsia" w:eastAsiaTheme="minorEastAsia" w:hAnsiTheme="minorEastAsia" w:hint="eastAsia"/>
        </w:rPr>
        <w:t>：關注社會互動下的語言交互建構</w:t>
      </w:r>
    </w:p>
    <w:p w14:paraId="6B0C22E0" w14:textId="53F2240C" w:rsidR="00E62DED" w:rsidRPr="006F074A" w:rsidRDefault="00E462AF" w:rsidP="006B218C">
      <w:pPr>
        <w:pStyle w:val="afa"/>
        <w:ind w:firstLine="480"/>
        <w:rPr>
          <w:lang w:val="zh-TW"/>
        </w:rPr>
      </w:pPr>
      <w:r w:rsidRPr="006F074A">
        <w:rPr>
          <w:rFonts w:hint="eastAsia"/>
          <w:lang w:val="zh-TW"/>
        </w:rPr>
        <w:t>敘事治療是一種尊重及不責備的諮商與社區工作方法，並將人們視作他們是自己生活的專家，並假設人們有許多的技能、能力、信仰、價值觀、承諾和能力，將協助他們減少問題對他們生活的影響（Mo</w:t>
      </w:r>
      <w:r w:rsidRPr="006F074A">
        <w:t>r</w:t>
      </w:r>
      <w:r w:rsidRPr="006F074A">
        <w:rPr>
          <w:rFonts w:hint="eastAsia"/>
        </w:rPr>
        <w:t>gan, 2000）。</w:t>
      </w:r>
      <w:r w:rsidR="00191CDE" w:rsidRPr="006F074A">
        <w:rPr>
          <w:rFonts w:hint="eastAsia"/>
          <w:lang w:val="zh-TW"/>
        </w:rPr>
        <w:t>敘事治療</w:t>
      </w:r>
      <w:r w:rsidR="00033675" w:rsidRPr="006F074A">
        <w:rPr>
          <w:rFonts w:hint="eastAsia"/>
          <w:lang w:val="zh-TW"/>
        </w:rPr>
        <w:t>起源於1980年代後期，由澳州的Michael White 及加拿大的David Epston 所創立</w:t>
      </w:r>
      <w:r w:rsidRPr="006F074A">
        <w:rPr>
          <w:rFonts w:hint="eastAsia"/>
          <w:lang w:val="zh-TW"/>
        </w:rPr>
        <w:t>，以</w:t>
      </w:r>
      <w:r w:rsidR="00F43133" w:rsidRPr="006F074A">
        <w:rPr>
          <w:rFonts w:hint="eastAsia"/>
          <w:lang w:val="zh-TW"/>
        </w:rPr>
        <w:t>後現代社會建構論</w:t>
      </w:r>
      <w:r w:rsidRPr="006F074A">
        <w:rPr>
          <w:rFonts w:hint="eastAsia"/>
          <w:lang w:val="zh-TW"/>
        </w:rPr>
        <w:t>為基礎</w:t>
      </w:r>
      <w:r w:rsidR="00F43133" w:rsidRPr="006F074A">
        <w:rPr>
          <w:rFonts w:hint="eastAsia"/>
          <w:lang w:val="zh-TW"/>
        </w:rPr>
        <w:t>，相信現實由社會建構、並藉由故事來組成與維持，故認同世界沒有絕對之真理，人類也</w:t>
      </w:r>
      <w:r w:rsidR="00F43133" w:rsidRPr="006F074A">
        <w:rPr>
          <w:rFonts w:hint="eastAsia"/>
          <w:lang w:val="zh-TW"/>
        </w:rPr>
        <w:lastRenderedPageBreak/>
        <w:t>無法認識絕對的真理，故治療師以去專家、去中心的態度，讓來訪者成為治療中心（</w:t>
      </w:r>
      <w:r w:rsidR="00B14133" w:rsidRPr="006F074A">
        <w:rPr>
          <w:rFonts w:hint="eastAsia"/>
          <w:lang w:val="zh-TW"/>
        </w:rPr>
        <w:t>黃素菲</w:t>
      </w:r>
      <w:r w:rsidR="00F43133" w:rsidRPr="006F074A">
        <w:rPr>
          <w:rFonts w:hint="eastAsia"/>
          <w:lang w:val="zh-TW"/>
        </w:rPr>
        <w:t>，2</w:t>
      </w:r>
      <w:r w:rsidR="00F43133" w:rsidRPr="006F074A">
        <w:rPr>
          <w:lang w:val="zh-TW"/>
        </w:rPr>
        <w:t>018</w:t>
      </w:r>
      <w:r w:rsidR="00F43133" w:rsidRPr="006F074A">
        <w:rPr>
          <w:rFonts w:hint="eastAsia"/>
          <w:lang w:val="zh-TW"/>
        </w:rPr>
        <w:t>）。</w:t>
      </w:r>
    </w:p>
    <w:p w14:paraId="2F76621F" w14:textId="0E29ED7D" w:rsidR="00FF64BD" w:rsidRPr="006F074A" w:rsidRDefault="00F43133" w:rsidP="006B218C">
      <w:pPr>
        <w:pStyle w:val="afa"/>
        <w:ind w:firstLine="480"/>
        <w:rPr>
          <w:lang w:val="zh-TW"/>
        </w:rPr>
      </w:pPr>
      <w:r w:rsidRPr="006F074A">
        <w:rPr>
          <w:rFonts w:hint="eastAsia"/>
          <w:lang w:val="zh-TW"/>
        </w:rPr>
        <w:t>而後現代主義下的心理治療，主要聚焦於「語言」</w:t>
      </w:r>
      <w:r w:rsidR="00FF64BD" w:rsidRPr="006F074A">
        <w:rPr>
          <w:rFonts w:hint="eastAsia"/>
          <w:lang w:val="zh-TW"/>
        </w:rPr>
        <w:t>，</w:t>
      </w:r>
      <w:r w:rsidRPr="006F074A">
        <w:rPr>
          <w:rFonts w:hint="eastAsia"/>
          <w:lang w:val="zh-TW"/>
        </w:rPr>
        <w:t>即為人們如何以彼此互動的方式來建構世界，因此治療的過程即是檢查互動的程序，看它如何提供機會使得某種特性得以浮現及消散（Sheil</w:t>
      </w:r>
      <w:r w:rsidRPr="006F074A">
        <w:t>a</w:t>
      </w:r>
      <w:r w:rsidRPr="006F074A">
        <w:rPr>
          <w:rFonts w:hint="eastAsia"/>
        </w:rPr>
        <w:t>, 199</w:t>
      </w:r>
      <w:r w:rsidR="00E462AF" w:rsidRPr="006F074A">
        <w:rPr>
          <w:rFonts w:hint="eastAsia"/>
        </w:rPr>
        <w:t>2/2017</w:t>
      </w:r>
      <w:r w:rsidRPr="006F074A">
        <w:rPr>
          <w:rFonts w:hint="eastAsia"/>
        </w:rPr>
        <w:t>）。</w:t>
      </w:r>
      <w:r w:rsidR="00FF64BD" w:rsidRPr="006F074A">
        <w:rPr>
          <w:rFonts w:hint="eastAsia"/>
        </w:rPr>
        <w:t>由此可見，敘事治療不僅關注於故事如何敘說，更重要的是檢視語言背後的含義、互動建構的歷程，以及如何解構此歷程及重新建構案主對自身新的觀點。William</w:t>
      </w:r>
      <w:r w:rsidR="00527E38">
        <w:rPr>
          <w:rFonts w:hint="eastAsia"/>
        </w:rPr>
        <w:t>（</w:t>
      </w:r>
      <w:r w:rsidR="00FF64BD" w:rsidRPr="006F074A">
        <w:rPr>
          <w:rFonts w:hint="eastAsia"/>
        </w:rPr>
        <w:t>1992/2017</w:t>
      </w:r>
      <w:r w:rsidR="00527E38">
        <w:rPr>
          <w:rFonts w:hint="eastAsia"/>
        </w:rPr>
        <w:t>）</w:t>
      </w:r>
      <w:r w:rsidR="00FF64BD" w:rsidRPr="006F074A">
        <w:rPr>
          <w:rFonts w:hint="eastAsia"/>
        </w:rPr>
        <w:t>認為在敘事治療歷程中，新的敘事或觀點可以透過案主或治療師的隱喻及措辭二者之交互影響所產生，因此治療師可以透過處理案主未說之事，並回饋案主不同的觀點來作為反思。</w:t>
      </w:r>
    </w:p>
    <w:p w14:paraId="5706DD25" w14:textId="77777777" w:rsidR="00310D7A" w:rsidRPr="006F074A" w:rsidRDefault="00310D7A" w:rsidP="006B218C">
      <w:pPr>
        <w:pStyle w:val="afa"/>
        <w:ind w:firstLine="480"/>
        <w:rPr>
          <w:lang w:val="zh-TW"/>
        </w:rPr>
      </w:pPr>
      <w:r w:rsidRPr="006F074A">
        <w:rPr>
          <w:rFonts w:hint="eastAsia"/>
          <w:lang w:val="zh-TW"/>
        </w:rPr>
        <w:t>承上所述，據此</w:t>
      </w:r>
      <w:r w:rsidR="00FF64BD" w:rsidRPr="006F074A">
        <w:rPr>
          <w:rFonts w:hint="eastAsia"/>
          <w:lang w:val="zh-TW"/>
        </w:rPr>
        <w:t>理念所啟發下的敘事治療</w:t>
      </w:r>
      <w:r w:rsidRPr="006F074A">
        <w:rPr>
          <w:rFonts w:hint="eastAsia"/>
          <w:lang w:val="zh-TW"/>
        </w:rPr>
        <w:t>，相較於現代思潮下相信心理困擾或疾病源於當事人本身的信念、思考及內在歷程，後現代中的敘事治療更強調把問題與人分開，去檢視人與問題的關係及其所在的社會脈絡與情境。黃錦敦（2018）提出的觀點，恰好能描述敘事治療中的問題觀與改變觀：「</w:t>
      </w:r>
      <w:r w:rsidR="004C50DC" w:rsidRPr="006F074A">
        <w:rPr>
          <w:rFonts w:hint="eastAsia"/>
          <w:lang w:val="zh-TW"/>
        </w:rPr>
        <w:t>一個人之所以會受困，常不是因為這個人「有問題」，而是他活在充滿問題的故事版本裹，所以助人者最重要的工作就是陪伴事當人找出與問題故事不同新版本。</w:t>
      </w:r>
      <w:r w:rsidRPr="006F074A">
        <w:rPr>
          <w:rFonts w:hint="eastAsia"/>
          <w:lang w:val="zh-TW"/>
        </w:rPr>
        <w:t>」</w:t>
      </w:r>
    </w:p>
    <w:p w14:paraId="266E92F9" w14:textId="027D93F3" w:rsidR="00FF64BD" w:rsidRPr="006F074A" w:rsidRDefault="00D45CAC" w:rsidP="006B218C">
      <w:pPr>
        <w:pStyle w:val="afa"/>
        <w:ind w:firstLine="480"/>
        <w:rPr>
          <w:lang w:val="zh-TW"/>
        </w:rPr>
      </w:pPr>
      <w:r w:rsidRPr="006F074A">
        <w:rPr>
          <w:rFonts w:hint="eastAsia"/>
          <w:lang w:val="zh-TW"/>
        </w:rPr>
        <w:t>此外，黃素菲（</w:t>
      </w:r>
      <w:r w:rsidRPr="006F074A">
        <w:t>2018）</w:t>
      </w:r>
      <w:r w:rsidRPr="006F074A">
        <w:rPr>
          <w:rFonts w:hint="eastAsia"/>
        </w:rPr>
        <w:t>亦整理以下敘事治療之假設，</w:t>
      </w:r>
      <w:r w:rsidR="00310D7A" w:rsidRPr="006F074A">
        <w:rPr>
          <w:rFonts w:hint="eastAsia"/>
        </w:rPr>
        <w:t>以拓展對於敘事治療之人性觀 、問題觀及改變觀的理解。首先敘事治療強調</w:t>
      </w:r>
      <w:r w:rsidR="00310D7A" w:rsidRPr="006F074A">
        <w:rPr>
          <w:rFonts w:hint="eastAsia"/>
          <w:lang w:val="zh-TW"/>
        </w:rPr>
        <w:t>故事是經驗的基本單位，在問題故事中的人從來就不是問題，問題才是問題，而人是自身問題的專家；在治療歷程中，強調案主與治療師的反思性理解，重視案主的意義及主觀建構；而在建構過程中，自我認同是社會結構的結果；治療的目的則為嘗試透過對話的交互建構，促使案主從主流故事中開啟出貼近渴望的替代故事。</w:t>
      </w:r>
    </w:p>
    <w:p w14:paraId="7D4823ED" w14:textId="01E67C97" w:rsidR="00FF64BD" w:rsidRPr="006F074A" w:rsidRDefault="00363E36" w:rsidP="00CD5089">
      <w:pPr>
        <w:pStyle w:val="a6"/>
        <w:numPr>
          <w:ilvl w:val="0"/>
          <w:numId w:val="25"/>
        </w:numPr>
        <w:ind w:leftChars="0"/>
        <w:rPr>
          <w:rFonts w:asciiTheme="minorEastAsia" w:eastAsiaTheme="minorEastAsia" w:hAnsiTheme="minorEastAsia"/>
          <w:lang w:val="zh-TW"/>
        </w:rPr>
      </w:pPr>
      <w:r w:rsidRPr="006F074A">
        <w:rPr>
          <w:rFonts w:asciiTheme="minorEastAsia" w:eastAsiaTheme="minorEastAsia" w:hAnsiTheme="minorEastAsia" w:hint="eastAsia"/>
          <w:lang w:val="zh-TW"/>
        </w:rPr>
        <w:t xml:space="preserve"> </w:t>
      </w:r>
      <w:r w:rsidR="00FF64BD" w:rsidRPr="006F074A">
        <w:rPr>
          <w:rFonts w:asciiTheme="minorEastAsia" w:eastAsiaTheme="minorEastAsia" w:hAnsiTheme="minorEastAsia" w:hint="eastAsia"/>
          <w:lang w:val="zh-TW"/>
        </w:rPr>
        <w:t>敘事治療歷程：覺察被建構、探索以</w:t>
      </w:r>
      <w:r w:rsidR="00A81681" w:rsidRPr="006F074A">
        <w:rPr>
          <w:rFonts w:asciiTheme="minorEastAsia" w:eastAsiaTheme="minorEastAsia" w:hAnsiTheme="minorEastAsia" w:hint="eastAsia"/>
          <w:lang w:val="zh-TW"/>
        </w:rPr>
        <w:t>解</w:t>
      </w:r>
      <w:r w:rsidR="00FF64BD" w:rsidRPr="006F074A">
        <w:rPr>
          <w:rFonts w:asciiTheme="minorEastAsia" w:eastAsiaTheme="minorEastAsia" w:hAnsiTheme="minorEastAsia" w:hint="eastAsia"/>
          <w:lang w:val="zh-TW"/>
        </w:rPr>
        <w:t>構、重寫再建構</w:t>
      </w:r>
    </w:p>
    <w:p w14:paraId="060E0882" w14:textId="47147CEB" w:rsidR="00442259" w:rsidRPr="006F074A" w:rsidRDefault="00AE490A" w:rsidP="006B218C">
      <w:pPr>
        <w:pStyle w:val="afa"/>
        <w:ind w:firstLine="480"/>
      </w:pPr>
      <w:r w:rsidRPr="006F074A">
        <w:rPr>
          <w:rFonts w:hint="eastAsia"/>
          <w:lang w:val="zh-TW"/>
        </w:rPr>
        <w:t>敘事治療之歷程，國內外學者皆提出不同之看法</w:t>
      </w:r>
      <w:r w:rsidR="004E7CBB" w:rsidRPr="006F074A">
        <w:rPr>
          <w:rFonts w:hint="eastAsia"/>
          <w:lang w:val="zh-TW"/>
        </w:rPr>
        <w:t>。Duvall &amp; Beres</w:t>
      </w:r>
      <w:r w:rsidR="00527E38">
        <w:rPr>
          <w:rFonts w:hint="eastAsia"/>
          <w:lang w:val="zh-TW"/>
        </w:rPr>
        <w:t>（</w:t>
      </w:r>
      <w:r w:rsidR="004E7CBB" w:rsidRPr="006F074A">
        <w:rPr>
          <w:rFonts w:hint="eastAsia"/>
          <w:lang w:val="zh-TW"/>
        </w:rPr>
        <w:t>2011</w:t>
      </w:r>
      <w:r w:rsidR="00DA508B" w:rsidRPr="006F074A">
        <w:rPr>
          <w:rFonts w:hint="eastAsia"/>
          <w:lang w:val="zh-TW"/>
        </w:rPr>
        <w:t>/2016</w:t>
      </w:r>
      <w:r w:rsidR="00527E38">
        <w:rPr>
          <w:rFonts w:hint="eastAsia"/>
          <w:lang w:val="zh-TW"/>
        </w:rPr>
        <w:t>）</w:t>
      </w:r>
      <w:r w:rsidR="004E7CBB" w:rsidRPr="006F074A">
        <w:rPr>
          <w:rFonts w:hint="eastAsia"/>
        </w:rPr>
        <w:t>以三幕劇來隱喻敘事治療之</w:t>
      </w:r>
      <w:r w:rsidR="00442259" w:rsidRPr="006F074A">
        <w:rPr>
          <w:rFonts w:hint="eastAsia"/>
        </w:rPr>
        <w:t>對話地圖，其中包含第一幕為佈置舞台、脫離理所當然之理解；第二幕為出發，踏上敘事旅程；第三幕為重新整合自我認同。</w:t>
      </w:r>
    </w:p>
    <w:p w14:paraId="7B6E3F36" w14:textId="7FBCDBC5" w:rsidR="00AE490A" w:rsidRPr="006F074A" w:rsidRDefault="00442259" w:rsidP="006B218C">
      <w:pPr>
        <w:pStyle w:val="afa"/>
        <w:ind w:firstLine="480"/>
      </w:pPr>
      <w:r w:rsidRPr="006F074A">
        <w:rPr>
          <w:rFonts w:hint="eastAsia"/>
        </w:rPr>
        <w:t>黃素菲（2018）亦提出敘事治療三重山之概念，描述敘事治療之歷程正如邀</w:t>
      </w:r>
      <w:r w:rsidRPr="007A0F92">
        <w:rPr>
          <w:rFonts w:hint="eastAsia"/>
        </w:rPr>
        <w:t>請來訪者透過故事</w:t>
      </w:r>
      <w:r w:rsidRPr="006F074A">
        <w:rPr>
          <w:rFonts w:hint="eastAsia"/>
        </w:rPr>
        <w:t>敘說，經歷三種境界，其中第一重山為被建構之敘事：受制狀態的敘事特徵，主要論述來訪者「與問題故事有關」的</w:t>
      </w:r>
      <w:r w:rsidR="00593271" w:rsidRPr="006F074A">
        <w:t>叢集</w:t>
      </w:r>
      <w:r w:rsidRPr="006F074A">
        <w:rPr>
          <w:rFonts w:hint="eastAsia"/>
        </w:rPr>
        <w:t>；第二重山為解構之敘事，鬆動狀</w:t>
      </w:r>
      <w:r w:rsidRPr="006F074A">
        <w:rPr>
          <w:rFonts w:hint="eastAsia"/>
        </w:rPr>
        <w:lastRenderedPageBreak/>
        <w:t>態之敘事特徵，來訪者主要呈現與「搖擺及矛盾有關」</w:t>
      </w:r>
      <w:r w:rsidR="00593271" w:rsidRPr="006F074A">
        <w:rPr>
          <w:rFonts w:hint="eastAsia"/>
        </w:rPr>
        <w:t>之</w:t>
      </w:r>
      <w:r w:rsidR="00593271" w:rsidRPr="006F074A">
        <w:t>叢集</w:t>
      </w:r>
      <w:r w:rsidR="00593271" w:rsidRPr="006F074A">
        <w:rPr>
          <w:rFonts w:hint="eastAsia"/>
        </w:rPr>
        <w:t>；而第三重山為再建構的敘事，為重寫狀態的敘事特徵，來訪者主要呈現與「和解自在有關」之</w:t>
      </w:r>
      <w:r w:rsidR="00593271" w:rsidRPr="006F074A">
        <w:t>叢集</w:t>
      </w:r>
      <w:r w:rsidR="00593271" w:rsidRPr="006F074A">
        <w:rPr>
          <w:rFonts w:hint="eastAsia"/>
        </w:rPr>
        <w:t>。</w:t>
      </w:r>
    </w:p>
    <w:p w14:paraId="68191905" w14:textId="0F3736EF" w:rsidR="00593271" w:rsidRPr="006F074A" w:rsidRDefault="0033799E" w:rsidP="006B218C">
      <w:pPr>
        <w:pStyle w:val="afa"/>
        <w:ind w:firstLine="480"/>
      </w:pPr>
      <w:r w:rsidRPr="006F074A">
        <w:rPr>
          <w:rFonts w:hint="eastAsia"/>
        </w:rPr>
        <w:t>縱使上述敘事治療之歷程得以被描述，但實務上敘事治療之</w:t>
      </w:r>
      <w:r w:rsidR="006C63B6" w:rsidRPr="006F074A">
        <w:rPr>
          <w:rFonts w:hint="eastAsia"/>
        </w:rPr>
        <w:t>過程</w:t>
      </w:r>
      <w:r w:rsidRPr="006F074A">
        <w:rPr>
          <w:rFonts w:hint="eastAsia"/>
        </w:rPr>
        <w:t>並不如線性，而來循環建構之歷程。</w:t>
      </w:r>
      <w:r w:rsidR="00CE399A" w:rsidRPr="006F074A">
        <w:rPr>
          <w:rFonts w:hint="eastAsia"/>
        </w:rPr>
        <w:t>White</w:t>
      </w:r>
      <w:r w:rsidR="00527E38">
        <w:rPr>
          <w:rFonts w:hint="eastAsia"/>
        </w:rPr>
        <w:t>（</w:t>
      </w:r>
      <w:r w:rsidR="0037483A" w:rsidRPr="006F074A">
        <w:rPr>
          <w:rFonts w:hint="eastAsia"/>
        </w:rPr>
        <w:t>2007</w:t>
      </w:r>
      <w:r w:rsidR="00527E38">
        <w:rPr>
          <w:rFonts w:hint="eastAsia"/>
        </w:rPr>
        <w:t>）</w:t>
      </w:r>
      <w:r w:rsidR="0037483A" w:rsidRPr="006F074A">
        <w:rPr>
          <w:rFonts w:hint="eastAsia"/>
        </w:rPr>
        <w:t>提出行動藍圖與意識藍圖之概念，來描述人們如何從敘事結構中，透過參與創造帶來獨特的認知。其中，行動藍圖是指構成故事的素材，即來訪者構成故事主題之相關事件；而意識藍圖指行動中的所知所感或無知無感，呈現來訪者構成故事之意識與意義。因此人們在生活中透過每天創造有意義的活動、建構個</w:t>
      </w:r>
      <w:r w:rsidR="006448C0" w:rsidRPr="006F074A">
        <w:rPr>
          <w:rFonts w:hint="eastAsia"/>
        </w:rPr>
        <w:t>人</w:t>
      </w:r>
      <w:r w:rsidR="0037483A" w:rsidRPr="006F074A">
        <w:rPr>
          <w:rFonts w:hint="eastAsia"/>
        </w:rPr>
        <w:t>敘事及透過每天生活所構成之自我認同有關。</w:t>
      </w:r>
    </w:p>
    <w:p w14:paraId="4D702DA8" w14:textId="727BAA46" w:rsidR="004F416E" w:rsidRPr="006F074A" w:rsidRDefault="006448C0" w:rsidP="006B218C">
      <w:pPr>
        <w:pStyle w:val="afa"/>
        <w:ind w:firstLine="480"/>
      </w:pPr>
      <w:r w:rsidRPr="006F074A">
        <w:rPr>
          <w:rFonts w:hint="eastAsia"/>
        </w:rPr>
        <w:t>由此可見，敘事治療之歷程</w:t>
      </w:r>
      <w:r w:rsidR="002B5FF9">
        <w:rPr>
          <w:rFonts w:hint="eastAsia"/>
        </w:rPr>
        <w:t>為</w:t>
      </w:r>
      <w:r w:rsidRPr="006F074A">
        <w:rPr>
          <w:rFonts w:hint="eastAsia"/>
        </w:rPr>
        <w:t>人們主觀經驗的理解與創造，並透過其對自己經驗之反思，逐步構成自我認同。</w:t>
      </w:r>
    </w:p>
    <w:p w14:paraId="7A88AEDF" w14:textId="02F90D85" w:rsidR="00D16399" w:rsidRPr="009E5EEA" w:rsidRDefault="00E462AF" w:rsidP="000342D3">
      <w:pPr>
        <w:rPr>
          <w:rFonts w:ascii="標楷體-繁" w:eastAsia="標楷體-繁" w:hAnsi="標楷體-繁"/>
          <w:b/>
          <w:bCs/>
          <w:lang w:val="zh-TW"/>
        </w:rPr>
      </w:pPr>
      <w:r w:rsidRPr="009E5EEA">
        <w:rPr>
          <w:rFonts w:ascii="標楷體-繁" w:eastAsia="標楷體-繁" w:hAnsi="標楷體-繁" w:hint="eastAsia"/>
          <w:b/>
          <w:bCs/>
          <w:lang w:val="zh-TW"/>
        </w:rPr>
        <w:t>（二）</w:t>
      </w:r>
      <w:r w:rsidR="009D4735" w:rsidRPr="009E5EEA">
        <w:rPr>
          <w:rFonts w:ascii="標楷體-繁" w:eastAsia="標楷體-繁" w:hAnsi="標楷體-繁" w:hint="eastAsia"/>
          <w:b/>
          <w:bCs/>
          <w:lang w:val="zh-TW"/>
        </w:rPr>
        <w:t>敘事</w:t>
      </w:r>
      <w:r w:rsidR="00D16399" w:rsidRPr="009E5EEA">
        <w:rPr>
          <w:rFonts w:ascii="標楷體-繁" w:eastAsia="標楷體-繁" w:hAnsi="標楷體-繁" w:hint="eastAsia"/>
          <w:b/>
          <w:bCs/>
          <w:lang w:val="zh-TW"/>
        </w:rPr>
        <w:t>取向團體諮商之方法</w:t>
      </w:r>
    </w:p>
    <w:p w14:paraId="0DDC51D4" w14:textId="5D520613" w:rsidR="00D16399" w:rsidRPr="006F074A" w:rsidRDefault="00EA42D9" w:rsidP="006B218C">
      <w:pPr>
        <w:pStyle w:val="afa"/>
        <w:ind w:firstLine="480"/>
        <w:rPr>
          <w:lang w:val="zh-TW"/>
        </w:rPr>
      </w:pPr>
      <w:r w:rsidRPr="006F074A">
        <w:rPr>
          <w:rFonts w:hint="eastAsia"/>
          <w:lang w:val="zh-TW"/>
        </w:rPr>
        <w:t>承上述敘事治療之概念與歷程，敘事諮商之目標是經由合作與對話打開經驗的各種面向，協助當事人發現在他們活過的故事裹被忽略的情節，活出當事人所偏好的故事，並重寫自己的生命故事，豐厚其自我理解與認識，繼而形成正向的自我認同（林杏足，2013）。故此，敘事取向</w:t>
      </w:r>
      <w:r w:rsidR="000F3554" w:rsidRPr="006F074A">
        <w:rPr>
          <w:rFonts w:hint="eastAsia"/>
          <w:lang w:val="zh-TW"/>
        </w:rPr>
        <w:t>運用於</w:t>
      </w:r>
      <w:r w:rsidRPr="006F074A">
        <w:rPr>
          <w:rFonts w:hint="eastAsia"/>
          <w:lang w:val="zh-TW"/>
        </w:rPr>
        <w:t>團體</w:t>
      </w:r>
      <w:r w:rsidR="000F3554" w:rsidRPr="006F074A">
        <w:rPr>
          <w:rFonts w:hint="eastAsia"/>
          <w:lang w:val="zh-TW"/>
        </w:rPr>
        <w:t>諮商</w:t>
      </w:r>
      <w:r w:rsidRPr="006F074A">
        <w:rPr>
          <w:rFonts w:hint="eastAsia"/>
          <w:lang w:val="zh-TW"/>
        </w:rPr>
        <w:t>之介入技術，除一般團體諮商之積極傾聽、反映、澄清、摘要、連結等之基本</w:t>
      </w:r>
      <w:r w:rsidR="000F3554" w:rsidRPr="006F074A">
        <w:rPr>
          <w:rFonts w:hint="eastAsia"/>
          <w:lang w:val="zh-TW"/>
        </w:rPr>
        <w:t>技術外，</w:t>
      </w:r>
      <w:r w:rsidR="00F6155B" w:rsidRPr="006F074A">
        <w:rPr>
          <w:rFonts w:hint="eastAsia"/>
          <w:lang w:val="zh-TW"/>
        </w:rPr>
        <w:t>以下回顧運用於本研究團體之</w:t>
      </w:r>
      <w:r w:rsidR="000F3554" w:rsidRPr="006F074A">
        <w:rPr>
          <w:rFonts w:hint="eastAsia"/>
          <w:lang w:val="zh-TW"/>
        </w:rPr>
        <w:t>敘事工作方</w:t>
      </w:r>
      <w:r w:rsidR="00C74308" w:rsidRPr="006F074A">
        <w:rPr>
          <w:rFonts w:hint="eastAsia"/>
          <w:lang w:val="zh-TW"/>
        </w:rPr>
        <w:t>式，分別為外化</w:t>
      </w:r>
      <w:r w:rsidR="00062245" w:rsidRPr="006F074A">
        <w:rPr>
          <w:rFonts w:hint="eastAsia"/>
          <w:lang w:val="zh-TW"/>
        </w:rPr>
        <w:t>對話</w:t>
      </w:r>
      <w:r w:rsidR="00C74308" w:rsidRPr="006F074A">
        <w:rPr>
          <w:rFonts w:hint="eastAsia"/>
          <w:lang w:val="zh-TW"/>
        </w:rPr>
        <w:t>、</w:t>
      </w:r>
      <w:r w:rsidR="00062245" w:rsidRPr="006F074A">
        <w:rPr>
          <w:rFonts w:hint="eastAsia"/>
          <w:lang w:val="zh-TW"/>
        </w:rPr>
        <w:t>解構式問話、</w:t>
      </w:r>
      <w:r w:rsidR="006C63B6" w:rsidRPr="006F074A">
        <w:rPr>
          <w:rFonts w:hint="eastAsia"/>
          <w:lang w:val="zh-TW"/>
        </w:rPr>
        <w:t>發展故事的問話、</w:t>
      </w:r>
      <w:r w:rsidR="00062245" w:rsidRPr="006F074A">
        <w:rPr>
          <w:rFonts w:hint="eastAsia"/>
          <w:lang w:val="zh-TW"/>
        </w:rPr>
        <w:t>重組會員</w:t>
      </w:r>
      <w:r w:rsidR="004264B6" w:rsidRPr="006F074A">
        <w:rPr>
          <w:rFonts w:hint="eastAsia"/>
          <w:lang w:val="zh-TW"/>
        </w:rPr>
        <w:t>等。</w:t>
      </w:r>
    </w:p>
    <w:p w14:paraId="17D3E18E" w14:textId="5F705AE9" w:rsidR="00F6155B" w:rsidRPr="006F074A" w:rsidRDefault="00F6155B" w:rsidP="00CD5089">
      <w:pPr>
        <w:pStyle w:val="a6"/>
        <w:numPr>
          <w:ilvl w:val="0"/>
          <w:numId w:val="18"/>
        </w:numPr>
        <w:ind w:leftChars="0"/>
        <w:rPr>
          <w:rFonts w:asciiTheme="minorEastAsia" w:eastAsiaTheme="minorEastAsia" w:hAnsiTheme="minorEastAsia"/>
        </w:rPr>
      </w:pPr>
      <w:r w:rsidRPr="006F074A">
        <w:rPr>
          <w:rFonts w:asciiTheme="minorEastAsia" w:eastAsiaTheme="minorEastAsia" w:hAnsiTheme="minorEastAsia" w:hint="eastAsia"/>
        </w:rPr>
        <w:t>外化對話</w:t>
      </w:r>
    </w:p>
    <w:p w14:paraId="74A85477" w14:textId="13333A3E" w:rsidR="00F6155B" w:rsidRPr="006F074A" w:rsidRDefault="00F6155B" w:rsidP="006B218C">
      <w:pPr>
        <w:pStyle w:val="afa"/>
        <w:ind w:firstLine="480"/>
      </w:pPr>
      <w:r w:rsidRPr="006F074A">
        <w:rPr>
          <w:rFonts w:hint="eastAsia"/>
        </w:rPr>
        <w:t>外化對話是透過隱喻之方式，將與當事人有關的某個部分標示為「獨立的個體」，讓它擁有自己的樣子、性格與歷史，</w:t>
      </w:r>
      <w:r w:rsidR="00062245" w:rsidRPr="006F074A">
        <w:rPr>
          <w:rFonts w:hint="eastAsia"/>
        </w:rPr>
        <w:t>進而建立自己與個體之間嶄新的關係（黃錦敦，2018）。應用在本團體中，亦即可透過多元的活動或媒材，將藥酒癮作為外化的個體，促進成員探討自身與藥酒癮之新的因應關係。</w:t>
      </w:r>
    </w:p>
    <w:p w14:paraId="2D597F57" w14:textId="745C87A4" w:rsidR="00062245" w:rsidRPr="006F074A" w:rsidRDefault="00062245" w:rsidP="00CD5089">
      <w:pPr>
        <w:pStyle w:val="a6"/>
        <w:numPr>
          <w:ilvl w:val="0"/>
          <w:numId w:val="18"/>
        </w:numPr>
        <w:ind w:leftChars="0"/>
        <w:rPr>
          <w:rFonts w:asciiTheme="minorEastAsia" w:eastAsiaTheme="minorEastAsia" w:hAnsiTheme="minorEastAsia"/>
        </w:rPr>
      </w:pPr>
      <w:r w:rsidRPr="006F074A">
        <w:rPr>
          <w:rFonts w:asciiTheme="minorEastAsia" w:eastAsiaTheme="minorEastAsia" w:hAnsiTheme="minorEastAsia" w:hint="eastAsia"/>
        </w:rPr>
        <w:t>解構式問話</w:t>
      </w:r>
    </w:p>
    <w:p w14:paraId="096FAD0F" w14:textId="0944C613" w:rsidR="00344C26" w:rsidRPr="006F074A" w:rsidRDefault="00062245" w:rsidP="006B218C">
      <w:pPr>
        <w:pStyle w:val="afa"/>
        <w:ind w:firstLine="480"/>
      </w:pPr>
      <w:r w:rsidRPr="006F074A">
        <w:rPr>
          <w:rFonts w:hint="eastAsia"/>
        </w:rPr>
        <w:t>解構式問</w:t>
      </w:r>
      <w:r w:rsidR="00344C26" w:rsidRPr="006F074A">
        <w:rPr>
          <w:rFonts w:hint="eastAsia"/>
        </w:rPr>
        <w:t>話即不知道之態度去傾聽與探問當事人之故事，</w:t>
      </w:r>
      <w:r w:rsidRPr="006F074A">
        <w:rPr>
          <w:rFonts w:hint="eastAsia"/>
        </w:rPr>
        <w:t>可以幫助人打開故事的包裝，或是從不同的角度去看這些故事，了解故事是如何建構出來的，並鼓勵人從更大的系統及不同的時間，來定位其敘事（</w:t>
      </w:r>
      <w:r w:rsidR="00527651" w:rsidRPr="006F074A">
        <w:rPr>
          <w:rFonts w:hint="eastAsia"/>
        </w:rPr>
        <w:t>Freedman &amp; Combs，1999/2001</w:t>
      </w:r>
      <w:r w:rsidRPr="006F074A">
        <w:rPr>
          <w:rFonts w:hint="eastAsia"/>
        </w:rPr>
        <w:t>）。應用在本團體中，可透過解構式問話，以揭示案主引起藥酒癮之信念、</w:t>
      </w:r>
      <w:r w:rsidR="00344C26" w:rsidRPr="006F074A">
        <w:rPr>
          <w:rFonts w:hint="eastAsia"/>
        </w:rPr>
        <w:t>做法、感受與態度從何種家庭規條、社會文化所影響，以增進其對問題之覺察。</w:t>
      </w:r>
    </w:p>
    <w:p w14:paraId="7AC59741" w14:textId="1CCC871B" w:rsidR="00344C26" w:rsidRPr="006F074A" w:rsidRDefault="00344C26" w:rsidP="00CD5089">
      <w:pPr>
        <w:pStyle w:val="a6"/>
        <w:numPr>
          <w:ilvl w:val="0"/>
          <w:numId w:val="18"/>
        </w:numPr>
        <w:ind w:leftChars="0"/>
        <w:rPr>
          <w:rFonts w:asciiTheme="minorEastAsia" w:eastAsiaTheme="minorEastAsia" w:hAnsiTheme="minorEastAsia"/>
        </w:rPr>
      </w:pPr>
      <w:r w:rsidRPr="006F074A">
        <w:rPr>
          <w:rFonts w:asciiTheme="minorEastAsia" w:eastAsiaTheme="minorEastAsia" w:hAnsiTheme="minorEastAsia" w:hint="eastAsia"/>
        </w:rPr>
        <w:lastRenderedPageBreak/>
        <w:t>發展故事的問話</w:t>
      </w:r>
    </w:p>
    <w:p w14:paraId="75F1CC0E" w14:textId="62192E20" w:rsidR="0060673D" w:rsidRPr="006F074A" w:rsidRDefault="00344C26" w:rsidP="006B218C">
      <w:pPr>
        <w:pStyle w:val="afa"/>
        <w:ind w:firstLine="480"/>
      </w:pPr>
      <w:r w:rsidRPr="006F074A">
        <w:rPr>
          <w:rFonts w:hint="eastAsia"/>
        </w:rPr>
        <w:t>發展故事之問話為協助來訪者找出隱藏故事之問話，其功能為形構未來圖象、鬆動主流故事、浮現支線故事及發展出個人替代的故事（黃素菲，2018）。應用本團體中，可運用為傾聽當事人之獨特意義經驗、豐厚其細節，以協助藥酒癮者發展偏好之替代故事。</w:t>
      </w:r>
    </w:p>
    <w:p w14:paraId="17E53558" w14:textId="6739EEB6" w:rsidR="00344C26" w:rsidRPr="006F074A" w:rsidRDefault="00344C26" w:rsidP="00CD5089">
      <w:pPr>
        <w:pStyle w:val="a6"/>
        <w:numPr>
          <w:ilvl w:val="0"/>
          <w:numId w:val="18"/>
        </w:numPr>
        <w:ind w:leftChars="0"/>
        <w:rPr>
          <w:rFonts w:asciiTheme="minorEastAsia" w:eastAsiaTheme="minorEastAsia" w:hAnsiTheme="minorEastAsia"/>
        </w:rPr>
      </w:pPr>
      <w:r w:rsidRPr="006F074A">
        <w:rPr>
          <w:rFonts w:asciiTheme="minorEastAsia" w:eastAsiaTheme="minorEastAsia" w:hAnsiTheme="minorEastAsia" w:hint="eastAsia"/>
        </w:rPr>
        <w:t>重組會員</w:t>
      </w:r>
    </w:p>
    <w:p w14:paraId="473DF657" w14:textId="0D36A9EC" w:rsidR="00F32CD3" w:rsidRPr="006F074A" w:rsidRDefault="00344C26" w:rsidP="006B218C">
      <w:pPr>
        <w:pStyle w:val="afa"/>
        <w:ind w:firstLine="480"/>
      </w:pPr>
      <w:r w:rsidRPr="006F074A">
        <w:rPr>
          <w:rFonts w:hint="eastAsia"/>
        </w:rPr>
        <w:t>重組會員對話為連結當事人關係中重要</w:t>
      </w:r>
      <w:r w:rsidR="00871EEF" w:rsidRPr="006F074A">
        <w:rPr>
          <w:rFonts w:hint="eastAsia"/>
        </w:rPr>
        <w:t>他人</w:t>
      </w:r>
      <w:r w:rsidRPr="006F074A">
        <w:rPr>
          <w:rFonts w:hint="eastAsia"/>
        </w:rPr>
        <w:t>對話之方式，並藉</w:t>
      </w:r>
      <w:r w:rsidR="00871EEF" w:rsidRPr="006F074A">
        <w:rPr>
          <w:rFonts w:hint="eastAsia"/>
        </w:rPr>
        <w:t>此辨識這聲音如何影響</w:t>
      </w:r>
      <w:r w:rsidR="00B23ACE">
        <w:rPr>
          <w:rFonts w:hint="eastAsia"/>
        </w:rPr>
        <w:t>當事</w:t>
      </w:r>
      <w:r w:rsidR="00EE5322">
        <w:rPr>
          <w:rFonts w:hint="eastAsia"/>
        </w:rPr>
        <w:t>形塑</w:t>
      </w:r>
      <w:r w:rsidR="00871EEF" w:rsidRPr="006F074A">
        <w:rPr>
          <w:rFonts w:hint="eastAsia"/>
        </w:rPr>
        <w:t>自我認同，以選擇支持偏好故事之聲音，並減少與問題故事之聲音（黃錦敦，2018）。於本團體之應用方法為邀請藥酒癮案主重新檢視關係中的重要他人及論述對自身影響，以支持成癮復元之聲音作見證，並減弱促使其使用毒品之聲音。</w:t>
      </w:r>
    </w:p>
    <w:p w14:paraId="35082E89" w14:textId="3672AD4A" w:rsidR="00FD324A" w:rsidRPr="009E5EEA" w:rsidRDefault="00E462AF" w:rsidP="000342D3">
      <w:pPr>
        <w:rPr>
          <w:rFonts w:ascii="標楷體-繁" w:eastAsia="標楷體-繁" w:hAnsi="標楷體-繁"/>
          <w:b/>
          <w:bCs/>
          <w:lang w:val="zh-TW"/>
        </w:rPr>
      </w:pPr>
      <w:r w:rsidRPr="009E5EEA">
        <w:rPr>
          <w:rFonts w:ascii="標楷體-繁" w:eastAsia="標楷體-繁" w:hAnsi="標楷體-繁" w:hint="eastAsia"/>
          <w:b/>
          <w:bCs/>
          <w:lang w:val="zh-TW"/>
        </w:rPr>
        <w:t>（三）</w:t>
      </w:r>
      <w:r w:rsidR="009D4735" w:rsidRPr="009E5EEA">
        <w:rPr>
          <w:rFonts w:ascii="標楷體-繁" w:eastAsia="標楷體-繁" w:hAnsi="標楷體-繁" w:hint="eastAsia"/>
          <w:b/>
          <w:bCs/>
          <w:lang w:val="zh-TW"/>
        </w:rPr>
        <w:t>敘事團體諮商對藥酒癮治療之成效</w:t>
      </w:r>
    </w:p>
    <w:p w14:paraId="17B5F2A8" w14:textId="72DA2398" w:rsidR="00FD324A" w:rsidRPr="006F074A" w:rsidRDefault="00FD324A" w:rsidP="006B218C">
      <w:pPr>
        <w:pStyle w:val="afa"/>
        <w:ind w:firstLine="480"/>
      </w:pPr>
      <w:r w:rsidRPr="006F074A">
        <w:rPr>
          <w:rFonts w:hint="eastAsia"/>
          <w:lang w:val="zh-TW"/>
        </w:rPr>
        <w:t>Duvall</w:t>
      </w:r>
      <w:r w:rsidRPr="006F074A">
        <w:rPr>
          <w:lang w:val="zh-TW"/>
        </w:rPr>
        <w:t xml:space="preserve"> </w:t>
      </w:r>
      <w:r w:rsidRPr="006F074A">
        <w:rPr>
          <w:rFonts w:hint="eastAsia"/>
          <w:lang w:val="zh-TW"/>
        </w:rPr>
        <w:t>&amp;</w:t>
      </w:r>
      <w:r w:rsidRPr="006F074A">
        <w:rPr>
          <w:lang w:val="zh-TW"/>
        </w:rPr>
        <w:t xml:space="preserve"> </w:t>
      </w:r>
      <w:r w:rsidRPr="006F074A">
        <w:t>Beres</w:t>
      </w:r>
      <w:r w:rsidR="00527E38">
        <w:t>（</w:t>
      </w:r>
      <w:r w:rsidR="00527651" w:rsidRPr="006F074A">
        <w:rPr>
          <w:rFonts w:hint="eastAsia"/>
          <w:lang w:val="zh-TW"/>
        </w:rPr>
        <w:t>2011/2016</w:t>
      </w:r>
      <w:r w:rsidR="00527E38">
        <w:t>）</w:t>
      </w:r>
      <w:r w:rsidRPr="006F074A">
        <w:rPr>
          <w:rFonts w:hint="eastAsia"/>
        </w:rPr>
        <w:t>從其</w:t>
      </w:r>
      <w:r w:rsidRPr="006F074A">
        <w:rPr>
          <w:rFonts w:hint="eastAsia"/>
          <w:lang w:val="zh-TW"/>
        </w:rPr>
        <w:t>將敘事治療運用於藥酒癮諮商實</w:t>
      </w:r>
      <w:r w:rsidR="00CC78CC" w:rsidRPr="006F074A">
        <w:rPr>
          <w:rFonts w:hint="eastAsia"/>
          <w:lang w:val="zh-TW"/>
        </w:rPr>
        <w:t>務中，指出與成癮當事人工作時，能夠從概括歸因與病理歸因之敘說脫離是很重要的，如不同於其他團體讓當事人承認自身是「酒鬼」，而是「正在對抗酒癮的人」，並透過以主流故事重寫替代故事、重視當事人之原有價值、希望與偏好，還有會員重新整合，協助其建構新的自我認同。</w:t>
      </w:r>
    </w:p>
    <w:p w14:paraId="69C46873" w14:textId="156A76F5" w:rsidR="009D4735" w:rsidRPr="006F074A" w:rsidRDefault="009D4735" w:rsidP="006B218C">
      <w:pPr>
        <w:pStyle w:val="afa"/>
        <w:ind w:firstLine="480"/>
      </w:pPr>
      <w:r w:rsidRPr="006F074A">
        <w:rPr>
          <w:rFonts w:cs="標楷體" w:hint="eastAsia"/>
        </w:rPr>
        <w:t>關於敘事治療應用於物質成癮團體治療之成效</w:t>
      </w:r>
      <w:r w:rsidR="00CC78CC" w:rsidRPr="006F074A">
        <w:rPr>
          <w:rFonts w:cs="標楷體" w:hint="eastAsia"/>
        </w:rPr>
        <w:t>，</w:t>
      </w:r>
      <w:r w:rsidRPr="006F074A">
        <w:rPr>
          <w:rFonts w:cs="標楷體" w:hint="eastAsia"/>
        </w:rPr>
        <w:t>國外學者透過準實</w:t>
      </w:r>
      <w:r w:rsidRPr="006F074A">
        <w:rPr>
          <w:rFonts w:hint="eastAsia"/>
        </w:rPr>
        <w:t>驗設計之研究方法，探討敘事治療團體對於酒精成癮患者之影響，發現敘事治療團體相比起對照組，在提升案主之自尊、壓力因應、洞察力、問題解決能力及降低無望感，皆有顯著的進步</w:t>
      </w:r>
      <w:r w:rsidRPr="000B1F10">
        <w:rPr>
          <w:rFonts w:cs="Times New Roman"/>
        </w:rPr>
        <w:t xml:space="preserve">（Jae &amp; Hee, 2021; </w:t>
      </w:r>
      <w:r w:rsidR="000B1F10" w:rsidRPr="000B1F10">
        <w:rPr>
          <w:rFonts w:cs="Times New Roman"/>
        </w:rPr>
        <w:t>Szabó</w:t>
      </w:r>
      <w:r w:rsidRPr="000B1F10">
        <w:rPr>
          <w:rFonts w:cs="Times New Roman"/>
        </w:rPr>
        <w:t xml:space="preserve">, </w:t>
      </w:r>
      <w:r w:rsidR="000B1F10" w:rsidRPr="000B1F10">
        <w:rPr>
          <w:rFonts w:cs="Times New Roman"/>
          <w:color w:val="222222"/>
          <w:shd w:val="clear" w:color="auto" w:fill="FFFFFF"/>
        </w:rPr>
        <w:t>Tóth</w:t>
      </w:r>
      <w:r w:rsidR="000B1F10" w:rsidRPr="000B1F10">
        <w:rPr>
          <w:rFonts w:cs="Times New Roman"/>
        </w:rPr>
        <w:t xml:space="preserve"> </w:t>
      </w:r>
      <w:r w:rsidRPr="000B1F10">
        <w:rPr>
          <w:rFonts w:cs="Times New Roman"/>
        </w:rPr>
        <w:t xml:space="preserve">&amp; </w:t>
      </w:r>
      <w:r w:rsidR="000B1F10" w:rsidRPr="000B1F10">
        <w:rPr>
          <w:rFonts w:cs="Times New Roman"/>
          <w:color w:val="222222"/>
          <w:shd w:val="clear" w:color="auto" w:fill="FFFFFF"/>
        </w:rPr>
        <w:t>Karamánné</w:t>
      </w:r>
      <w:r w:rsidRPr="000B1F10">
        <w:rPr>
          <w:rFonts w:cs="Times New Roman"/>
        </w:rPr>
        <w:t>, 2014）。</w:t>
      </w:r>
    </w:p>
    <w:p w14:paraId="7EE29A8F" w14:textId="4714B39F" w:rsidR="00EB4A15" w:rsidRPr="006F074A" w:rsidRDefault="005458A6" w:rsidP="006B218C">
      <w:pPr>
        <w:pStyle w:val="afa"/>
        <w:ind w:firstLine="480"/>
      </w:pPr>
      <w:r w:rsidRPr="006F074A">
        <w:rPr>
          <w:rFonts w:hint="eastAsia"/>
        </w:rPr>
        <w:t>國內學者洪瑩慧（2014）則以敘說探討之方法，身體敘事治療對治療性社區毒癮者戒癮復原之影響，其中發現團體參與者從除受主流論述影響之問題自我認同外，更發展出較多元擁有「失敗」努力的故事，同時亦發展出擁有自我主權之認同故事，同時更發現於敘事治療團體中納入身體參與之經驗，有助於撐開個人思索空間，置入動靜交替之對話。</w:t>
      </w:r>
    </w:p>
    <w:p w14:paraId="0520643A" w14:textId="4A722B62" w:rsidR="00DF5897" w:rsidRPr="00EB0B90" w:rsidRDefault="00644E34">
      <w:pPr>
        <w:pStyle w:val="30"/>
        <w:numPr>
          <w:ilvl w:val="0"/>
          <w:numId w:val="13"/>
        </w:numPr>
        <w:rPr>
          <w:rFonts w:ascii="標楷體-繁" w:eastAsia="標楷體-繁" w:hAnsi="標楷體-繁"/>
        </w:rPr>
      </w:pPr>
      <w:bookmarkStart w:id="158" w:name="_Toc123811750"/>
      <w:bookmarkStart w:id="159" w:name="_Toc123811932"/>
      <w:bookmarkStart w:id="160" w:name="_Toc168262098"/>
      <w:bookmarkStart w:id="161" w:name="_Toc168561850"/>
      <w:bookmarkStart w:id="162" w:name="_Toc172044889"/>
      <w:bookmarkStart w:id="163" w:name="_Toc172047898"/>
      <w:r w:rsidRPr="00EB0B90">
        <w:rPr>
          <w:rFonts w:ascii="標楷體-繁" w:eastAsia="標楷體-繁" w:hAnsi="標楷體-繁" w:hint="eastAsia"/>
        </w:rPr>
        <w:lastRenderedPageBreak/>
        <w:t>敘</w:t>
      </w:r>
      <w:r w:rsidRPr="00EB0B90">
        <w:rPr>
          <w:rFonts w:ascii="標楷體-繁" w:eastAsia="標楷體-繁" w:hAnsi="標楷體-繁"/>
        </w:rPr>
        <w:t>事取向冒險治療團體對藥酒癮議題之概念建構</w:t>
      </w:r>
      <w:bookmarkEnd w:id="158"/>
      <w:bookmarkEnd w:id="159"/>
      <w:bookmarkEnd w:id="160"/>
      <w:bookmarkEnd w:id="161"/>
      <w:bookmarkEnd w:id="162"/>
      <w:bookmarkEnd w:id="163"/>
    </w:p>
    <w:p w14:paraId="569FD885" w14:textId="1B039AEE" w:rsidR="009E5EEA" w:rsidRPr="006F074A" w:rsidRDefault="002811C9" w:rsidP="006B218C">
      <w:pPr>
        <w:pStyle w:val="afa"/>
        <w:ind w:firstLine="480"/>
        <w:rPr>
          <w:lang w:val="zh-TW"/>
        </w:rPr>
      </w:pPr>
      <w:r w:rsidRPr="006F074A">
        <w:rPr>
          <w:rFonts w:hint="eastAsia"/>
          <w:lang w:val="zh-TW"/>
        </w:rPr>
        <w:t>依據</w:t>
      </w:r>
      <w:r w:rsidR="00B14133" w:rsidRPr="006F074A">
        <w:rPr>
          <w:rFonts w:hint="eastAsia"/>
        </w:rPr>
        <w:t>SAMHSA</w:t>
      </w:r>
      <w:r w:rsidR="00527E38">
        <w:rPr>
          <w:rFonts w:hint="eastAsia"/>
          <w:lang w:val="zh-TW"/>
        </w:rPr>
        <w:t>（</w:t>
      </w:r>
      <w:r w:rsidRPr="006F074A">
        <w:rPr>
          <w:rFonts w:hint="eastAsia"/>
          <w:lang w:val="zh-TW"/>
        </w:rPr>
        <w:t>2015</w:t>
      </w:r>
      <w:r w:rsidR="00527E38">
        <w:rPr>
          <w:rFonts w:hint="eastAsia"/>
          <w:lang w:val="zh-TW"/>
        </w:rPr>
        <w:t>）</w:t>
      </w:r>
      <w:r w:rsidRPr="006F074A">
        <w:rPr>
          <w:rFonts w:hint="eastAsia"/>
          <w:lang w:val="zh-TW"/>
        </w:rPr>
        <w:t>之原則，物質使用疾患之團體治療需要理論架構，指引團體帶領者在帶領團體歷程中，有目的地聚焦團體的觀察、回應及進行適當介入，而因成癮議題的複雜性，處遇方案會整合不同理論架構，重要是整合理論取向的一致性。</w:t>
      </w:r>
      <w:r w:rsidR="006174ED" w:rsidRPr="006F074A">
        <w:rPr>
          <w:rFonts w:hint="eastAsia"/>
          <w:lang w:val="zh-TW"/>
        </w:rPr>
        <w:t>因此</w:t>
      </w:r>
      <w:r w:rsidR="00C46A65" w:rsidRPr="006F074A">
        <w:rPr>
          <w:rFonts w:hint="eastAsia"/>
          <w:lang w:val="zh-TW"/>
        </w:rPr>
        <w:t>研究者</w:t>
      </w:r>
      <w:r w:rsidR="006174ED" w:rsidRPr="006F074A">
        <w:rPr>
          <w:rFonts w:hint="eastAsia"/>
          <w:lang w:val="zh-TW"/>
        </w:rPr>
        <w:t>基於對於治療性社區的場域觀察，發現問題並</w:t>
      </w:r>
      <w:r w:rsidR="00C46A65" w:rsidRPr="006F074A">
        <w:rPr>
          <w:rFonts w:hint="eastAsia"/>
          <w:lang w:val="zh-TW"/>
        </w:rPr>
        <w:t>試圖整合後現代敘事治療及冒險治療之理論與實務，</w:t>
      </w:r>
      <w:r w:rsidR="006174ED" w:rsidRPr="006F074A">
        <w:rPr>
          <w:rFonts w:hint="eastAsia"/>
          <w:lang w:val="zh-TW"/>
        </w:rPr>
        <w:t>促進</w:t>
      </w:r>
      <w:r w:rsidR="00C46A65" w:rsidRPr="006F074A">
        <w:rPr>
          <w:rFonts w:hint="eastAsia"/>
          <w:lang w:val="zh-TW"/>
        </w:rPr>
        <w:t>治療性社區藥酒癮住民自我認同建構。以下分述說明：</w:t>
      </w:r>
    </w:p>
    <w:p w14:paraId="2B170477" w14:textId="64697653" w:rsidR="00FB3621" w:rsidRPr="009E5EEA" w:rsidRDefault="00C46A65" w:rsidP="00CD5089">
      <w:pPr>
        <w:pStyle w:val="4"/>
        <w:numPr>
          <w:ilvl w:val="0"/>
          <w:numId w:val="72"/>
        </w:numPr>
        <w:ind w:right="240"/>
      </w:pPr>
      <w:bookmarkStart w:id="164" w:name="_Toc168561851"/>
      <w:bookmarkStart w:id="165" w:name="_Toc172044890"/>
      <w:bookmarkStart w:id="166" w:name="_Toc172047899"/>
      <w:r w:rsidRPr="009E5EEA">
        <w:t>敘事取向與冒險治療團體</w:t>
      </w:r>
      <w:r w:rsidR="00BC513B" w:rsidRPr="009E5EEA">
        <w:t>之</w:t>
      </w:r>
      <w:r w:rsidR="00985C0F" w:rsidRPr="009E5EEA">
        <w:t>背景</w:t>
      </w:r>
      <w:bookmarkEnd w:id="164"/>
      <w:bookmarkEnd w:id="165"/>
      <w:bookmarkEnd w:id="166"/>
    </w:p>
    <w:p w14:paraId="7763012B" w14:textId="25D6D8E9" w:rsidR="00985C0F" w:rsidRPr="006F074A" w:rsidRDefault="00985C0F" w:rsidP="006B218C">
      <w:pPr>
        <w:pStyle w:val="afa"/>
        <w:ind w:firstLine="480"/>
      </w:pPr>
      <w:r w:rsidRPr="006F074A">
        <w:rPr>
          <w:rFonts w:hint="eastAsia"/>
        </w:rPr>
        <w:t>研究者嘗試尋找國內外以敘事治療概念應用於冒險治療實務之相關文獻後，發現文獻闕如，顯示敘事取向冒險治療團體之概念尚算新穎，以下將簡述</w:t>
      </w:r>
      <w:r w:rsidR="00B23ACE">
        <w:rPr>
          <w:rFonts w:hint="eastAsia"/>
        </w:rPr>
        <w:t>不同</w:t>
      </w:r>
      <w:r w:rsidRPr="006F074A">
        <w:rPr>
          <w:rFonts w:hint="eastAsia"/>
        </w:rPr>
        <w:t>領域學者對敘事取向冒險治療之相關論述，作為本團體之在理論及實務上的基礎。</w:t>
      </w:r>
    </w:p>
    <w:p w14:paraId="6F445159" w14:textId="22277B92" w:rsidR="00552B75" w:rsidRPr="006F074A" w:rsidRDefault="0061476C" w:rsidP="006B218C">
      <w:pPr>
        <w:pStyle w:val="afa"/>
        <w:ind w:firstLine="480"/>
      </w:pPr>
      <w:r w:rsidRPr="006F074A">
        <w:rPr>
          <w:rFonts w:hint="eastAsia"/>
        </w:rPr>
        <w:t>Frishman</w:t>
      </w:r>
      <w:r w:rsidR="00527E38">
        <w:rPr>
          <w:rFonts w:hint="eastAsia"/>
        </w:rPr>
        <w:t>（</w:t>
      </w:r>
      <w:r w:rsidRPr="006F074A">
        <w:rPr>
          <w:rFonts w:hint="eastAsia"/>
        </w:rPr>
        <w:t>2006</w:t>
      </w:r>
      <w:r w:rsidR="00527E38">
        <w:rPr>
          <w:rFonts w:hint="eastAsia"/>
        </w:rPr>
        <w:t>）</w:t>
      </w:r>
      <w:r w:rsidR="00BF2C45" w:rsidRPr="006F074A">
        <w:rPr>
          <w:rFonts w:hint="eastAsia"/>
        </w:rPr>
        <w:t>提出後現代主義與冒險治療之共同性元素，包括治療師與案主的協同實踐、產生發展性的隱喻、真實風險的承擔及經驗的對話過程，且把治療隱喻</w:t>
      </w:r>
      <w:r w:rsidR="00736C6E" w:rsidRPr="006F074A">
        <w:rPr>
          <w:rFonts w:hint="eastAsia"/>
        </w:rPr>
        <w:t>為</w:t>
      </w:r>
      <w:r w:rsidR="00BF2C45" w:rsidRPr="006F074A">
        <w:rPr>
          <w:rFonts w:hint="eastAsia"/>
        </w:rPr>
        <w:t>冒險的旅程</w:t>
      </w:r>
      <w:r w:rsidR="008140F4" w:rsidRPr="006F074A">
        <w:rPr>
          <w:rFonts w:hint="eastAsia"/>
        </w:rPr>
        <w:t>。後續亦有相關實務工作者及學者應用後現代取向治療之概念應用於冒險治療。</w:t>
      </w:r>
      <w:r w:rsidR="00A762C5" w:rsidRPr="00A762C5">
        <w:t>Natynczuk</w:t>
      </w:r>
      <w:r w:rsidR="00527E38">
        <w:rPr>
          <w:rFonts w:hint="eastAsia"/>
        </w:rPr>
        <w:t>（</w:t>
      </w:r>
      <w:r w:rsidR="008140F4" w:rsidRPr="006F074A">
        <w:rPr>
          <w:rFonts w:hint="eastAsia"/>
        </w:rPr>
        <w:t>2014</w:t>
      </w:r>
      <w:r w:rsidR="00527E38">
        <w:rPr>
          <w:rFonts w:hint="eastAsia"/>
        </w:rPr>
        <w:t>）</w:t>
      </w:r>
      <w:r w:rsidR="008140F4" w:rsidRPr="006F074A">
        <w:rPr>
          <w:rFonts w:hint="eastAsia"/>
        </w:rPr>
        <w:t>指出焦點解決取向治療概念可運用於冒險治療帶領過</w:t>
      </w:r>
      <w:r w:rsidR="00552B75" w:rsidRPr="006F074A">
        <w:rPr>
          <w:rFonts w:hint="eastAsia"/>
        </w:rPr>
        <w:t>程：</w:t>
      </w:r>
    </w:p>
    <w:p w14:paraId="39DD210D" w14:textId="77777777" w:rsidR="006B218C" w:rsidRDefault="00552B75" w:rsidP="00CD5089">
      <w:pPr>
        <w:pStyle w:val="afa"/>
        <w:numPr>
          <w:ilvl w:val="0"/>
          <w:numId w:val="106"/>
        </w:numPr>
        <w:ind w:firstLineChars="0"/>
      </w:pPr>
      <w:r w:rsidRPr="006F074A">
        <w:rPr>
          <w:rFonts w:hint="eastAsia"/>
        </w:rPr>
        <w:t>初次團體中著重於建立能力感的氛圍，認識案主個人本身，而非問題本質。</w:t>
      </w:r>
    </w:p>
    <w:p w14:paraId="56765530" w14:textId="10644510" w:rsidR="006B218C" w:rsidRDefault="00552B75" w:rsidP="00CD5089">
      <w:pPr>
        <w:pStyle w:val="afa"/>
        <w:numPr>
          <w:ilvl w:val="0"/>
          <w:numId w:val="106"/>
        </w:numPr>
        <w:ind w:firstLineChars="0"/>
      </w:pPr>
      <w:r w:rsidRPr="006B218C">
        <w:rPr>
          <w:rFonts w:asciiTheme="minorEastAsia" w:hAnsiTheme="minorEastAsia" w:hint="eastAsia"/>
        </w:rPr>
        <w:t>在經驗歷程中運用量尺問句，評估案主</w:t>
      </w:r>
      <w:r w:rsidR="00AC568D" w:rsidRPr="006B218C">
        <w:rPr>
          <w:rFonts w:asciiTheme="minorEastAsia" w:hAnsiTheme="minorEastAsia" w:hint="eastAsia"/>
        </w:rPr>
        <w:t>面對冒險經驗的優勢能力之程度</w:t>
      </w:r>
      <w:r w:rsidR="006B218C">
        <w:rPr>
          <w:rFonts w:asciiTheme="minorEastAsia" w:hAnsiTheme="minorEastAsia" w:hint="eastAsia"/>
        </w:rPr>
        <w:t>。</w:t>
      </w:r>
    </w:p>
    <w:p w14:paraId="70C7393C" w14:textId="5C662A6C" w:rsidR="003B4A04" w:rsidRPr="006F074A" w:rsidRDefault="00AC568D" w:rsidP="00CD5089">
      <w:pPr>
        <w:pStyle w:val="afa"/>
        <w:numPr>
          <w:ilvl w:val="0"/>
          <w:numId w:val="106"/>
        </w:numPr>
        <w:ind w:firstLineChars="0"/>
      </w:pPr>
      <w:r w:rsidRPr="006F074A">
        <w:rPr>
          <w:rFonts w:hint="eastAsia"/>
        </w:rPr>
        <w:t>在引導反思歷程中著重語言的運用，可以未來導向的提問作為參照架構，如：「今天結束，甚麼會告訴你這是一個好日子？」、「你的社工會如何知道，</w:t>
      </w:r>
      <w:r w:rsidR="00B15931" w:rsidRPr="006B218C">
        <w:rPr>
          <w:rFonts w:cs="Cambria Math" w:hint="eastAsia"/>
        </w:rPr>
        <w:t>這</w:t>
      </w:r>
      <w:r w:rsidRPr="006B218C">
        <w:rPr>
          <w:rFonts w:cs="Cambria Math" w:hint="eastAsia"/>
        </w:rPr>
        <w:t>對你而言是一個有用的經驗？」</w:t>
      </w:r>
    </w:p>
    <w:p w14:paraId="04E4159B" w14:textId="0639F1CA" w:rsidR="007C3024" w:rsidRPr="006F074A" w:rsidRDefault="00A762C5" w:rsidP="006B218C">
      <w:pPr>
        <w:pStyle w:val="afa"/>
        <w:ind w:firstLine="480"/>
      </w:pPr>
      <w:r w:rsidRPr="00A762C5">
        <w:t xml:space="preserve">Dobud </w:t>
      </w:r>
      <w:r w:rsidR="00AC568D" w:rsidRPr="00A762C5">
        <w:t xml:space="preserve">&amp; </w:t>
      </w:r>
      <w:r w:rsidRPr="00A762C5">
        <w:t>Natynczuk</w:t>
      </w:r>
      <w:r w:rsidR="00527E38">
        <w:t>（</w:t>
      </w:r>
      <w:r w:rsidR="00AC568D" w:rsidRPr="006F074A">
        <w:t>202</w:t>
      </w:r>
      <w:r w:rsidR="00FE3341" w:rsidRPr="006F074A">
        <w:rPr>
          <w:rFonts w:hint="eastAsia"/>
        </w:rPr>
        <w:t>2</w:t>
      </w:r>
      <w:r w:rsidR="00527E38">
        <w:t>）</w:t>
      </w:r>
      <w:r w:rsidR="00AC568D" w:rsidRPr="006F074A">
        <w:rPr>
          <w:rFonts w:hint="eastAsia"/>
        </w:rPr>
        <w:t>後續</w:t>
      </w:r>
      <w:r w:rsidR="003B4A04" w:rsidRPr="006F074A">
        <w:rPr>
          <w:rFonts w:hint="eastAsia"/>
        </w:rPr>
        <w:t>亦出版專書整合焦點解決概念於戶外治療的應用，提出焦點解決取向的冒險治療是治療師與案主一起共同冒險及共構改變的過程，而治療師可著重好奇於案主的未來，並從共同冒險的經驗中啟發案主分享並成為最好的自己，提供真實及能達到的即時線索去共構奇蹟性的未來。</w:t>
      </w:r>
    </w:p>
    <w:p w14:paraId="3C1AE82E" w14:textId="52E88765" w:rsidR="006371A0" w:rsidRPr="006F074A" w:rsidRDefault="007C3024" w:rsidP="006B218C">
      <w:pPr>
        <w:pStyle w:val="afa"/>
        <w:ind w:firstLine="480"/>
      </w:pPr>
      <w:r w:rsidRPr="006F074A">
        <w:rPr>
          <w:rFonts w:hint="eastAsia"/>
        </w:rPr>
        <w:t>後現代取向治療在冒險治療中的應用，除了焦點解決學派外，實務工作者亦開始嘗試把敘事治療取向融入在冒險治療團體中應用。</w:t>
      </w:r>
      <w:r w:rsidR="002968FE" w:rsidRPr="006F074A">
        <w:rPr>
          <w:rFonts w:hint="eastAsia"/>
        </w:rPr>
        <w:t>其中最早可追溯至</w:t>
      </w:r>
      <w:r w:rsidR="002968FE" w:rsidRPr="006F074A">
        <w:t xml:space="preserve"> </w:t>
      </w:r>
      <w:r w:rsidR="00FE3341" w:rsidRPr="006F074A">
        <w:rPr>
          <w:rFonts w:hint="eastAsia"/>
        </w:rPr>
        <w:t>Cheshir</w:t>
      </w:r>
      <w:r w:rsidR="00FE3341" w:rsidRPr="006F074A">
        <w:t xml:space="preserve">e </w:t>
      </w:r>
      <w:r w:rsidR="002968FE" w:rsidRPr="006F074A">
        <w:t xml:space="preserve">&amp; Lewis </w:t>
      </w:r>
      <w:r w:rsidR="00527E38">
        <w:t>（</w:t>
      </w:r>
      <w:r w:rsidR="002968FE" w:rsidRPr="006F074A">
        <w:t>1998</w:t>
      </w:r>
      <w:r w:rsidR="00527E38">
        <w:t>）</w:t>
      </w:r>
      <w:r w:rsidR="002968FE" w:rsidRPr="006F074A">
        <w:rPr>
          <w:rFonts w:hint="eastAsia"/>
        </w:rPr>
        <w:t>透過單車、漫遊及海洋獨木舟作為冒險治療之媒介，提供所服務學生離開諮商室之機會，體驗到團體歸屬感、成就感及體會美麗的自然環境，同時在每天的旅程中加入一對一諮商及敘事團體對話的過程，讓學生能夠以新的方式去經驗自己，以豐</w:t>
      </w:r>
      <w:r w:rsidR="002968FE" w:rsidRPr="006F074A">
        <w:rPr>
          <w:rFonts w:hint="eastAsia"/>
        </w:rPr>
        <w:lastRenderedPageBreak/>
        <w:t>厚其偏好的故事以豐富自己的生命。</w:t>
      </w:r>
      <w:r w:rsidR="006371A0" w:rsidRPr="006F074A">
        <w:rPr>
          <w:rFonts w:hint="eastAsia"/>
        </w:rPr>
        <w:t>其後亦有相關學者運用敘事取向於冒險治療及敘事家族治療把運用於戶外行為健康照顧方案當中</w:t>
      </w:r>
      <w:r w:rsidR="00527E38">
        <w:t>（</w:t>
      </w:r>
      <w:r w:rsidR="006371A0" w:rsidRPr="006F074A">
        <w:rPr>
          <w:rFonts w:hint="eastAsia"/>
        </w:rPr>
        <w:t>Gray</w:t>
      </w:r>
      <w:r w:rsidR="006371A0" w:rsidRPr="006F074A">
        <w:t xml:space="preserve"> </w:t>
      </w:r>
      <w:r w:rsidR="006371A0" w:rsidRPr="006F074A">
        <w:rPr>
          <w:rFonts w:hint="eastAsia"/>
        </w:rPr>
        <w:t>&amp;</w:t>
      </w:r>
      <w:r w:rsidR="006371A0" w:rsidRPr="006F074A">
        <w:t xml:space="preserve"> </w:t>
      </w:r>
      <w:r w:rsidR="006371A0" w:rsidRPr="006F074A">
        <w:rPr>
          <w:rFonts w:hint="eastAsia"/>
        </w:rPr>
        <w:t>Stuart</w:t>
      </w:r>
      <w:r w:rsidR="006371A0" w:rsidRPr="006F074A">
        <w:t>, 2012; DeMille &amp; Montgomery, 2016</w:t>
      </w:r>
      <w:r w:rsidR="00527E38">
        <w:rPr>
          <w:rFonts w:hint="eastAsia"/>
        </w:rPr>
        <w:t>）</w:t>
      </w:r>
      <w:r w:rsidR="006371A0" w:rsidRPr="006F074A">
        <w:rPr>
          <w:rFonts w:hint="eastAsia"/>
        </w:rPr>
        <w:t>。</w:t>
      </w:r>
    </w:p>
    <w:p w14:paraId="4381AFF2" w14:textId="0C0BC0ED" w:rsidR="00E851D0" w:rsidRPr="006F074A" w:rsidRDefault="006371A0" w:rsidP="006B218C">
      <w:pPr>
        <w:pStyle w:val="afa"/>
        <w:ind w:firstLine="480"/>
        <w:rPr>
          <w:lang w:val="zh-TW"/>
        </w:rPr>
      </w:pPr>
      <w:r w:rsidRPr="006F074A">
        <w:rPr>
          <w:rFonts w:hint="eastAsia"/>
          <w:lang w:val="zh-TW"/>
        </w:rPr>
        <w:t>反觀國內甚少運用敘事取向於冒險治療之相關研究，因此建立本土化的實務研究甚為重要</w:t>
      </w:r>
      <w:r w:rsidR="00BA0BCE" w:rsidRPr="006F074A">
        <w:rPr>
          <w:rFonts w:hint="eastAsia"/>
          <w:lang w:val="zh-TW"/>
        </w:rPr>
        <w:t>。</w:t>
      </w:r>
      <w:r w:rsidR="008769D0" w:rsidRPr="006F074A">
        <w:rPr>
          <w:rStyle w:val="notion-enable-hover"/>
          <w:rFonts w:asciiTheme="minorEastAsia" w:hAnsiTheme="minorEastAsia" w:hint="eastAsia"/>
        </w:rPr>
        <w:t>而如何把結合心理諮商與冒險治療之應用，</w:t>
      </w:r>
      <w:r w:rsidR="008769D0" w:rsidRPr="001A1F16">
        <w:rPr>
          <w:rStyle w:val="notion-enable-hover"/>
          <w:rFonts w:cs="Times New Roman"/>
        </w:rPr>
        <w:t>TAPG（2007）</w:t>
      </w:r>
      <w:r w:rsidR="00BC513B" w:rsidRPr="006F074A">
        <w:rPr>
          <w:rStyle w:val="notion-enable-hover"/>
          <w:rFonts w:asciiTheme="minorEastAsia" w:hAnsiTheme="minorEastAsia" w:hint="eastAsia"/>
        </w:rPr>
        <w:t>鼓</w:t>
      </w:r>
      <w:r w:rsidR="00BC513B" w:rsidRPr="006F074A">
        <w:rPr>
          <w:rStyle w:val="notion-enable-hover"/>
          <w:rFonts w:asciiTheme="minorEastAsia" w:hAnsiTheme="minorEastAsia"/>
        </w:rPr>
        <w:t>勵實務工作者將自己偏好的人類成長和變化理論應用於他們的冒險團體治療實踐中</w:t>
      </w:r>
      <w:r w:rsidR="00B15931" w:rsidRPr="006F074A">
        <w:rPr>
          <w:rFonts w:hint="eastAsia"/>
        </w:rPr>
        <w:t>，</w:t>
      </w:r>
      <w:r w:rsidR="00BC513B" w:rsidRPr="006F074A">
        <w:t>正是這種理論的應用和個別化的治療目標的聯繫，使冒險治療與類似的領域</w:t>
      </w:r>
      <w:r w:rsidR="00BC513B" w:rsidRPr="006F074A">
        <w:rPr>
          <w:rFonts w:hint="eastAsia"/>
        </w:rPr>
        <w:t>（如休閒、教育及發展性課程土）區</w:t>
      </w:r>
      <w:r w:rsidR="00BC513B" w:rsidRPr="006F074A">
        <w:t>分開來</w:t>
      </w:r>
      <w:r w:rsidR="00BC513B" w:rsidRPr="006F074A">
        <w:rPr>
          <w:rFonts w:hint="eastAsia"/>
        </w:rPr>
        <w:t>。</w:t>
      </w:r>
      <w:r w:rsidR="00E851D0" w:rsidRPr="006F074A">
        <w:rPr>
          <w:rFonts w:hint="eastAsia"/>
        </w:rPr>
        <w:t>因此</w:t>
      </w:r>
      <w:r w:rsidR="00BC513B" w:rsidRPr="006F074A">
        <w:rPr>
          <w:rFonts w:hint="eastAsia"/>
        </w:rPr>
        <w:t>，實務工作者可依偏好的諮商理論及心理學之知識，整合至冒險治療實務中，以增強其有效性與專業性。</w:t>
      </w:r>
      <w:r w:rsidR="00DF17F4" w:rsidRPr="006F074A">
        <w:rPr>
          <w:rFonts w:hint="eastAsia"/>
          <w:lang w:val="zh-TW"/>
        </w:rPr>
        <w:t>一般而言，敘事治療需要案主在語言上有較佳的語言組織及後設思考能力，單以語言敘說的團體諮商方式可能有其限制。是以，研究發想可整合以經驗為本之冒險團體治療，以動覺的方式具體化案主之在成癮復原歷程、促發案主之自我覺察及促進行動以建構新的自我認同。</w:t>
      </w:r>
    </w:p>
    <w:p w14:paraId="2FFDFE7A" w14:textId="7136199E" w:rsidR="00BC513B" w:rsidRPr="006F074A" w:rsidRDefault="00BC513B" w:rsidP="006B218C">
      <w:pPr>
        <w:pStyle w:val="afa"/>
        <w:ind w:firstLine="480"/>
      </w:pPr>
      <w:r w:rsidRPr="006F074A">
        <w:rPr>
          <w:rFonts w:hint="eastAsia"/>
        </w:rPr>
        <w:t>而</w:t>
      </w:r>
      <w:r w:rsidRPr="006F074A">
        <w:rPr>
          <w:rFonts w:hint="eastAsia"/>
          <w:lang w:val="zh-TW"/>
        </w:rPr>
        <w:t>敘事取向冒險治療之整合理念，採用後現代社會建構論之觀點，相信人所面對之問題受未曾覺察之社會文化脈絡所建構；而解構之歷程，融入冒險活動所提供之具體或異構同形經驗，促進案主對自身成癮脈絡之覺察；而建構之歷程，為透過敘事治療之問話方法，協助案主從在團體之具體經驗中，除從過去尋找其獨特結果經驗外，藉由嶄新的直接經驗，以豐厚其多元之自我認同，以促進成癮復元之歷程。</w:t>
      </w:r>
    </w:p>
    <w:p w14:paraId="0F6C6CBF" w14:textId="78DBFF64" w:rsidR="00C46A65" w:rsidRPr="009E5EEA" w:rsidRDefault="00DD168C" w:rsidP="00DD168C">
      <w:pPr>
        <w:pStyle w:val="4"/>
        <w:ind w:right="240"/>
      </w:pPr>
      <w:bookmarkStart w:id="167" w:name="_Toc168561852"/>
      <w:bookmarkStart w:id="168" w:name="_Toc172044891"/>
      <w:bookmarkStart w:id="169" w:name="_Toc172047900"/>
      <w:r>
        <w:rPr>
          <w:rFonts w:hint="eastAsia"/>
        </w:rPr>
        <w:t>（二）</w:t>
      </w:r>
      <w:r w:rsidRPr="009E5EEA">
        <w:rPr>
          <w:rFonts w:hint="eastAsia"/>
        </w:rPr>
        <w:t>敘事取向冒險治療團體在理論概念的整合</w:t>
      </w:r>
      <w:bookmarkEnd w:id="167"/>
      <w:bookmarkEnd w:id="168"/>
      <w:bookmarkEnd w:id="169"/>
    </w:p>
    <w:p w14:paraId="0851AD4D" w14:textId="33745B5B" w:rsidR="005F6CC6" w:rsidRPr="006F074A" w:rsidRDefault="004B7159" w:rsidP="006B218C">
      <w:pPr>
        <w:pStyle w:val="afa"/>
        <w:ind w:firstLine="480"/>
      </w:pPr>
      <w:r w:rsidRPr="006F074A">
        <w:rPr>
          <w:rFonts w:hint="eastAsia"/>
          <w:lang w:val="zh-TW"/>
        </w:rPr>
        <w:t>在理論概念之層面上，敘事取向與冒險治療有不少相</w:t>
      </w:r>
      <w:r w:rsidR="00127381" w:rsidRPr="006F074A">
        <w:rPr>
          <w:rFonts w:hint="eastAsia"/>
          <w:lang w:val="zh-TW"/>
        </w:rPr>
        <w:t>容</w:t>
      </w:r>
      <w:r w:rsidR="002968FE" w:rsidRPr="006F074A">
        <w:rPr>
          <w:rFonts w:hint="eastAsia"/>
          <w:lang w:val="zh-TW"/>
        </w:rPr>
        <w:t>之處</w:t>
      </w:r>
      <w:r w:rsidR="003708F2" w:rsidRPr="006F074A">
        <w:rPr>
          <w:rFonts w:hint="eastAsia"/>
          <w:lang w:val="zh-TW"/>
        </w:rPr>
        <w:t>。</w:t>
      </w:r>
      <w:r w:rsidR="003708F2" w:rsidRPr="00C477DB">
        <w:rPr>
          <w:rFonts w:cs="Times New Roman"/>
          <w:lang w:val="zh-TW"/>
        </w:rPr>
        <w:t>Umbers</w:t>
      </w:r>
      <w:r w:rsidR="00527E38">
        <w:rPr>
          <w:rFonts w:cs="Times New Roman"/>
        </w:rPr>
        <w:t>（</w:t>
      </w:r>
      <w:r w:rsidR="00C477DB" w:rsidRPr="00C477DB">
        <w:rPr>
          <w:rFonts w:cs="Times New Roman"/>
        </w:rPr>
        <w:t>2012</w:t>
      </w:r>
      <w:r w:rsidR="00527E38">
        <w:rPr>
          <w:rFonts w:cs="Times New Roman"/>
        </w:rPr>
        <w:t>）</w:t>
      </w:r>
      <w:r w:rsidR="003708F2" w:rsidRPr="006F074A">
        <w:rPr>
          <w:rFonts w:hint="eastAsia"/>
        </w:rPr>
        <w:t>指出冒險治療中的經驗</w:t>
      </w:r>
      <w:r w:rsidR="003708F2" w:rsidRPr="006F074A">
        <w:rPr>
          <w:rStyle w:val="notion-enable-hover"/>
          <w:rFonts w:asciiTheme="minorEastAsia" w:hAnsiTheme="minorEastAsia"/>
        </w:rPr>
        <w:t>提供了許多</w:t>
      </w:r>
      <w:r w:rsidR="003708F2" w:rsidRPr="006F074A">
        <w:rPr>
          <w:rStyle w:val="notion-enable-hover"/>
          <w:rFonts w:asciiTheme="minorEastAsia" w:hAnsiTheme="minorEastAsia" w:hint="eastAsia"/>
        </w:rPr>
        <w:t>供案主進</w:t>
      </w:r>
      <w:r w:rsidR="003708F2" w:rsidRPr="006F074A">
        <w:rPr>
          <w:rStyle w:val="notion-enable-hover"/>
          <w:rFonts w:asciiTheme="minorEastAsia" w:hAnsiTheme="minorEastAsia"/>
        </w:rPr>
        <w:t>行探究和意義建構的機會，這些是開發替代、</w:t>
      </w:r>
      <w:r w:rsidR="00B15931" w:rsidRPr="006F074A">
        <w:rPr>
          <w:rStyle w:val="notion-enable-hover"/>
          <w:rFonts w:asciiTheme="minorEastAsia" w:hAnsiTheme="minorEastAsia" w:hint="eastAsia"/>
        </w:rPr>
        <w:t>偏好故</w:t>
      </w:r>
      <w:r w:rsidR="003708F2" w:rsidRPr="006F074A">
        <w:rPr>
          <w:rStyle w:val="notion-enable-hover"/>
          <w:rFonts w:asciiTheme="minorEastAsia" w:hAnsiTheme="minorEastAsia"/>
        </w:rPr>
        <w:t>事的入口</w:t>
      </w:r>
      <w:r w:rsidR="006174ED" w:rsidRPr="006F074A">
        <w:rPr>
          <w:rStyle w:val="notion-enable-hover"/>
          <w:rFonts w:asciiTheme="minorEastAsia" w:hAnsiTheme="minorEastAsia" w:hint="eastAsia"/>
        </w:rPr>
        <w:t>，</w:t>
      </w:r>
      <w:r w:rsidR="003708F2" w:rsidRPr="006F074A">
        <w:rPr>
          <w:rStyle w:val="notion-enable-hover"/>
          <w:rFonts w:asciiTheme="minorEastAsia" w:hAnsiTheme="minorEastAsia"/>
        </w:rPr>
        <w:t>許多敘事</w:t>
      </w:r>
      <w:r w:rsidR="006174ED" w:rsidRPr="006F074A">
        <w:rPr>
          <w:rStyle w:val="notion-enable-hover"/>
          <w:rFonts w:asciiTheme="minorEastAsia" w:hAnsiTheme="minorEastAsia" w:hint="eastAsia"/>
        </w:rPr>
        <w:t>對話</w:t>
      </w:r>
      <w:r w:rsidR="003708F2" w:rsidRPr="006F074A">
        <w:rPr>
          <w:rStyle w:val="notion-enable-hover"/>
          <w:rFonts w:asciiTheme="minorEastAsia" w:hAnsiTheme="minorEastAsia" w:hint="eastAsia"/>
        </w:rPr>
        <w:t>在</w:t>
      </w:r>
      <w:r w:rsidR="006174ED" w:rsidRPr="006F074A">
        <w:rPr>
          <w:rStyle w:val="notion-enable-hover"/>
          <w:rFonts w:asciiTheme="minorEastAsia" w:hAnsiTheme="minorEastAsia" w:hint="eastAsia"/>
        </w:rPr>
        <w:t>冒險經驗</w:t>
      </w:r>
      <w:r w:rsidR="003708F2" w:rsidRPr="006F074A">
        <w:rPr>
          <w:rStyle w:val="notion-enable-hover"/>
          <w:rFonts w:asciiTheme="minorEastAsia" w:hAnsiTheme="minorEastAsia"/>
        </w:rPr>
        <w:t>中非常有用，包括獨特結果對話、重</w:t>
      </w:r>
      <w:r w:rsidR="00A636AE" w:rsidRPr="006F074A">
        <w:rPr>
          <w:rStyle w:val="notion-enable-hover"/>
          <w:rFonts w:asciiTheme="minorEastAsia" w:hAnsiTheme="minorEastAsia" w:hint="eastAsia"/>
        </w:rPr>
        <w:t>組會員對話</w:t>
      </w:r>
      <w:r w:rsidR="003708F2" w:rsidRPr="006F074A">
        <w:rPr>
          <w:rStyle w:val="notion-enable-hover"/>
          <w:rFonts w:asciiTheme="minorEastAsia" w:hAnsiTheme="minorEastAsia" w:hint="eastAsia"/>
        </w:rPr>
        <w:t>和</w:t>
      </w:r>
      <w:r w:rsidR="003708F2" w:rsidRPr="006F074A">
        <w:rPr>
          <w:rStyle w:val="notion-enable-hover"/>
          <w:rFonts w:asciiTheme="minorEastAsia" w:hAnsiTheme="minorEastAsia"/>
        </w:rPr>
        <w:t>隱喻的使用</w:t>
      </w:r>
      <w:r w:rsidR="006174ED" w:rsidRPr="006F074A">
        <w:rPr>
          <w:rStyle w:val="notion-enable-hover"/>
          <w:rFonts w:asciiTheme="minorEastAsia" w:hAnsiTheme="minorEastAsia" w:hint="eastAsia"/>
        </w:rPr>
        <w:t>等，以下將結合研究者的見解延伸討論。</w:t>
      </w:r>
    </w:p>
    <w:p w14:paraId="0820BE9F" w14:textId="11E18BD3" w:rsidR="005F6CC6" w:rsidRPr="006F074A" w:rsidRDefault="004B7159" w:rsidP="006B218C">
      <w:pPr>
        <w:pStyle w:val="afa"/>
        <w:ind w:firstLine="480"/>
        <w:rPr>
          <w:lang w:val="zh-TW"/>
        </w:rPr>
      </w:pPr>
      <w:r w:rsidRPr="006F074A">
        <w:rPr>
          <w:rFonts w:hint="eastAsia"/>
          <w:lang w:val="zh-TW"/>
        </w:rPr>
        <w:t>首先從</w:t>
      </w:r>
      <w:r w:rsidR="005F6CC6" w:rsidRPr="006F074A">
        <w:rPr>
          <w:rFonts w:hint="eastAsia"/>
          <w:lang w:val="zh-TW"/>
        </w:rPr>
        <w:t>人性觀來看，</w:t>
      </w:r>
      <w:r w:rsidR="003708F2" w:rsidRPr="00C477DB">
        <w:rPr>
          <w:rFonts w:cs="Times New Roman" w:hint="eastAsia"/>
          <w:lang w:val="zh-TW"/>
        </w:rPr>
        <w:t>Umbers</w:t>
      </w:r>
      <w:r w:rsidR="00527E38">
        <w:rPr>
          <w:rFonts w:cs="Times New Roman"/>
          <w:lang w:val="zh-TW"/>
        </w:rPr>
        <w:t>（</w:t>
      </w:r>
      <w:r w:rsidR="00C477DB" w:rsidRPr="00C477DB">
        <w:rPr>
          <w:rFonts w:cs="Times New Roman"/>
          <w:color w:val="auto"/>
          <w:lang w:val="zh-TW"/>
        </w:rPr>
        <w:t>2012</w:t>
      </w:r>
      <w:r w:rsidR="00527E38">
        <w:rPr>
          <w:rFonts w:cs="Times New Roman"/>
          <w:lang w:val="zh-TW"/>
        </w:rPr>
        <w:t>）</w:t>
      </w:r>
      <w:r w:rsidR="003708F2" w:rsidRPr="006F074A">
        <w:rPr>
          <w:rFonts w:hint="eastAsia"/>
        </w:rPr>
        <w:t>提及</w:t>
      </w:r>
      <w:r w:rsidR="003708F2" w:rsidRPr="006F074A">
        <w:rPr>
          <w:rStyle w:val="notion-enable-hover"/>
          <w:rFonts w:asciiTheme="minorEastAsia" w:hAnsiTheme="minorEastAsia"/>
        </w:rPr>
        <w:t>治療師和</w:t>
      </w:r>
      <w:r w:rsidR="003708F2" w:rsidRPr="006F074A">
        <w:rPr>
          <w:rStyle w:val="notion-enable-hover"/>
          <w:rFonts w:asciiTheme="minorEastAsia" w:hAnsiTheme="minorEastAsia" w:hint="eastAsia"/>
        </w:rPr>
        <w:t>案主是</w:t>
      </w:r>
      <w:r w:rsidR="003708F2" w:rsidRPr="006F074A">
        <w:rPr>
          <w:rStyle w:val="notion-enable-hover"/>
          <w:rFonts w:asciiTheme="minorEastAsia" w:hAnsiTheme="minorEastAsia"/>
        </w:rPr>
        <w:t>彼此在</w:t>
      </w:r>
      <w:r w:rsidR="003708F2" w:rsidRPr="006F074A">
        <w:rPr>
          <w:rStyle w:val="notion-enable-hover"/>
          <w:rFonts w:asciiTheme="minorEastAsia" w:hAnsiTheme="minorEastAsia" w:hint="eastAsia"/>
        </w:rPr>
        <w:t>方案</w:t>
      </w:r>
      <w:r w:rsidR="003708F2" w:rsidRPr="006F074A">
        <w:rPr>
          <w:rStyle w:val="notion-enable-hover"/>
          <w:rFonts w:asciiTheme="minorEastAsia" w:hAnsiTheme="minorEastAsia"/>
        </w:rPr>
        <w:t>中的觀眾。治療師的位置是去中心化的，不將意義歸因於</w:t>
      </w:r>
      <w:r w:rsidR="003708F2" w:rsidRPr="006F074A">
        <w:rPr>
          <w:rStyle w:val="notion-enable-hover"/>
          <w:rFonts w:asciiTheme="minorEastAsia" w:hAnsiTheme="minorEastAsia" w:hint="eastAsia"/>
        </w:rPr>
        <w:t>方案</w:t>
      </w:r>
      <w:r w:rsidR="003708F2" w:rsidRPr="006F074A">
        <w:rPr>
          <w:rStyle w:val="notion-enable-hover"/>
          <w:rFonts w:asciiTheme="minorEastAsia" w:hAnsiTheme="minorEastAsia"/>
        </w:rPr>
        <w:t>中的經歷，而是在提供空間讓人們歸因於計劃中事件的意義，進而拓展對生活和身份的理解。</w:t>
      </w:r>
      <w:r w:rsidR="003708F2" w:rsidRPr="006F074A">
        <w:rPr>
          <w:rFonts w:hint="eastAsia"/>
          <w:lang w:val="zh-TW"/>
        </w:rPr>
        <w:t>由此可見，</w:t>
      </w:r>
      <w:r w:rsidR="005F6CC6" w:rsidRPr="006F074A">
        <w:rPr>
          <w:rFonts w:hint="eastAsia"/>
          <w:lang w:val="zh-TW"/>
        </w:rPr>
        <w:t>敘事治療尊重當事人的主觀建構，視當事人為專家，並把生命故事的撰寫權還給案主；而冒險治療即強調在冒險經驗中透過自發性選擇挑戰及能力建構，賦權案主</w:t>
      </w:r>
      <w:r w:rsidR="00127381" w:rsidRPr="006F074A">
        <w:rPr>
          <w:rFonts w:hint="eastAsia"/>
          <w:lang w:val="zh-TW"/>
        </w:rPr>
        <w:t>面對優壓力而成長，兩者皆以當事人中心的哲學觀為基礎。</w:t>
      </w:r>
    </w:p>
    <w:p w14:paraId="23030D03" w14:textId="690F91A7" w:rsidR="005B4195" w:rsidRPr="006F074A" w:rsidRDefault="00127381" w:rsidP="006B218C">
      <w:pPr>
        <w:pStyle w:val="afa"/>
        <w:ind w:firstLine="480"/>
        <w:rPr>
          <w:lang w:val="zh-TW"/>
        </w:rPr>
      </w:pPr>
      <w:r w:rsidRPr="006F074A">
        <w:rPr>
          <w:rFonts w:hint="eastAsia"/>
          <w:lang w:val="zh-TW"/>
        </w:rPr>
        <w:lastRenderedPageBreak/>
        <w:t>其次從</w:t>
      </w:r>
      <w:r w:rsidR="005F6CC6" w:rsidRPr="006F074A">
        <w:rPr>
          <w:rFonts w:hint="eastAsia"/>
          <w:lang w:val="zh-TW"/>
        </w:rPr>
        <w:t>問題觀來看，敘事治療著重於社會建構論，相信人們的個人建構受社會建構影響；而冒險治療即側重於生態系統觀，強調從團體人際系統是其社會脈絡中的展現，而在團體中嶄新</w:t>
      </w:r>
      <w:r w:rsidR="00023120">
        <w:rPr>
          <w:rFonts w:hint="eastAsia"/>
          <w:lang w:val="zh-TW"/>
        </w:rPr>
        <w:t>的</w:t>
      </w:r>
      <w:r w:rsidR="005F6CC6" w:rsidRPr="006F074A">
        <w:rPr>
          <w:rFonts w:hint="eastAsia"/>
          <w:lang w:val="zh-TW"/>
        </w:rPr>
        <w:t>經驗與學習，有助於遷移至其他脈絡改變。</w:t>
      </w:r>
      <w:r w:rsidR="003708F2" w:rsidRPr="006F074A">
        <w:rPr>
          <w:rFonts w:hint="eastAsia"/>
          <w:lang w:val="zh-TW"/>
        </w:rPr>
        <w:t>而</w:t>
      </w:r>
      <w:r w:rsidR="003708F2" w:rsidRPr="00C477DB">
        <w:rPr>
          <w:rFonts w:cs="Times New Roman" w:hint="eastAsia"/>
          <w:lang w:val="zh-TW"/>
        </w:rPr>
        <w:t>Umbers</w:t>
      </w:r>
      <w:r w:rsidR="00527E38">
        <w:rPr>
          <w:rFonts w:cs="Times New Roman"/>
          <w:lang w:val="zh-TW"/>
        </w:rPr>
        <w:t>（</w:t>
      </w:r>
      <w:r w:rsidR="00C477DB">
        <w:rPr>
          <w:rFonts w:cs="Times New Roman"/>
        </w:rPr>
        <w:t>2012</w:t>
      </w:r>
      <w:r w:rsidR="00527E38">
        <w:rPr>
          <w:rFonts w:cs="Times New Roman"/>
          <w:lang w:val="zh-TW"/>
        </w:rPr>
        <w:t>）</w:t>
      </w:r>
      <w:r w:rsidR="003708F2" w:rsidRPr="006F074A">
        <w:rPr>
          <w:rStyle w:val="notion-enable-hover"/>
          <w:rFonts w:asciiTheme="minorEastAsia" w:hAnsiTheme="minorEastAsia" w:hint="eastAsia"/>
        </w:rPr>
        <w:t>提出在團體建構的歷程中，人</w:t>
      </w:r>
      <w:r w:rsidR="003708F2" w:rsidRPr="006F074A">
        <w:rPr>
          <w:rStyle w:val="notion-enable-hover"/>
          <w:rFonts w:asciiTheme="minorEastAsia" w:hAnsiTheme="minorEastAsia"/>
        </w:rPr>
        <w:t>們將自己視為專家、有知識、有用和對他人生活有貢獻的機會，這通常是建</w:t>
      </w:r>
      <w:r w:rsidR="003708F2" w:rsidRPr="006F074A">
        <w:rPr>
          <w:rStyle w:val="notion-enable-hover"/>
          <w:rFonts w:asciiTheme="minorEastAsia" w:hAnsiTheme="minorEastAsia" w:hint="eastAsia"/>
        </w:rPr>
        <w:t>構偏好身</w:t>
      </w:r>
      <w:r w:rsidR="003708F2" w:rsidRPr="006F074A">
        <w:rPr>
          <w:rStyle w:val="notion-enable-hover"/>
          <w:rFonts w:asciiTheme="minorEastAsia" w:hAnsiTheme="minorEastAsia"/>
        </w:rPr>
        <w:t>份的關鍵方</w:t>
      </w:r>
      <w:r w:rsidR="003708F2" w:rsidRPr="006F074A">
        <w:rPr>
          <w:rStyle w:val="notion-enable-hover"/>
          <w:rFonts w:asciiTheme="minorEastAsia" w:hAnsiTheme="minorEastAsia" w:hint="eastAsia"/>
        </w:rPr>
        <w:t>向</w:t>
      </w:r>
      <w:r w:rsidR="003708F2" w:rsidRPr="006F074A">
        <w:rPr>
          <w:rStyle w:val="notion-enable-hover"/>
          <w:rFonts w:asciiTheme="minorEastAsia" w:hAnsiTheme="minorEastAsia"/>
        </w:rPr>
        <w:t>。</w:t>
      </w:r>
      <w:r w:rsidR="003708F2" w:rsidRPr="006F074A">
        <w:rPr>
          <w:rFonts w:hint="eastAsia"/>
          <w:lang w:val="zh-TW"/>
        </w:rPr>
        <w:t>由此可見，敘事與冒險治療</w:t>
      </w:r>
      <w:r w:rsidR="005F6CC6" w:rsidRPr="006F074A">
        <w:rPr>
          <w:rFonts w:hint="eastAsia"/>
          <w:lang w:val="zh-TW"/>
        </w:rPr>
        <w:t>皆奠基於生態系統理論及系統觀，從社會脈絡的層面去看待一個人的成長與發展。</w:t>
      </w:r>
    </w:p>
    <w:p w14:paraId="672AA9C7" w14:textId="36608AE7" w:rsidR="005F6CC6" w:rsidRPr="006F074A" w:rsidRDefault="005F6CC6" w:rsidP="006B218C">
      <w:pPr>
        <w:pStyle w:val="afa"/>
        <w:ind w:firstLine="480"/>
        <w:rPr>
          <w:lang w:val="zh-TW"/>
        </w:rPr>
      </w:pPr>
      <w:r w:rsidRPr="006F074A">
        <w:rPr>
          <w:rFonts w:hint="eastAsia"/>
          <w:lang w:val="zh-TW"/>
        </w:rPr>
        <w:t>最後從治療觀來看，</w:t>
      </w:r>
      <w:r w:rsidR="00127381" w:rsidRPr="006F074A">
        <w:rPr>
          <w:rFonts w:hint="eastAsia"/>
          <w:lang w:val="zh-TW"/>
        </w:rPr>
        <w:t>敘事治療看重一個人對自身被建構的覺察、解構其脈絡以看見當事人的期待，藉此建構偏好的自我認同</w:t>
      </w:r>
      <w:r w:rsidR="00FF3D1F">
        <w:rPr>
          <w:rFonts w:hint="eastAsia"/>
          <w:lang w:val="zh-TW"/>
        </w:rPr>
        <w:t>。</w:t>
      </w:r>
      <w:r w:rsidR="00127381" w:rsidRPr="006F074A">
        <w:rPr>
          <w:rFonts w:hint="eastAsia"/>
          <w:lang w:val="zh-TW"/>
        </w:rPr>
        <w:t>而冒險治療重視在參與團體的具體經驗中對自我的覺察與反思，以逐步趨向臨床目標。</w:t>
      </w:r>
      <w:r w:rsidR="003708F2" w:rsidRPr="006F074A">
        <w:rPr>
          <w:rFonts w:hint="eastAsia"/>
          <w:lang w:val="zh-TW"/>
        </w:rPr>
        <w:t>而</w:t>
      </w:r>
      <w:r w:rsidR="003708F2" w:rsidRPr="00C477DB">
        <w:rPr>
          <w:rFonts w:cs="Times New Roman" w:hint="eastAsia"/>
          <w:lang w:val="zh-TW"/>
        </w:rPr>
        <w:t>Umbers</w:t>
      </w:r>
      <w:r w:rsidR="00527E38">
        <w:rPr>
          <w:rFonts w:cs="Times New Roman"/>
          <w:lang w:val="zh-TW"/>
        </w:rPr>
        <w:t>（</w:t>
      </w:r>
      <w:r w:rsidR="00C477DB">
        <w:rPr>
          <w:rFonts w:cs="Times New Roman"/>
        </w:rPr>
        <w:t>2012</w:t>
      </w:r>
      <w:r w:rsidR="00527E38">
        <w:rPr>
          <w:rFonts w:cs="Times New Roman"/>
          <w:lang w:val="zh-TW"/>
        </w:rPr>
        <w:t>）</w:t>
      </w:r>
      <w:r w:rsidR="003708F2" w:rsidRPr="006F074A">
        <w:rPr>
          <w:rFonts w:hint="eastAsia"/>
        </w:rPr>
        <w:t>補充</w:t>
      </w:r>
      <w:r w:rsidR="00FF3D1F">
        <w:rPr>
          <w:rFonts w:hint="eastAsia"/>
        </w:rPr>
        <w:t>當事人在面對</w:t>
      </w:r>
      <w:r w:rsidR="003708F2" w:rsidRPr="006F074A">
        <w:rPr>
          <w:rStyle w:val="notion-enable-hover"/>
          <w:rFonts w:asciiTheme="minorEastAsia" w:hAnsiTheme="minorEastAsia" w:hint="eastAsia"/>
        </w:rPr>
        <w:t>挑</w:t>
      </w:r>
      <w:r w:rsidR="003708F2" w:rsidRPr="006F074A">
        <w:rPr>
          <w:rStyle w:val="notion-enable-hover"/>
          <w:rFonts w:asciiTheme="minorEastAsia" w:hAnsiTheme="minorEastAsia"/>
        </w:rPr>
        <w:t>戰的</w:t>
      </w:r>
      <w:r w:rsidR="00FF3D1F">
        <w:rPr>
          <w:rStyle w:val="notion-enable-hover"/>
          <w:rFonts w:asciiTheme="minorEastAsia" w:hAnsiTheme="minorEastAsia" w:hint="eastAsia"/>
        </w:rPr>
        <w:t>過程中，</w:t>
      </w:r>
      <w:r w:rsidR="003708F2" w:rsidRPr="006F074A">
        <w:rPr>
          <w:rStyle w:val="notion-enable-hover"/>
          <w:rFonts w:asciiTheme="minorEastAsia" w:hAnsiTheme="minorEastAsia" w:hint="eastAsia"/>
        </w:rPr>
        <w:t>可</w:t>
      </w:r>
      <w:r w:rsidR="003708F2" w:rsidRPr="006F074A">
        <w:rPr>
          <w:rStyle w:val="notion-enable-hover"/>
          <w:rFonts w:asciiTheme="minorEastAsia" w:hAnsiTheme="minorEastAsia"/>
        </w:rPr>
        <w:t>以</w:t>
      </w:r>
      <w:r w:rsidR="00FF3D1F">
        <w:rPr>
          <w:rStyle w:val="notion-enable-hover"/>
          <w:rFonts w:asciiTheme="minorEastAsia" w:hAnsiTheme="minorEastAsia" w:hint="eastAsia"/>
        </w:rPr>
        <w:t>作為</w:t>
      </w:r>
      <w:r w:rsidR="003708F2" w:rsidRPr="006F074A">
        <w:rPr>
          <w:rStyle w:val="notion-enable-hover"/>
          <w:rFonts w:asciiTheme="minorEastAsia" w:hAnsiTheme="minorEastAsia"/>
        </w:rPr>
        <w:t>討論生活中度過困境的技能和知識的入口</w:t>
      </w:r>
      <w:r w:rsidR="003708F2" w:rsidRPr="006F074A">
        <w:t>。</w:t>
      </w:r>
      <w:r w:rsidR="00601C16" w:rsidRPr="006F074A">
        <w:rPr>
          <w:rFonts w:hint="eastAsia"/>
        </w:rPr>
        <w:t>因此，</w:t>
      </w:r>
      <w:r w:rsidR="00127381" w:rsidRPr="006F074A">
        <w:rPr>
          <w:rFonts w:hint="eastAsia"/>
          <w:lang w:val="zh-TW"/>
        </w:rPr>
        <w:t>兩者皆重視對於自身及社會脈絡的反思，</w:t>
      </w:r>
      <w:r w:rsidR="00601C16" w:rsidRPr="006F074A">
        <w:rPr>
          <w:rFonts w:hint="eastAsia"/>
          <w:lang w:val="zh-TW"/>
        </w:rPr>
        <w:t>透過冒險治療中的經驗，</w:t>
      </w:r>
      <w:r w:rsidR="00127381" w:rsidRPr="006F074A">
        <w:rPr>
          <w:rFonts w:hint="eastAsia"/>
          <w:lang w:val="zh-TW"/>
        </w:rPr>
        <w:t>據此建構自身在地的知識及偏好的自我認同。</w:t>
      </w:r>
    </w:p>
    <w:p w14:paraId="5A49EBD7" w14:textId="2F41A1FD" w:rsidR="00C46A65" w:rsidRPr="009E5EEA" w:rsidRDefault="00DD168C" w:rsidP="00DD168C">
      <w:pPr>
        <w:pStyle w:val="4"/>
        <w:ind w:right="240"/>
      </w:pPr>
      <w:bookmarkStart w:id="170" w:name="_Toc168561853"/>
      <w:bookmarkStart w:id="171" w:name="_Toc172044892"/>
      <w:bookmarkStart w:id="172" w:name="_Toc172047901"/>
      <w:r>
        <w:rPr>
          <w:rFonts w:hint="eastAsia"/>
        </w:rPr>
        <w:t>（三）</w:t>
      </w:r>
      <w:r w:rsidRPr="009E5EEA">
        <w:rPr>
          <w:rFonts w:hint="eastAsia"/>
        </w:rPr>
        <w:t>敘事取向冒險治療團體在介入方法整合</w:t>
      </w:r>
      <w:bookmarkEnd w:id="170"/>
      <w:bookmarkEnd w:id="171"/>
      <w:bookmarkEnd w:id="172"/>
    </w:p>
    <w:p w14:paraId="2AAC70E6" w14:textId="055FC70E" w:rsidR="00127381" w:rsidRPr="006F074A" w:rsidRDefault="001572EB" w:rsidP="006B218C">
      <w:pPr>
        <w:pStyle w:val="afa"/>
        <w:ind w:firstLine="480"/>
      </w:pPr>
      <w:r w:rsidRPr="006F074A">
        <w:rPr>
          <w:rFonts w:hint="eastAsia"/>
          <w:lang w:val="zh-TW"/>
        </w:rPr>
        <w:t>從改變觀來看，</w:t>
      </w:r>
      <w:r w:rsidR="00127381" w:rsidRPr="006F074A">
        <w:rPr>
          <w:rFonts w:hint="eastAsia"/>
          <w:lang w:val="zh-TW"/>
        </w:rPr>
        <w:t>敘事取向團冒險治療團體如何促進案主改變？在介入方法中亦有相輔相成之處</w:t>
      </w:r>
      <w:r w:rsidR="002522E5" w:rsidRPr="006F074A">
        <w:rPr>
          <w:rFonts w:hint="eastAsia"/>
          <w:lang w:val="zh-TW"/>
        </w:rPr>
        <w:t>。</w:t>
      </w:r>
      <w:r w:rsidR="00A6236C" w:rsidRPr="006F074A">
        <w:rPr>
          <w:rFonts w:hint="eastAsia"/>
        </w:rPr>
        <w:t>Gray</w:t>
      </w:r>
      <w:r w:rsidR="00A6236C" w:rsidRPr="006F074A">
        <w:t xml:space="preserve"> </w:t>
      </w:r>
      <w:r w:rsidR="00A6236C" w:rsidRPr="006F074A">
        <w:rPr>
          <w:rFonts w:hint="eastAsia"/>
        </w:rPr>
        <w:t>&amp;</w:t>
      </w:r>
      <w:r w:rsidR="00A6236C" w:rsidRPr="006F074A">
        <w:t xml:space="preserve"> </w:t>
      </w:r>
      <w:r w:rsidR="00A6236C" w:rsidRPr="006F074A">
        <w:rPr>
          <w:rFonts w:hint="eastAsia"/>
        </w:rPr>
        <w:t>Stuart</w:t>
      </w:r>
      <w:r w:rsidR="00527E38">
        <w:t>（</w:t>
      </w:r>
      <w:r w:rsidR="00A6236C" w:rsidRPr="006F074A">
        <w:t>2012</w:t>
      </w:r>
      <w:r w:rsidR="00527E38">
        <w:t>）</w:t>
      </w:r>
      <w:r w:rsidR="00A6236C" w:rsidRPr="006F074A">
        <w:rPr>
          <w:rFonts w:hint="eastAsia"/>
        </w:rPr>
        <w:t>從其實務中工作中論述透過敘事促進冒險治療經驗發展的重要因素為：透過故事訴說與傾聽以合理化故事者的經驗、透過故事中的「寓言」來重新建構故事的意義、透過隱喻來重新框架對經驗的理解及透過經驗與敘事來學習新的事物。從上論述中可見，在介入歷程中，語言、對話、隱喻、敘說與建構為團體歷程中的重要成分。據此研究者提出敘事取向及冒險治療</w:t>
      </w:r>
      <w:r w:rsidR="00867A21">
        <w:rPr>
          <w:rFonts w:hint="eastAsia"/>
        </w:rPr>
        <w:t>的介入</w:t>
      </w:r>
      <w:r w:rsidR="00A6236C" w:rsidRPr="006F074A">
        <w:rPr>
          <w:rFonts w:hint="eastAsia"/>
        </w:rPr>
        <w:t>方法整合：</w:t>
      </w:r>
    </w:p>
    <w:p w14:paraId="430694B1" w14:textId="2B16186C" w:rsidR="001572EB" w:rsidRPr="006F074A" w:rsidRDefault="00127381" w:rsidP="006B218C">
      <w:pPr>
        <w:pStyle w:val="afa"/>
        <w:ind w:firstLine="480"/>
        <w:rPr>
          <w:lang w:val="zh-TW"/>
        </w:rPr>
      </w:pPr>
      <w:r w:rsidRPr="006F074A">
        <w:rPr>
          <w:rFonts w:hint="eastAsia"/>
          <w:lang w:val="zh-TW"/>
        </w:rPr>
        <w:t>首先，敘事治療強調語言的建構與隱喻，而冒險治療透過具體經驗創造異構同型的隱喻，幫助案主從冒險體驗中獲得其邁向臨床目標的解方。因此在帶領過程中，可以藉由敘事隱喻的概念，融入在活動設計或團體帶領歷程中的前導式隱喻中，豐厚案主對於</w:t>
      </w:r>
      <w:r w:rsidR="001572EB" w:rsidRPr="006F074A">
        <w:rPr>
          <w:rFonts w:hint="eastAsia"/>
          <w:lang w:val="zh-TW"/>
        </w:rPr>
        <w:t>其自身處境及臨床目標之理解。</w:t>
      </w:r>
    </w:p>
    <w:p w14:paraId="4C960F05" w14:textId="6197A850" w:rsidR="001572EB" w:rsidRPr="006F074A" w:rsidRDefault="001572EB" w:rsidP="006B218C">
      <w:pPr>
        <w:pStyle w:val="afa"/>
        <w:ind w:firstLine="480"/>
        <w:rPr>
          <w:lang w:val="zh-TW"/>
        </w:rPr>
      </w:pPr>
      <w:r w:rsidRPr="006F074A">
        <w:rPr>
          <w:rFonts w:hint="eastAsia"/>
          <w:lang w:val="zh-TW"/>
        </w:rPr>
        <w:t>其次，從團體歷程來看，敘事治療中的外化對話，拉開案主與問題的空間，作更深入的對話與理解，以改變對問題的理解；而冒險治療中常用體驗活動作為動態隱喻以促進案主洞察。因此，在帶領過程中可以試著把戒癮歷程的階段狀態或目標，設計異構同形的動態隱喻，促進案主從主動投入歷程中，拉開其與成癮議題的距離，透過體驗以獲取新的理解。</w:t>
      </w:r>
    </w:p>
    <w:p w14:paraId="7FB0897B" w14:textId="531B83AF" w:rsidR="00F32CD3" w:rsidRPr="007A3DC4" w:rsidRDefault="001572EB" w:rsidP="007A3DC4">
      <w:pPr>
        <w:pStyle w:val="afa"/>
        <w:ind w:firstLine="480"/>
        <w:rPr>
          <w:lang w:val="zh-TW"/>
        </w:rPr>
      </w:pPr>
      <w:r w:rsidRPr="006F074A">
        <w:rPr>
          <w:rFonts w:hint="eastAsia"/>
          <w:lang w:val="zh-TW"/>
        </w:rPr>
        <w:lastRenderedPageBreak/>
        <w:t>最後，從團體成效來看，敘事治療著重自我認同的建構；冒險治療則主要聚焦於自我概念的拓展及自我效能感的建立。透過上述文獻回顧可知，自我認同的轉化中，自我效能提升十分重要，因此透過冒險治療活動建立成員之對戒癮的自我效能感，並透過敘事對話的方式豐富其自我認同，以促進成員在戒癮歷中復元認同之轉化。</w:t>
      </w:r>
    </w:p>
    <w:p w14:paraId="6F7F32D7" w14:textId="59E23285" w:rsidR="006C63B6" w:rsidRPr="00EB0B90" w:rsidRDefault="006C63B6" w:rsidP="000342D3">
      <w:pPr>
        <w:pStyle w:val="30"/>
        <w:rPr>
          <w:rFonts w:ascii="標楷體-繁" w:eastAsia="標楷體-繁" w:hAnsi="標楷體-繁"/>
        </w:rPr>
      </w:pPr>
      <w:bookmarkStart w:id="173" w:name="_Toc168262099"/>
      <w:bookmarkStart w:id="174" w:name="_Toc168561854"/>
      <w:bookmarkStart w:id="175" w:name="_Toc172044893"/>
      <w:bookmarkStart w:id="176" w:name="_Toc172047902"/>
      <w:r w:rsidRPr="00EB0B90">
        <w:rPr>
          <w:rFonts w:ascii="標楷體-繁" w:eastAsia="標楷體-繁" w:hAnsi="標楷體-繁" w:hint="eastAsia"/>
        </w:rPr>
        <w:t>四</w:t>
      </w:r>
      <w:r w:rsidRPr="00EB0B90">
        <w:rPr>
          <w:rFonts w:ascii="標楷體-繁" w:eastAsia="標楷體-繁" w:hAnsi="標楷體-繁" w:cs="新細明體" w:hint="eastAsia"/>
        </w:rPr>
        <w:t>、小結</w:t>
      </w:r>
      <w:bookmarkEnd w:id="173"/>
      <w:bookmarkEnd w:id="174"/>
      <w:bookmarkEnd w:id="175"/>
      <w:bookmarkEnd w:id="176"/>
    </w:p>
    <w:p w14:paraId="6149A5DB" w14:textId="14BDE85C" w:rsidR="00356F91" w:rsidRDefault="006C63B6" w:rsidP="006B218C">
      <w:pPr>
        <w:pStyle w:val="afa"/>
        <w:ind w:firstLine="480"/>
        <w:rPr>
          <w:lang w:val="zh-TW"/>
        </w:rPr>
      </w:pPr>
      <w:r w:rsidRPr="006F074A">
        <w:rPr>
          <w:rFonts w:hint="eastAsia"/>
          <w:lang w:val="zh-TW"/>
        </w:rPr>
        <w:t>綜合上述敘事治療、冒險治療及自我認同建構之討論</w:t>
      </w:r>
      <w:r w:rsidR="001572EB" w:rsidRPr="006F074A">
        <w:rPr>
          <w:rFonts w:hint="eastAsia"/>
          <w:lang w:val="zh-TW"/>
        </w:rPr>
        <w:t>，對於敘事取向冒險治療團體</w:t>
      </w:r>
      <w:r w:rsidR="00356F91" w:rsidRPr="006F074A">
        <w:rPr>
          <w:rFonts w:hint="eastAsia"/>
          <w:lang w:val="zh-TW"/>
        </w:rPr>
        <w:t>概念的建構簡化為下圖，以指引後續的團體設計與帶領之實施。</w:t>
      </w:r>
    </w:p>
    <w:p w14:paraId="746AAF08" w14:textId="57C6D4F4" w:rsidR="00F32CD3" w:rsidRPr="00F32CD3" w:rsidRDefault="00F32CD3" w:rsidP="00F32CD3">
      <w:pPr>
        <w:pStyle w:val="af3"/>
        <w:rPr>
          <w:b/>
          <w:bCs/>
          <w:sz w:val="24"/>
          <w:szCs w:val="24"/>
        </w:rPr>
      </w:pPr>
      <w:bookmarkStart w:id="177" w:name="_Toc168558088"/>
      <w:r w:rsidRPr="00F32CD3">
        <w:rPr>
          <w:b/>
          <w:bCs/>
          <w:sz w:val="24"/>
          <w:szCs w:val="24"/>
        </w:rPr>
        <w:t xml:space="preserve">圖 </w:t>
      </w:r>
      <w:r w:rsidRPr="00F32CD3">
        <w:rPr>
          <w:rFonts w:hint="eastAsia"/>
          <w:b/>
          <w:bCs/>
          <w:sz w:val="24"/>
          <w:szCs w:val="24"/>
        </w:rPr>
        <w:t>2</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7</w:t>
      </w:r>
      <w:r w:rsidRPr="00F32CD3">
        <w:rPr>
          <w:b/>
          <w:bCs/>
          <w:sz w:val="24"/>
          <w:szCs w:val="24"/>
        </w:rPr>
        <w:fldChar w:fldCharType="end"/>
      </w:r>
      <w:r w:rsidRPr="00F32CD3">
        <w:rPr>
          <w:rFonts w:hint="eastAsia"/>
          <w:b/>
          <w:bCs/>
          <w:sz w:val="24"/>
          <w:szCs w:val="24"/>
        </w:rPr>
        <w:t xml:space="preserve">  </w:t>
      </w:r>
    </w:p>
    <w:p w14:paraId="6A5A3131" w14:textId="3937F634" w:rsidR="00F32CD3" w:rsidRPr="00F32CD3" w:rsidRDefault="00F32CD3" w:rsidP="00F32CD3">
      <w:pPr>
        <w:pStyle w:val="af3"/>
        <w:rPr>
          <w:rFonts w:asciiTheme="minorEastAsia" w:eastAsiaTheme="minorEastAsia" w:hAnsiTheme="minorEastAsia"/>
          <w:i/>
          <w:iCs/>
          <w:color w:val="000000" w:themeColor="text1"/>
          <w:sz w:val="24"/>
          <w:szCs w:val="24"/>
          <w:lang w:val="zh-TW"/>
        </w:rPr>
      </w:pPr>
      <w:r w:rsidRPr="00F32CD3">
        <w:rPr>
          <w:rFonts w:hint="eastAsia"/>
          <w:i/>
          <w:iCs/>
          <w:sz w:val="24"/>
          <w:szCs w:val="24"/>
        </w:rPr>
        <w:t>敘事取向冒險治療團體之概念模式圖</w:t>
      </w:r>
      <w:bookmarkEnd w:id="177"/>
    </w:p>
    <w:p w14:paraId="2AC44EF3" w14:textId="77777777" w:rsidR="003C0098" w:rsidRDefault="00B811F9" w:rsidP="00F32CD3">
      <w:pPr>
        <w:keepNext/>
        <w:ind w:firstLine="480"/>
      </w:pPr>
      <w:r w:rsidRPr="006F074A">
        <w:rPr>
          <w:rFonts w:asciiTheme="minorEastAsia" w:eastAsiaTheme="minorEastAsia" w:hAnsiTheme="minorEastAsia" w:hint="eastAsia"/>
          <w:noProof/>
          <w:color w:val="000000" w:themeColor="text1"/>
        </w:rPr>
        <w:drawing>
          <wp:inline distT="0" distB="0" distL="0" distR="0" wp14:anchorId="6AC8365D" wp14:editId="19C6B1AE">
            <wp:extent cx="5213527" cy="3030878"/>
            <wp:effectExtent l="0" t="0" r="6350" b="4445"/>
            <wp:docPr id="6124517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51728" name="圖片 6124517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3563" cy="3071594"/>
                    </a:xfrm>
                    <a:prstGeom prst="rect">
                      <a:avLst/>
                    </a:prstGeom>
                  </pic:spPr>
                </pic:pic>
              </a:graphicData>
            </a:graphic>
          </wp:inline>
        </w:drawing>
      </w:r>
    </w:p>
    <w:p w14:paraId="746F70F8" w14:textId="0FB7B983" w:rsidR="002274B1" w:rsidRPr="006F074A" w:rsidRDefault="002C06AB" w:rsidP="000342D3">
      <w:pPr>
        <w:rPr>
          <w:rFonts w:asciiTheme="minorEastAsia" w:eastAsiaTheme="minorEastAsia" w:hAnsiTheme="minorEastAsia"/>
          <w:color w:val="000000" w:themeColor="text1"/>
          <w:lang w:val="zh-TW"/>
        </w:rPr>
      </w:pPr>
      <w:r w:rsidRPr="006F074A">
        <w:rPr>
          <w:rFonts w:asciiTheme="minorEastAsia" w:eastAsiaTheme="minorEastAsia" w:hAnsiTheme="minorEastAsia" w:hint="eastAsia"/>
          <w:color w:val="000000" w:themeColor="text1"/>
          <w:lang w:val="zh-TW"/>
        </w:rPr>
        <w:t>資料來源：</w:t>
      </w:r>
      <w:r w:rsidR="002274B1" w:rsidRPr="006F074A">
        <w:rPr>
          <w:rFonts w:asciiTheme="minorEastAsia" w:eastAsiaTheme="minorEastAsia" w:hAnsiTheme="minorEastAsia" w:hint="eastAsia"/>
          <w:color w:val="000000" w:themeColor="text1"/>
          <w:lang w:val="zh-TW"/>
        </w:rPr>
        <w:t xml:space="preserve"> </w:t>
      </w:r>
      <w:r w:rsidRPr="006F074A">
        <w:rPr>
          <w:rFonts w:asciiTheme="minorEastAsia" w:eastAsiaTheme="minorEastAsia" w:hAnsiTheme="minorEastAsia" w:hint="eastAsia"/>
          <w:color w:val="000000" w:themeColor="text1"/>
          <w:lang w:val="zh-TW"/>
        </w:rPr>
        <w:t>研究者整理</w:t>
      </w:r>
    </w:p>
    <w:p w14:paraId="501C7DF0" w14:textId="4B64FB39" w:rsidR="00356F91" w:rsidRPr="006F074A" w:rsidRDefault="00356F91" w:rsidP="006B218C">
      <w:pPr>
        <w:pStyle w:val="afa"/>
        <w:ind w:firstLine="480"/>
        <w:rPr>
          <w:lang w:val="zh-TW"/>
        </w:rPr>
      </w:pPr>
      <w:r w:rsidRPr="006F074A">
        <w:rPr>
          <w:rFonts w:hint="eastAsia"/>
          <w:lang w:val="zh-TW"/>
        </w:rPr>
        <w:t>透過上述整理</w:t>
      </w:r>
      <w:r w:rsidR="00C97CC2">
        <w:rPr>
          <w:rFonts w:hint="eastAsia"/>
          <w:lang w:val="zh-TW"/>
        </w:rPr>
        <w:t>如圖2-7，</w:t>
      </w:r>
      <w:r w:rsidRPr="006F074A">
        <w:rPr>
          <w:rFonts w:hint="eastAsia"/>
          <w:lang w:val="zh-TW"/>
        </w:rPr>
        <w:t>對於研究者對</w:t>
      </w:r>
      <w:r w:rsidR="002522E5" w:rsidRPr="006F074A">
        <w:rPr>
          <w:rFonts w:hint="eastAsia"/>
          <w:lang w:val="zh-TW"/>
        </w:rPr>
        <w:t>敘事取向冒險治療之理解是</w:t>
      </w:r>
      <w:r w:rsidRPr="006F074A">
        <w:rPr>
          <w:rFonts w:hint="eastAsia"/>
          <w:lang w:val="zh-TW"/>
        </w:rPr>
        <w:t>：</w:t>
      </w:r>
      <w:r w:rsidRPr="006F074A">
        <w:t>成癮的復元需找到自我或社群的認同，而認同從行動中建構 ，從敘說中豐厚</w:t>
      </w:r>
      <w:r w:rsidRPr="006F074A">
        <w:rPr>
          <w:rFonts w:hint="eastAsia"/>
        </w:rPr>
        <w:t>；在團體歷程中，冒險治療中的動態隱喻及體驗歷程，能夠引導案主進入較深層的經驗，透過敘說重整對經驗的理解，能力便會漸漸展現。因此，敘事取向主要是提供後現代的哲學觀與眼光，從案主的具體經驗中拓展多元的自我認同，同時增進對於案主的戒癮自我效能感。</w:t>
      </w:r>
    </w:p>
    <w:p w14:paraId="677C6CA1" w14:textId="643BE7FF" w:rsidR="0052444D" w:rsidRPr="00B56F11" w:rsidRDefault="00356F91" w:rsidP="00B56F11">
      <w:pPr>
        <w:pStyle w:val="afa"/>
        <w:ind w:firstLine="480"/>
        <w:rPr>
          <w:lang w:val="zh-TW"/>
        </w:rPr>
      </w:pPr>
      <w:r w:rsidRPr="006F074A">
        <w:rPr>
          <w:rFonts w:hint="eastAsia"/>
        </w:rPr>
        <w:t xml:space="preserve"> 從實務層面中，</w:t>
      </w:r>
      <w:r w:rsidRPr="006F074A">
        <w:rPr>
          <w:rFonts w:hint="eastAsia"/>
          <w:lang w:val="zh-TW"/>
        </w:rPr>
        <w:t>敘事取向與冒險治療之介入方法良多，例如在團體具體經驗中，透過預估案主的心理議題及團體狀態之需要，配對及帶領合適之平面或戶外活動，並</w:t>
      </w:r>
      <w:r w:rsidRPr="006F074A">
        <w:rPr>
          <w:rFonts w:hint="eastAsia"/>
          <w:lang w:val="zh-TW"/>
        </w:rPr>
        <w:lastRenderedPageBreak/>
        <w:t>按照引導波歷程作帶領。其次在形塑環境、引入經驗及經驗整理方面，採用敘事取向方法，透過上述說明之外化對話、解構式問話、發展故事的問話及重組會員之方法，把案主從具體經驗中所形塑之行動藍圖轉化為意義及認同藍同，以此催化團體治療因子的產生、促進團體歷程及協助案主自我認同之建構與轉化。</w:t>
      </w:r>
    </w:p>
    <w:p w14:paraId="26E2B13D" w14:textId="77777777" w:rsidR="0052444D" w:rsidRDefault="0052444D">
      <w:pPr>
        <w:spacing w:line="276" w:lineRule="auto"/>
        <w:rPr>
          <w:rFonts w:eastAsia="BiauKaiTC Regular"/>
          <w:b/>
          <w:bCs/>
          <w:sz w:val="32"/>
          <w:szCs w:val="32"/>
        </w:rPr>
      </w:pPr>
      <w:r>
        <w:br w:type="page"/>
      </w:r>
    </w:p>
    <w:p w14:paraId="0000000D" w14:textId="2B604278" w:rsidR="00B501EC" w:rsidRPr="006F074A" w:rsidRDefault="0040796B" w:rsidP="00E63926">
      <w:pPr>
        <w:pStyle w:val="10"/>
      </w:pPr>
      <w:bookmarkStart w:id="178" w:name="_Toc172047903"/>
      <w:r w:rsidRPr="006F074A">
        <w:rPr>
          <w:rFonts w:hint="eastAsia"/>
        </w:rPr>
        <w:lastRenderedPageBreak/>
        <w:t>第三章 研究方法與設計</w:t>
      </w:r>
      <w:bookmarkEnd w:id="178"/>
    </w:p>
    <w:p w14:paraId="50EE72CF" w14:textId="125581AC" w:rsidR="00192AC7" w:rsidRPr="006F074A" w:rsidRDefault="00192AC7" w:rsidP="006B218C">
      <w:pPr>
        <w:pStyle w:val="afa"/>
        <w:ind w:firstLine="480"/>
      </w:pPr>
      <w:r w:rsidRPr="006F074A">
        <w:rPr>
          <w:rFonts w:hint="eastAsia"/>
        </w:rPr>
        <w:t>本研究旨在探討敘事取向冒險治療方案之建構、瞭解治療性社區住民參與本團體歷程中，對自我認同建構之影響。下列依序說明本研究採用之研究方法、研究參與者、研究工具、</w:t>
      </w:r>
      <w:r w:rsidR="001A18A5">
        <w:rPr>
          <w:rFonts w:hint="eastAsia"/>
        </w:rPr>
        <w:t>研究程序、</w:t>
      </w:r>
      <w:r w:rsidRPr="006F074A">
        <w:rPr>
          <w:rFonts w:hint="eastAsia"/>
        </w:rPr>
        <w:t>資料分析與處理、研究信實度與研究倫理。</w:t>
      </w:r>
    </w:p>
    <w:p w14:paraId="4AC00483" w14:textId="2B2AA00F" w:rsidR="00CD02A7" w:rsidRPr="007A55C1" w:rsidRDefault="00595C0C" w:rsidP="007278C2">
      <w:pPr>
        <w:pStyle w:val="20"/>
      </w:pPr>
      <w:bookmarkStart w:id="179" w:name="_Toc172047904"/>
      <w:r w:rsidRPr="007A55C1">
        <w:rPr>
          <w:rFonts w:hint="eastAsia"/>
        </w:rPr>
        <w:t>第一節 研究方法</w:t>
      </w:r>
      <w:bookmarkEnd w:id="179"/>
    </w:p>
    <w:p w14:paraId="68D9B991" w14:textId="3887A8AA" w:rsidR="006527F8" w:rsidRPr="006F074A" w:rsidRDefault="006527F8" w:rsidP="00C477DB">
      <w:pPr>
        <w:ind w:firstLineChars="200" w:firstLine="480"/>
        <w:rPr>
          <w:rFonts w:asciiTheme="minorEastAsia" w:eastAsiaTheme="minorEastAsia" w:hAnsiTheme="minorEastAsia"/>
        </w:rPr>
      </w:pPr>
      <w:r w:rsidRPr="006F074A">
        <w:rPr>
          <w:rFonts w:asciiTheme="minorEastAsia" w:eastAsiaTheme="minorEastAsia" w:hAnsiTheme="minorEastAsia" w:hint="eastAsia"/>
        </w:rPr>
        <w:t>本研究採用</w:t>
      </w:r>
      <w:r w:rsidR="004E68D8" w:rsidRPr="006F074A">
        <w:rPr>
          <w:rFonts w:asciiTheme="minorEastAsia" w:eastAsiaTheme="minorEastAsia" w:hAnsiTheme="minorEastAsia" w:hint="eastAsia"/>
        </w:rPr>
        <w:t>行動</w:t>
      </w:r>
      <w:r w:rsidR="006748B7" w:rsidRPr="006F074A">
        <w:rPr>
          <w:rFonts w:asciiTheme="minorEastAsia" w:eastAsiaTheme="minorEastAsia" w:hAnsiTheme="minorEastAsia" w:hint="eastAsia"/>
        </w:rPr>
        <w:t>研究方法</w:t>
      </w:r>
      <w:r w:rsidRPr="006F074A">
        <w:rPr>
          <w:rFonts w:asciiTheme="minorEastAsia" w:eastAsiaTheme="minorEastAsia" w:hAnsiTheme="minorEastAsia" w:hint="eastAsia"/>
        </w:rPr>
        <w:t>，以下分別就</w:t>
      </w:r>
      <w:r w:rsidR="006748B7" w:rsidRPr="006F074A">
        <w:rPr>
          <w:rFonts w:asciiTheme="minorEastAsia" w:eastAsiaTheme="minorEastAsia" w:hAnsiTheme="minorEastAsia" w:hint="eastAsia"/>
        </w:rPr>
        <w:t>本研究所採取之</w:t>
      </w:r>
      <w:r w:rsidR="004E68D8" w:rsidRPr="006F074A">
        <w:rPr>
          <w:rFonts w:asciiTheme="minorEastAsia" w:eastAsiaTheme="minorEastAsia" w:hAnsiTheme="minorEastAsia"/>
        </w:rPr>
        <w:t>行動</w:t>
      </w:r>
      <w:r w:rsidR="006748B7" w:rsidRPr="006F074A">
        <w:rPr>
          <w:rFonts w:asciiTheme="minorEastAsia" w:eastAsiaTheme="minorEastAsia" w:hAnsiTheme="minorEastAsia" w:hint="eastAsia"/>
        </w:rPr>
        <w:t>研究方法之</w:t>
      </w:r>
      <w:r w:rsidRPr="006F074A">
        <w:rPr>
          <w:rFonts w:asciiTheme="minorEastAsia" w:eastAsiaTheme="minorEastAsia" w:hAnsiTheme="minorEastAsia" w:hint="eastAsia"/>
        </w:rPr>
        <w:t>內涵加以探討，為本研究之方法論</w:t>
      </w:r>
      <w:r w:rsidR="006748B7" w:rsidRPr="006F074A">
        <w:rPr>
          <w:rFonts w:asciiTheme="minorEastAsia" w:eastAsiaTheme="minorEastAsia" w:hAnsiTheme="minorEastAsia" w:hint="eastAsia"/>
        </w:rPr>
        <w:t>定下基礎。</w:t>
      </w:r>
    </w:p>
    <w:p w14:paraId="2A7E4322" w14:textId="68825C5A" w:rsidR="000F47AC" w:rsidRPr="00EB0B90" w:rsidRDefault="000F47AC" w:rsidP="000342D3">
      <w:pPr>
        <w:pStyle w:val="30"/>
        <w:numPr>
          <w:ilvl w:val="0"/>
          <w:numId w:val="4"/>
        </w:numPr>
        <w:rPr>
          <w:rFonts w:ascii="標楷體-繁" w:eastAsia="標楷體-繁" w:hAnsi="標楷體-繁"/>
          <w:color w:val="auto"/>
          <w:lang w:val="en-US"/>
        </w:rPr>
      </w:pPr>
      <w:bookmarkStart w:id="180" w:name="_Toc168262102"/>
      <w:bookmarkStart w:id="181" w:name="_Toc168561857"/>
      <w:bookmarkStart w:id="182" w:name="_Toc172044896"/>
      <w:bookmarkStart w:id="183" w:name="_Toc172047905"/>
      <w:bookmarkStart w:id="184" w:name="_Toc123811753"/>
      <w:bookmarkStart w:id="185" w:name="_Toc123811935"/>
      <w:r w:rsidRPr="00EB0B90">
        <w:rPr>
          <w:rFonts w:ascii="標楷體-繁" w:eastAsia="標楷體-繁" w:hAnsi="標楷體-繁" w:hint="eastAsia"/>
          <w:color w:val="auto"/>
          <w:lang w:val="en-US"/>
        </w:rPr>
        <w:t>質性研究－</w:t>
      </w:r>
      <w:r w:rsidR="004A6BEC" w:rsidRPr="00EB0B90">
        <w:rPr>
          <w:rFonts w:ascii="標楷體-繁" w:eastAsia="標楷體-繁" w:hAnsi="標楷體-繁" w:hint="eastAsia"/>
          <w:color w:val="auto"/>
          <w:lang w:val="en-US"/>
        </w:rPr>
        <w:t>行動研究</w:t>
      </w:r>
      <w:r w:rsidRPr="00EB0B90">
        <w:rPr>
          <w:rFonts w:ascii="標楷體-繁" w:eastAsia="標楷體-繁" w:hAnsi="標楷體-繁" w:hint="eastAsia"/>
          <w:color w:val="auto"/>
          <w:lang w:val="en-US"/>
        </w:rPr>
        <w:t>法</w:t>
      </w:r>
      <w:bookmarkEnd w:id="180"/>
      <w:bookmarkEnd w:id="181"/>
      <w:bookmarkEnd w:id="182"/>
      <w:bookmarkEnd w:id="183"/>
    </w:p>
    <w:p w14:paraId="242EC6F7" w14:textId="35884586" w:rsidR="00C477DB" w:rsidRDefault="004A6BEC" w:rsidP="006B218C">
      <w:pPr>
        <w:pStyle w:val="afa"/>
        <w:ind w:firstLine="480"/>
      </w:pPr>
      <w:r w:rsidRPr="006F074A">
        <w:rPr>
          <w:rFonts w:hint="eastAsia"/>
        </w:rPr>
        <w:t xml:space="preserve">行動研究之概念由社會心理學家 </w:t>
      </w:r>
      <w:r w:rsidRPr="006F074A">
        <w:t xml:space="preserve">Kurt Lewin </w:t>
      </w:r>
      <w:r w:rsidRPr="006F074A">
        <w:rPr>
          <w:rFonts w:hint="eastAsia"/>
        </w:rPr>
        <w:t xml:space="preserve">於 </w:t>
      </w:r>
      <w:r w:rsidRPr="006F074A">
        <w:t xml:space="preserve">1946 </w:t>
      </w:r>
      <w:r w:rsidRPr="006F074A">
        <w:rPr>
          <w:rFonts w:hint="eastAsia"/>
        </w:rPr>
        <w:t>年最先提出，Lewin認為行動研究是計畫行動、採取行動和發現行動研究結果的事實資料三步驟的螺旋式探究過程，以協助社區工作者採取科學的方法，探究實務工作的問題並擬訂改進方案（鈕文英，2</w:t>
      </w:r>
      <w:r w:rsidRPr="006F074A">
        <w:t>018</w:t>
      </w:r>
      <w:r w:rsidRPr="006F074A">
        <w:rPr>
          <w:rFonts w:hint="eastAsia"/>
        </w:rPr>
        <w:t>）。</w:t>
      </w:r>
      <w:r w:rsidR="00B76F6C" w:rsidRPr="006F074A">
        <w:rPr>
          <w:rFonts w:hint="eastAsia"/>
        </w:rPr>
        <w:t>而行動研究相較於傳統的社會科學研究有其特</w:t>
      </w:r>
      <w:r w:rsidR="00263ECC" w:rsidRPr="006F074A">
        <w:rPr>
          <w:rFonts w:hint="eastAsia"/>
        </w:rPr>
        <w:t>性，</w:t>
      </w:r>
      <w:r w:rsidR="00B267DF" w:rsidRPr="006F074A">
        <w:rPr>
          <w:rFonts w:hint="eastAsia"/>
        </w:rPr>
        <w:t xml:space="preserve">Altrichter </w:t>
      </w:r>
      <w:r w:rsidR="00B267DF" w:rsidRPr="006F074A">
        <w:t>e</w:t>
      </w:r>
      <w:r w:rsidR="00B267DF" w:rsidRPr="006F074A">
        <w:rPr>
          <w:rFonts w:hint="eastAsia"/>
        </w:rPr>
        <w:t>t al.,</w:t>
      </w:r>
      <w:r w:rsidR="00C477DB">
        <w:t xml:space="preserve"> </w:t>
      </w:r>
      <w:r w:rsidR="00527E38">
        <w:t>（</w:t>
      </w:r>
      <w:r w:rsidR="00263ECC" w:rsidRPr="006F074A">
        <w:rPr>
          <w:rFonts w:hint="eastAsia"/>
        </w:rPr>
        <w:t>199</w:t>
      </w:r>
      <w:r w:rsidR="00B267DF" w:rsidRPr="006F074A">
        <w:rPr>
          <w:rFonts w:hint="eastAsia"/>
        </w:rPr>
        <w:t>3/1997</w:t>
      </w:r>
      <w:r w:rsidR="00527E38">
        <w:t>）</w:t>
      </w:r>
      <w:r w:rsidR="00C477DB">
        <w:t xml:space="preserve"> </w:t>
      </w:r>
      <w:r w:rsidR="00263ECC" w:rsidRPr="006F074A">
        <w:rPr>
          <w:rFonts w:hint="eastAsia"/>
        </w:rPr>
        <w:t>指出行動研究的特性，且以教育場域為例：</w:t>
      </w:r>
    </w:p>
    <w:p w14:paraId="7B4E1FF5" w14:textId="77777777" w:rsidR="00C72D7B" w:rsidRDefault="00263ECC" w:rsidP="00CD5089">
      <w:pPr>
        <w:pStyle w:val="a6"/>
        <w:numPr>
          <w:ilvl w:val="0"/>
          <w:numId w:val="98"/>
        </w:numPr>
        <w:ind w:leftChars="0"/>
        <w:rPr>
          <w:rFonts w:asciiTheme="minorEastAsia" w:eastAsiaTheme="minorEastAsia" w:hAnsiTheme="minorEastAsia"/>
        </w:rPr>
      </w:pPr>
      <w:r w:rsidRPr="00C72D7B">
        <w:rPr>
          <w:rFonts w:asciiTheme="minorEastAsia" w:eastAsiaTheme="minorEastAsia" w:hAnsiTheme="minorEastAsia" w:hint="eastAsia"/>
        </w:rPr>
        <w:t>行動研究由關心社會情境的人來針對社會情境進行研究</w:t>
      </w:r>
    </w:p>
    <w:p w14:paraId="37DB21D0" w14:textId="235B295A" w:rsidR="00C72D7B" w:rsidRPr="00C72D7B" w:rsidRDefault="00263ECC" w:rsidP="00CD5089">
      <w:pPr>
        <w:pStyle w:val="a6"/>
        <w:numPr>
          <w:ilvl w:val="0"/>
          <w:numId w:val="98"/>
        </w:numPr>
        <w:ind w:leftChars="0"/>
        <w:rPr>
          <w:rFonts w:asciiTheme="minorEastAsia" w:eastAsiaTheme="minorEastAsia" w:hAnsiTheme="minorEastAsia"/>
        </w:rPr>
      </w:pPr>
      <w:r w:rsidRPr="00C72D7B">
        <w:rPr>
          <w:rFonts w:asciiTheme="minorEastAsia" w:eastAsiaTheme="minorEastAsia" w:hAnsiTheme="minorEastAsia" w:hint="eastAsia"/>
        </w:rPr>
        <w:t>行動研究發起於每日教育工作中產生的實際問題</w:t>
      </w:r>
    </w:p>
    <w:p w14:paraId="7F9A07A6" w14:textId="77777777" w:rsidR="00C72D7B" w:rsidRDefault="00263ECC" w:rsidP="00CD5089">
      <w:pPr>
        <w:pStyle w:val="a6"/>
        <w:numPr>
          <w:ilvl w:val="0"/>
          <w:numId w:val="98"/>
        </w:numPr>
        <w:ind w:leftChars="0"/>
        <w:rPr>
          <w:rFonts w:asciiTheme="minorEastAsia" w:eastAsiaTheme="minorEastAsia" w:hAnsiTheme="minorEastAsia"/>
        </w:rPr>
      </w:pPr>
      <w:r w:rsidRPr="00C72D7B">
        <w:rPr>
          <w:rFonts w:asciiTheme="minorEastAsia" w:eastAsiaTheme="minorEastAsia" w:hAnsiTheme="minorEastAsia" w:hint="eastAsia"/>
        </w:rPr>
        <w:t>行動研究必須與學校的價值及教師的工作條件有相容性</w:t>
      </w:r>
    </w:p>
    <w:p w14:paraId="16148F14" w14:textId="77777777" w:rsidR="00C72D7B" w:rsidRDefault="00263ECC" w:rsidP="00CD5089">
      <w:pPr>
        <w:pStyle w:val="a6"/>
        <w:numPr>
          <w:ilvl w:val="0"/>
          <w:numId w:val="98"/>
        </w:numPr>
        <w:ind w:leftChars="0"/>
        <w:rPr>
          <w:rFonts w:asciiTheme="minorEastAsia" w:eastAsiaTheme="minorEastAsia" w:hAnsiTheme="minorEastAsia"/>
        </w:rPr>
      </w:pPr>
      <w:r w:rsidRPr="00C72D7B">
        <w:rPr>
          <w:rFonts w:asciiTheme="minorEastAsia" w:eastAsiaTheme="minorEastAsia" w:hAnsiTheme="minorEastAsia" w:hint="eastAsia"/>
        </w:rPr>
        <w:t>行動研究提供進行研究與發展實務的一些簡要的策略與方法</w:t>
      </w:r>
    </w:p>
    <w:p w14:paraId="0E219590" w14:textId="3F7F6A0F" w:rsidR="00C477DB" w:rsidRPr="00C72D7B" w:rsidRDefault="00263ECC" w:rsidP="00CD5089">
      <w:pPr>
        <w:pStyle w:val="a6"/>
        <w:numPr>
          <w:ilvl w:val="0"/>
          <w:numId w:val="98"/>
        </w:numPr>
        <w:ind w:leftChars="0"/>
        <w:rPr>
          <w:rFonts w:asciiTheme="minorEastAsia" w:eastAsiaTheme="minorEastAsia" w:hAnsiTheme="minorEastAsia"/>
        </w:rPr>
      </w:pPr>
      <w:r w:rsidRPr="00C72D7B">
        <w:rPr>
          <w:rFonts w:asciiTheme="minorEastAsia" w:eastAsiaTheme="minorEastAsia" w:hAnsiTheme="minorEastAsia" w:hint="eastAsia"/>
        </w:rPr>
        <w:t>行動研究是一種持續不斷的努力，致力於行動與反思之間的緊密聯繫，以便能發展個人的知識。</w:t>
      </w:r>
    </w:p>
    <w:p w14:paraId="46EB3DFB" w14:textId="46242B0C" w:rsidR="00C100D8" w:rsidRPr="00C477DB" w:rsidRDefault="00C100D8" w:rsidP="006B218C">
      <w:pPr>
        <w:pStyle w:val="afa"/>
        <w:ind w:firstLine="480"/>
      </w:pPr>
      <w:r w:rsidRPr="00C477DB">
        <w:rPr>
          <w:rFonts w:hint="eastAsia"/>
        </w:rPr>
        <w:t>而行動研究主要被廣泛應用於社會科學與教育研究領域，由關心社會問題或教育議題的實務工作者，透過行動研究的探究循環以解決實務問題。王子欣（2</w:t>
      </w:r>
      <w:r w:rsidRPr="00C477DB">
        <w:t>01</w:t>
      </w:r>
      <w:r w:rsidR="004830EB" w:rsidRPr="00C477DB">
        <w:rPr>
          <w:rFonts w:hint="eastAsia"/>
        </w:rPr>
        <w:t>3</w:t>
      </w:r>
      <w:r w:rsidRPr="00C477DB">
        <w:rPr>
          <w:rFonts w:hint="eastAsia"/>
        </w:rPr>
        <w:t>）亦指出行動研究之概念應用於諮商探究之優勢，在於透過行動研究</w:t>
      </w:r>
      <w:r w:rsidR="00506E00">
        <w:t>聚</w:t>
      </w:r>
      <w:r w:rsidR="00506E00">
        <w:rPr>
          <w:rFonts w:hint="eastAsia"/>
        </w:rPr>
        <w:t>焦</w:t>
      </w:r>
      <w:r w:rsidRPr="00C477DB">
        <w:rPr>
          <w:rFonts w:hint="eastAsia"/>
        </w:rPr>
        <w:t>問題、研擬問題解決的行動方案、反覆行動後的自我反思、證據據向的實務等，與諮商歷程相輔相成，除能夠嘗試解決現象場所遇見的問題外，更能促進自我與專業成長。</w:t>
      </w:r>
    </w:p>
    <w:p w14:paraId="7A89A905" w14:textId="59AA0A22" w:rsidR="00F32CD3" w:rsidRDefault="00263ECC" w:rsidP="006B218C">
      <w:pPr>
        <w:pStyle w:val="afa"/>
        <w:ind w:firstLine="480"/>
      </w:pPr>
      <w:r w:rsidRPr="006F074A">
        <w:rPr>
          <w:rFonts w:hint="eastAsia"/>
        </w:rPr>
        <w:t>關於行動研究之實施歷程，國內外各學者皆提出不同的見解，</w:t>
      </w:r>
      <w:r w:rsidR="000E0C43" w:rsidRPr="006F074A">
        <w:rPr>
          <w:rFonts w:hint="eastAsia"/>
        </w:rPr>
        <w:t xml:space="preserve">研究者可因地制宜選擇合宜的行動研究模式。本研究參考Gordon Wells </w:t>
      </w:r>
      <w:r w:rsidR="004830EB" w:rsidRPr="006F074A">
        <w:rPr>
          <w:rFonts w:hint="eastAsia"/>
        </w:rPr>
        <w:t>於</w:t>
      </w:r>
      <w:r w:rsidR="000E0C43" w:rsidRPr="006F074A">
        <w:rPr>
          <w:rFonts w:hint="eastAsia"/>
        </w:rPr>
        <w:t>1994</w:t>
      </w:r>
      <w:r w:rsidR="004830EB" w:rsidRPr="006F074A">
        <w:rPr>
          <w:rFonts w:hint="eastAsia"/>
        </w:rPr>
        <w:t>年</w:t>
      </w:r>
      <w:r w:rsidR="00527E38">
        <w:t>（</w:t>
      </w:r>
      <w:r w:rsidR="00C100D8" w:rsidRPr="006F074A">
        <w:rPr>
          <w:rFonts w:hint="eastAsia"/>
        </w:rPr>
        <w:t>Geoffrey</w:t>
      </w:r>
      <w:r w:rsidR="004830EB" w:rsidRPr="006F074A">
        <w:rPr>
          <w:rFonts w:hint="eastAsia"/>
        </w:rPr>
        <w:t>, 2007/2008</w:t>
      </w:r>
      <w:r w:rsidR="00527E38">
        <w:t>）</w:t>
      </w:r>
      <w:r w:rsidR="000E0C43" w:rsidRPr="006F074A">
        <w:rPr>
          <w:rFonts w:hint="eastAsia"/>
        </w:rPr>
        <w:t xml:space="preserve"> </w:t>
      </w:r>
      <w:r w:rsidR="000E0C43" w:rsidRPr="006F074A">
        <w:rPr>
          <w:rFonts w:hint="eastAsia"/>
        </w:rPr>
        <w:lastRenderedPageBreak/>
        <w:t>提出之行動研究循環之理想化模式，包括觀察、詮釋、計畫改變、行動以及實務工作者的個人理論循環作為行動的基礎 ，除針對實務現場之問題提出解決方案並執行外，更希望能夠運用及整合研究者的個人理論</w:t>
      </w:r>
      <w:r w:rsidR="00FA66A3">
        <w:rPr>
          <w:rFonts w:hint="eastAsia"/>
        </w:rPr>
        <w:t>，如</w:t>
      </w:r>
      <w:r w:rsidR="00FA66A3" w:rsidRPr="006F074A">
        <w:rPr>
          <w:rFonts w:hint="eastAsia"/>
        </w:rPr>
        <w:t>圖</w:t>
      </w:r>
      <w:r w:rsidR="00FA66A3">
        <w:rPr>
          <w:rFonts w:hint="eastAsia"/>
        </w:rPr>
        <w:t>3</w:t>
      </w:r>
      <w:r w:rsidR="00FA66A3" w:rsidRPr="006F074A">
        <w:t>-</w:t>
      </w:r>
      <w:r w:rsidR="00FA66A3">
        <w:rPr>
          <w:rFonts w:hint="eastAsia"/>
        </w:rPr>
        <w:t>1。</w:t>
      </w:r>
    </w:p>
    <w:p w14:paraId="53769732" w14:textId="3BE08654" w:rsidR="00F32CD3" w:rsidRPr="00F32CD3" w:rsidRDefault="00F32CD3" w:rsidP="00F32CD3">
      <w:pPr>
        <w:pStyle w:val="af3"/>
        <w:rPr>
          <w:b/>
          <w:bCs/>
          <w:sz w:val="24"/>
          <w:szCs w:val="24"/>
        </w:rPr>
      </w:pPr>
      <w:r w:rsidRPr="00F32CD3">
        <w:rPr>
          <w:b/>
          <w:bCs/>
          <w:sz w:val="24"/>
          <w:szCs w:val="24"/>
        </w:rPr>
        <w:t xml:space="preserve">圖 </w:t>
      </w:r>
      <w:r w:rsidRPr="00F32CD3">
        <w:rPr>
          <w:rFonts w:hint="eastAsia"/>
          <w:b/>
          <w:bCs/>
          <w:sz w:val="24"/>
          <w:szCs w:val="24"/>
        </w:rPr>
        <w:t>3</w:t>
      </w:r>
      <w:r w:rsidRPr="00F32CD3">
        <w:rPr>
          <w:b/>
          <w:bCs/>
          <w:sz w:val="24"/>
          <w:szCs w:val="24"/>
        </w:rPr>
        <w:noBreakHyphen/>
      </w:r>
      <w:r w:rsidRPr="00F32CD3">
        <w:rPr>
          <w:b/>
          <w:bCs/>
          <w:sz w:val="24"/>
          <w:szCs w:val="24"/>
        </w:rPr>
        <w:fldChar w:fldCharType="begin"/>
      </w:r>
      <w:r w:rsidRPr="00F32CD3">
        <w:rPr>
          <w:b/>
          <w:bCs/>
          <w:sz w:val="24"/>
          <w:szCs w:val="24"/>
        </w:rPr>
        <w:instrText xml:space="preserve"> SEQ 圖 \* ARABIC \s 1 </w:instrText>
      </w:r>
      <w:r w:rsidRPr="00F32CD3">
        <w:rPr>
          <w:b/>
          <w:bCs/>
          <w:sz w:val="24"/>
          <w:szCs w:val="24"/>
        </w:rPr>
        <w:fldChar w:fldCharType="separate"/>
      </w:r>
      <w:r w:rsidR="00A2328B">
        <w:rPr>
          <w:b/>
          <w:bCs/>
          <w:noProof/>
          <w:sz w:val="24"/>
          <w:szCs w:val="24"/>
        </w:rPr>
        <w:t>1</w:t>
      </w:r>
      <w:r w:rsidRPr="00F32CD3">
        <w:rPr>
          <w:b/>
          <w:bCs/>
          <w:sz w:val="24"/>
          <w:szCs w:val="24"/>
        </w:rPr>
        <w:fldChar w:fldCharType="end"/>
      </w:r>
      <w:r w:rsidRPr="00F32CD3">
        <w:rPr>
          <w:rFonts w:hint="eastAsia"/>
          <w:b/>
          <w:bCs/>
          <w:sz w:val="24"/>
          <w:szCs w:val="24"/>
        </w:rPr>
        <w:t xml:space="preserve"> </w:t>
      </w:r>
    </w:p>
    <w:p w14:paraId="1E48FDE1" w14:textId="3FD7C392" w:rsidR="00F32CD3" w:rsidRPr="00F32CD3" w:rsidRDefault="00F32CD3" w:rsidP="00F32CD3">
      <w:pPr>
        <w:pStyle w:val="af3"/>
        <w:rPr>
          <w:rFonts w:asciiTheme="minorEastAsia" w:eastAsiaTheme="minorEastAsia" w:hAnsiTheme="minorEastAsia"/>
          <w:i/>
          <w:iCs/>
          <w:sz w:val="24"/>
          <w:szCs w:val="24"/>
        </w:rPr>
      </w:pPr>
      <w:r w:rsidRPr="00F32CD3">
        <w:rPr>
          <w:rFonts w:hint="eastAsia"/>
          <w:i/>
          <w:iCs/>
          <w:sz w:val="24"/>
          <w:szCs w:val="24"/>
        </w:rPr>
        <w:t>行動研究循環的理想模式</w:t>
      </w:r>
    </w:p>
    <w:p w14:paraId="2C64049C" w14:textId="77777777" w:rsidR="00A52D08" w:rsidRDefault="00A52D08" w:rsidP="00A52D08">
      <w:pPr>
        <w:pStyle w:val="af3"/>
        <w:jc w:val="center"/>
        <w:rPr>
          <w:sz w:val="24"/>
          <w:szCs w:val="24"/>
        </w:rPr>
      </w:pPr>
      <w:bookmarkStart w:id="186" w:name="_Toc168558089"/>
      <w:r w:rsidRPr="006F074A">
        <w:rPr>
          <w:rFonts w:asciiTheme="minorEastAsia" w:eastAsiaTheme="minorEastAsia" w:hAnsiTheme="minorEastAsia" w:hint="eastAsia"/>
          <w:noProof/>
        </w:rPr>
        <w:drawing>
          <wp:inline distT="0" distB="0" distL="0" distR="0" wp14:anchorId="6893B147" wp14:editId="42EE309E">
            <wp:extent cx="2873891" cy="1253067"/>
            <wp:effectExtent l="0" t="0" r="0" b="4445"/>
            <wp:docPr id="16027921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92178" name="圖片 1602792178"/>
                    <pic:cNvPicPr/>
                  </pic:nvPicPr>
                  <pic:blipFill rotWithShape="1">
                    <a:blip r:embed="rId21" cstate="print">
                      <a:extLst>
                        <a:ext uri="{28A0092B-C50C-407E-A947-70E740481C1C}">
                          <a14:useLocalDpi xmlns:a14="http://schemas.microsoft.com/office/drawing/2010/main" val="0"/>
                        </a:ext>
                      </a:extLst>
                    </a:blip>
                    <a:srcRect t="8222" b="10637"/>
                    <a:stretch/>
                  </pic:blipFill>
                  <pic:spPr bwMode="auto">
                    <a:xfrm>
                      <a:off x="0" y="0"/>
                      <a:ext cx="2892825" cy="1261323"/>
                    </a:xfrm>
                    <a:prstGeom prst="rect">
                      <a:avLst/>
                    </a:prstGeom>
                    <a:ln>
                      <a:noFill/>
                    </a:ln>
                    <a:extLst>
                      <a:ext uri="{53640926-AAD7-44D8-BBD7-CCE9431645EC}">
                        <a14:shadowObscured xmlns:a14="http://schemas.microsoft.com/office/drawing/2010/main"/>
                      </a:ext>
                    </a:extLst>
                  </pic:spPr>
                </pic:pic>
              </a:graphicData>
            </a:graphic>
          </wp:inline>
        </w:drawing>
      </w:r>
    </w:p>
    <w:bookmarkEnd w:id="186"/>
    <w:p w14:paraId="2B709CD0" w14:textId="0FA5E467" w:rsidR="000E0C43" w:rsidRPr="006F074A" w:rsidRDefault="002274B1" w:rsidP="005B65DF">
      <w:pPr>
        <w:spacing w:line="276" w:lineRule="auto"/>
        <w:rPr>
          <w:rFonts w:asciiTheme="minorEastAsia" w:eastAsiaTheme="minorEastAsia" w:hAnsiTheme="minorEastAsia"/>
        </w:rPr>
      </w:pPr>
      <w:r w:rsidRPr="006F074A">
        <w:rPr>
          <w:rFonts w:asciiTheme="minorEastAsia" w:eastAsiaTheme="minorEastAsia" w:hAnsiTheme="minorEastAsia" w:hint="eastAsia"/>
          <w:lang w:val="zh-TW"/>
        </w:rPr>
        <w:t>資料來源</w:t>
      </w:r>
      <w:r w:rsidRPr="006F074A">
        <w:rPr>
          <w:rFonts w:asciiTheme="minorEastAsia" w:eastAsiaTheme="minorEastAsia" w:hAnsiTheme="minorEastAsia" w:hint="eastAsia"/>
        </w:rPr>
        <w:t>：</w:t>
      </w:r>
      <w:r w:rsidRPr="006B218C">
        <w:rPr>
          <w:rFonts w:eastAsiaTheme="minorEastAsia" w:cs="Times New Roman"/>
          <w:color w:val="000000" w:themeColor="text1"/>
        </w:rPr>
        <w:t>Note. from “Changing School from Within: Creating Communiti</w:t>
      </w:r>
      <w:r w:rsidR="00025AAE">
        <w:rPr>
          <w:rFonts w:eastAsiaTheme="minorEastAsia" w:cs="Times New Roman" w:hint="eastAsia"/>
          <w:color w:val="000000" w:themeColor="text1"/>
        </w:rPr>
        <w:t>es</w:t>
      </w:r>
      <w:r w:rsidRPr="006B218C">
        <w:rPr>
          <w:rFonts w:eastAsiaTheme="minorEastAsia" w:cs="Times New Roman"/>
          <w:color w:val="000000" w:themeColor="text1"/>
        </w:rPr>
        <w:t xml:space="preserve"> of Inquiry”, p.27, by Gordon Wells, 1994, Tornot., Ontario: OISE Press.</w:t>
      </w:r>
    </w:p>
    <w:p w14:paraId="4EF42CE6" w14:textId="0F9C0FCD" w:rsidR="005228E6" w:rsidRPr="00EB0B90" w:rsidRDefault="004A6BEC" w:rsidP="00924938">
      <w:pPr>
        <w:pStyle w:val="30"/>
        <w:numPr>
          <w:ilvl w:val="0"/>
          <w:numId w:val="4"/>
        </w:numPr>
        <w:rPr>
          <w:rFonts w:ascii="標楷體-繁" w:eastAsia="標楷體-繁" w:hAnsi="標楷體-繁"/>
        </w:rPr>
      </w:pPr>
      <w:bookmarkStart w:id="187" w:name="_Toc168262103"/>
      <w:bookmarkStart w:id="188" w:name="_Toc168561858"/>
      <w:bookmarkStart w:id="189" w:name="_Toc172044897"/>
      <w:bookmarkStart w:id="190" w:name="_Toc172047906"/>
      <w:r w:rsidRPr="00EB0B90">
        <w:rPr>
          <w:rFonts w:ascii="標楷體-繁" w:eastAsia="標楷體-繁" w:hAnsi="標楷體-繁" w:hint="eastAsia"/>
        </w:rPr>
        <w:t>採用行動研究法之理由</w:t>
      </w:r>
      <w:bookmarkEnd w:id="184"/>
      <w:bookmarkEnd w:id="185"/>
      <w:bookmarkEnd w:id="187"/>
      <w:bookmarkEnd w:id="188"/>
      <w:bookmarkEnd w:id="189"/>
      <w:bookmarkEnd w:id="190"/>
    </w:p>
    <w:p w14:paraId="7D88FD36" w14:textId="0A38D24A" w:rsidR="009A4925" w:rsidRPr="006F074A" w:rsidRDefault="001B47A1" w:rsidP="006B218C">
      <w:pPr>
        <w:pStyle w:val="afa"/>
        <w:ind w:firstLine="480"/>
        <w:rPr>
          <w:lang w:val="zh-TW"/>
        </w:rPr>
      </w:pPr>
      <w:r w:rsidRPr="006F074A">
        <w:rPr>
          <w:rFonts w:hint="eastAsia"/>
          <w:lang w:val="zh-TW"/>
        </w:rPr>
        <w:t>本研究採用</w:t>
      </w:r>
      <w:r w:rsidR="004E68D8" w:rsidRPr="006F074A">
        <w:rPr>
          <w:rFonts w:hint="eastAsia"/>
          <w:lang w:val="zh-TW"/>
        </w:rPr>
        <w:t>行動</w:t>
      </w:r>
      <w:r w:rsidRPr="006F074A">
        <w:rPr>
          <w:rFonts w:hint="eastAsia"/>
          <w:lang w:val="zh-TW"/>
        </w:rPr>
        <w:t>研究之原</w:t>
      </w:r>
      <w:r w:rsidR="003F0299" w:rsidRPr="006F074A">
        <w:rPr>
          <w:rFonts w:hint="eastAsia"/>
          <w:lang w:val="zh-TW"/>
        </w:rPr>
        <w:t>因有三，首先</w:t>
      </w:r>
      <w:r w:rsidR="009A4925" w:rsidRPr="006F074A">
        <w:rPr>
          <w:rFonts w:hint="eastAsia"/>
          <w:lang w:val="zh-TW"/>
        </w:rPr>
        <w:t>基於該治療性社區多元處遇計畫之發展需要，依據研究者於該社區之先前研究及實務經驗，治療性社區中的團體治療較多傾向於靜態及談話治療之方式，</w:t>
      </w:r>
      <w:r w:rsidR="006125EA" w:rsidRPr="006F074A">
        <w:rPr>
          <w:rFonts w:hint="eastAsia"/>
          <w:lang w:val="zh-TW"/>
        </w:rPr>
        <w:t>且較少團體以促進戒癮歷程中重要之自我效能及自我認同之重要元素為目標，因此研究者欲透過本研究團體之發展，嘗試發展多元的團體治療模式，以支持該社區男性為主的住民在參與團體及戒癮歷程上的需要。</w:t>
      </w:r>
    </w:p>
    <w:p w14:paraId="6C90E57C" w14:textId="0069C91F" w:rsidR="006125EA" w:rsidRPr="006F074A" w:rsidRDefault="006125EA" w:rsidP="006B218C">
      <w:pPr>
        <w:pStyle w:val="afa"/>
        <w:ind w:firstLine="480"/>
        <w:rPr>
          <w:lang w:val="zh-TW"/>
        </w:rPr>
      </w:pPr>
      <w:r w:rsidRPr="006F074A">
        <w:rPr>
          <w:rFonts w:hint="eastAsia"/>
          <w:lang w:val="zh-TW"/>
        </w:rPr>
        <w:t>其</w:t>
      </w:r>
      <w:r w:rsidR="005B65DF">
        <w:rPr>
          <w:rFonts w:hint="eastAsia"/>
          <w:lang w:val="zh-TW"/>
        </w:rPr>
        <w:t>次</w:t>
      </w:r>
      <w:r w:rsidRPr="006F074A">
        <w:rPr>
          <w:rFonts w:hint="eastAsia"/>
          <w:lang w:val="zh-TW"/>
        </w:rPr>
        <w:t>，</w:t>
      </w:r>
      <w:r w:rsidR="004E68D8" w:rsidRPr="006F074A">
        <w:rPr>
          <w:rFonts w:hint="eastAsia"/>
          <w:lang w:val="zh-TW"/>
        </w:rPr>
        <w:t>國內目前尚未有實證研究將冒險治療應用於物質成癮治療性社區之團體治</w:t>
      </w:r>
      <w:r w:rsidRPr="006F074A">
        <w:rPr>
          <w:rFonts w:hint="eastAsia"/>
          <w:lang w:val="zh-TW"/>
        </w:rPr>
        <w:t>，而敘事取向及團體治療之結合，</w:t>
      </w:r>
      <w:r w:rsidR="004E68D8" w:rsidRPr="006F074A">
        <w:rPr>
          <w:rFonts w:hint="eastAsia"/>
          <w:lang w:val="zh-TW"/>
        </w:rPr>
        <w:t>不論在冒險治療或諮商領域皆屬創新性之</w:t>
      </w:r>
      <w:r w:rsidRPr="006F074A">
        <w:rPr>
          <w:rFonts w:hint="eastAsia"/>
          <w:lang w:val="zh-TW"/>
        </w:rPr>
        <w:t>研究，因此透過行動研究之方法，基於上述治療性社區之需要，發展方案、實施並評估其成效，作為實徵研究供學術界及實務界參考。</w:t>
      </w:r>
    </w:p>
    <w:p w14:paraId="2D14ABF5" w14:textId="0445C0FD" w:rsidR="00066FE5" w:rsidRDefault="006125EA" w:rsidP="006B218C">
      <w:pPr>
        <w:pStyle w:val="afa"/>
        <w:ind w:firstLine="480"/>
        <w:rPr>
          <w:lang w:val="zh-TW"/>
        </w:rPr>
      </w:pPr>
      <w:r w:rsidRPr="006F074A">
        <w:rPr>
          <w:rFonts w:hint="eastAsia"/>
          <w:lang w:val="zh-TW"/>
        </w:rPr>
        <w:t>最後，研究者在心理諮商之專業發展路</w:t>
      </w:r>
      <w:r w:rsidR="00466FEA" w:rsidRPr="006F074A">
        <w:rPr>
          <w:rFonts w:hint="eastAsia"/>
          <w:lang w:val="zh-TW"/>
        </w:rPr>
        <w:t>上，希望能夠整合過去的學習經驗，以發展冒險治療之專業。然而目前冒險治療之概念起源於美國，至今在臺灣仍發展當中，有待更多本土化的實務經驗及實證研究。因此研究者期待能夠藉由行動研究方法中的理解、行動、反思、再行動的循環探究歷程，</w:t>
      </w:r>
      <w:r w:rsidR="00066FE5" w:rsidRPr="006F074A">
        <w:rPr>
          <w:rFonts w:hint="eastAsia"/>
          <w:lang w:val="zh-TW"/>
        </w:rPr>
        <w:t>建構對於冒險治療之實踐方法，為臺灣冒險治療專業發展提供貢獻。</w:t>
      </w:r>
      <w:r w:rsidR="001B47A1" w:rsidRPr="006F074A">
        <w:rPr>
          <w:rFonts w:hint="eastAsia"/>
          <w:lang w:val="zh-TW"/>
        </w:rPr>
        <w:t>因此本研究採</w:t>
      </w:r>
      <w:r w:rsidR="004E68D8" w:rsidRPr="006F074A">
        <w:rPr>
          <w:rFonts w:hint="eastAsia"/>
          <w:lang w:val="zh-TW"/>
        </w:rPr>
        <w:t>用行動研究方法，除了探討透過研究者參</w:t>
      </w:r>
      <w:r w:rsidR="004E68D8" w:rsidRPr="006F074A">
        <w:rPr>
          <w:rFonts w:hint="eastAsia"/>
          <w:lang w:val="zh-TW"/>
        </w:rPr>
        <w:lastRenderedPageBreak/>
        <w:t>與觀察、</w:t>
      </w:r>
      <w:r w:rsidR="002411C7" w:rsidRPr="006F074A">
        <w:rPr>
          <w:rFonts w:hint="eastAsia"/>
          <w:lang w:val="zh-TW"/>
        </w:rPr>
        <w:t>協同研究者的方案設計、協同帶領及反思討論，漸漸建構對於敘事取向冒險治療方案之理解與實踐。</w:t>
      </w:r>
    </w:p>
    <w:p w14:paraId="3ADA1212" w14:textId="0F915B00" w:rsidR="00595C0C" w:rsidRPr="007A55C1" w:rsidRDefault="000724A1" w:rsidP="007278C2">
      <w:pPr>
        <w:pStyle w:val="20"/>
      </w:pPr>
      <w:bookmarkStart w:id="191" w:name="_Toc172047907"/>
      <w:r w:rsidRPr="007A55C1">
        <w:rPr>
          <w:rFonts w:hint="eastAsia"/>
        </w:rPr>
        <w:t>第</w:t>
      </w:r>
      <w:r w:rsidR="00030023" w:rsidRPr="007A55C1">
        <w:rPr>
          <w:rFonts w:hint="eastAsia"/>
        </w:rPr>
        <w:t>二</w:t>
      </w:r>
      <w:r w:rsidRPr="007A55C1">
        <w:rPr>
          <w:rFonts w:hint="eastAsia"/>
        </w:rPr>
        <w:t xml:space="preserve">節 </w:t>
      </w:r>
      <w:r w:rsidR="00595C0C" w:rsidRPr="007A55C1">
        <w:rPr>
          <w:rFonts w:hint="eastAsia"/>
        </w:rPr>
        <w:t>研究</w:t>
      </w:r>
      <w:r w:rsidR="00A24DDD" w:rsidRPr="007A55C1">
        <w:rPr>
          <w:rFonts w:hint="eastAsia"/>
        </w:rPr>
        <w:t>參與者</w:t>
      </w:r>
      <w:bookmarkEnd w:id="191"/>
    </w:p>
    <w:p w14:paraId="48395D5F" w14:textId="49176ED8" w:rsidR="00E00BF5" w:rsidRPr="00DC1F28" w:rsidRDefault="00E00BF5" w:rsidP="006B218C">
      <w:pPr>
        <w:pStyle w:val="afa"/>
        <w:ind w:firstLine="480"/>
      </w:pPr>
      <w:r w:rsidRPr="00381D1A">
        <w:rPr>
          <w:rFonts w:hint="eastAsia"/>
        </w:rPr>
        <w:t>研究參與者共有</w:t>
      </w:r>
      <w:r w:rsidR="00DC1F28" w:rsidRPr="00381D1A">
        <w:rPr>
          <w:rFonts w:hint="eastAsia"/>
        </w:rPr>
        <w:t>四</w:t>
      </w:r>
      <w:r w:rsidRPr="00381D1A">
        <w:rPr>
          <w:rFonts w:hint="eastAsia"/>
        </w:rPr>
        <w:t>類，分別為</w:t>
      </w:r>
      <w:r w:rsidR="00DC1F28" w:rsidRPr="00381D1A">
        <w:rPr>
          <w:rFonts w:hint="eastAsia"/>
        </w:rPr>
        <w:t>藥酒癮治療性社區住民、</w:t>
      </w:r>
      <w:r w:rsidR="001D455A">
        <w:rPr>
          <w:rFonts w:hint="eastAsia"/>
        </w:rPr>
        <w:t>研究者、</w:t>
      </w:r>
      <w:r w:rsidR="001D455A" w:rsidRPr="00381D1A">
        <w:rPr>
          <w:rFonts w:hint="eastAsia"/>
        </w:rPr>
        <w:t>協同研究者</w:t>
      </w:r>
      <w:r w:rsidR="001D455A">
        <w:rPr>
          <w:rFonts w:hint="eastAsia"/>
        </w:rPr>
        <w:t>、</w:t>
      </w:r>
      <w:r w:rsidR="00EF1390">
        <w:rPr>
          <w:rFonts w:hint="eastAsia"/>
        </w:rPr>
        <w:t>團體督導</w:t>
      </w:r>
      <w:r w:rsidR="00DC1F28" w:rsidRPr="00381D1A">
        <w:rPr>
          <w:rFonts w:hint="eastAsia"/>
        </w:rPr>
        <w:t>等</w:t>
      </w:r>
      <w:r w:rsidRPr="00381D1A">
        <w:rPr>
          <w:rFonts w:hint="eastAsia"/>
        </w:rPr>
        <w:t>。以下進行說明。</w:t>
      </w:r>
    </w:p>
    <w:p w14:paraId="4F88331D" w14:textId="30746FCA" w:rsidR="00F30306" w:rsidRDefault="001D455A" w:rsidP="00F30306">
      <w:pPr>
        <w:pStyle w:val="30"/>
        <w:numPr>
          <w:ilvl w:val="0"/>
          <w:numId w:val="1"/>
        </w:numPr>
        <w:rPr>
          <w:rFonts w:ascii="標楷體-繁" w:eastAsia="標楷體-繁" w:hAnsi="標楷體-繁"/>
        </w:rPr>
      </w:pPr>
      <w:bookmarkStart w:id="192" w:name="_Toc172044899"/>
      <w:bookmarkStart w:id="193" w:name="_Toc172047908"/>
      <w:bookmarkStart w:id="194" w:name="_Toc168262105"/>
      <w:bookmarkStart w:id="195" w:name="_Toc168561860"/>
      <w:bookmarkStart w:id="196" w:name="_Toc123811761"/>
      <w:bookmarkStart w:id="197" w:name="_Toc123811943"/>
      <w:r w:rsidRPr="00EB0B90">
        <w:rPr>
          <w:rFonts w:ascii="標楷體-繁" w:eastAsia="標楷體-繁" w:hAnsi="標楷體-繁" w:hint="eastAsia"/>
        </w:rPr>
        <w:t>藥酒癮治療性社區住</w:t>
      </w:r>
      <w:r w:rsidR="003C0904">
        <w:rPr>
          <w:rFonts w:ascii="標楷體-繁" w:eastAsia="標楷體-繁" w:hAnsi="標楷體-繁" w:hint="eastAsia"/>
        </w:rPr>
        <w:t>民</w:t>
      </w:r>
      <w:bookmarkEnd w:id="192"/>
      <w:bookmarkEnd w:id="193"/>
    </w:p>
    <w:p w14:paraId="0C9C4FAF" w14:textId="69B5469D" w:rsidR="00F30306" w:rsidRPr="00C477DB" w:rsidRDefault="00F30306" w:rsidP="006B218C">
      <w:pPr>
        <w:pStyle w:val="afa"/>
        <w:ind w:firstLine="480"/>
      </w:pPr>
      <w:r w:rsidRPr="00C477DB">
        <w:rPr>
          <w:rFonts w:hint="eastAsia"/>
          <w:lang w:val="zh-TW"/>
        </w:rPr>
        <w:t>本研究之場域為</w:t>
      </w:r>
      <w:r w:rsidR="003C0904" w:rsidRPr="00C477DB">
        <w:rPr>
          <w:rFonts w:hint="eastAsia"/>
          <w:lang w:val="zh-TW"/>
        </w:rPr>
        <w:t>都會型物質使用治療性社區，以收治藥物或酒精等物質成癮個案為主。</w:t>
      </w:r>
      <w:r w:rsidR="003C0904" w:rsidRPr="00C477DB">
        <w:rPr>
          <w:rFonts w:hint="eastAsia"/>
        </w:rPr>
        <w:t>該社區之對成癮物質的採取「完全的禁絕」態度，透過生理、心理、社會、靈性等全人的模式協助成癮者復元，其中包括提供靈性輔導、心理諮商與治療、運動訓練協助學員維持個人生理健康、適當之醫療處遇及職業實習等，讓學員有</w:t>
      </w:r>
      <w:r w:rsidR="00B610E5" w:rsidRPr="00C477DB">
        <w:rPr>
          <w:rFonts w:hint="eastAsia"/>
        </w:rPr>
        <w:t>機會參與社會</w:t>
      </w:r>
      <w:r w:rsidR="003C0904" w:rsidRPr="00C477DB">
        <w:rPr>
          <w:rFonts w:hint="eastAsia"/>
        </w:rPr>
        <w:t>。本研究所在之治療性社區特色，主要試圖營造與一般社區差異不大的環境，透過結構式的生活訓練與高強度之生活管理，培養成癮者重新建構其生活型態，同時透過互動及互相學習勉勵，建立正向的生活經驗，改變社區對成癮者的觀念，期待學員離開本治療性社區後能夠在一般性的社區環境中持續穩定生活。</w:t>
      </w:r>
    </w:p>
    <w:p w14:paraId="2D2D83A5" w14:textId="390EE53F" w:rsidR="00B610E5" w:rsidRPr="00C72D7B" w:rsidRDefault="00B610E5" w:rsidP="006B218C">
      <w:pPr>
        <w:pStyle w:val="afa"/>
        <w:ind w:firstLine="480"/>
        <w:rPr>
          <w:lang w:val="zh-TW"/>
        </w:rPr>
      </w:pPr>
      <w:r w:rsidRPr="00C72D7B">
        <w:rPr>
          <w:rFonts w:hint="eastAsia"/>
          <w:lang w:val="zh-TW"/>
        </w:rPr>
        <w:t>此外本治療性社區之治療方針以「生活即治療」為理念，提有改變意願的藥物與酒精成癮者一個規律的生活環境結合治療及社區生活，藉由長期、穩定、安全的環境，基於自助、互助的生活哲學，並濃縮各理論取向之精神原則設計社區治療方法，如：成員分酬賞制度、高強度的生活管理、一對一教練制度、十二步驟與NA團體等，同時透過所建構的生活規範及多元的團體課程，提升社區成員的內在改變動力，協助藥癮者停止濫用藥物。</w:t>
      </w:r>
    </w:p>
    <w:p w14:paraId="2BE87531" w14:textId="0E2FC841" w:rsidR="00B610E5" w:rsidRPr="00C72D7B" w:rsidRDefault="001D455A" w:rsidP="006B218C">
      <w:pPr>
        <w:pStyle w:val="afa"/>
        <w:ind w:firstLine="480"/>
        <w:rPr>
          <w:lang w:val="zh-TW"/>
        </w:rPr>
      </w:pPr>
      <w:r w:rsidRPr="00C72D7B">
        <w:rPr>
          <w:rFonts w:hint="eastAsia"/>
          <w:lang w:val="zh-TW"/>
        </w:rPr>
        <w:t>該治療性社區之收案對象主要為1</w:t>
      </w:r>
      <w:r w:rsidRPr="00C72D7B">
        <w:rPr>
          <w:lang w:val="zh-TW"/>
        </w:rPr>
        <w:t>8</w:t>
      </w:r>
      <w:r w:rsidRPr="00C72D7B">
        <w:rPr>
          <w:rFonts w:hint="eastAsia"/>
          <w:lang w:val="zh-TW"/>
        </w:rPr>
        <w:t>歲以上</w:t>
      </w:r>
      <w:r w:rsidR="00B610E5" w:rsidRPr="00C72D7B">
        <w:rPr>
          <w:rFonts w:hint="eastAsia"/>
          <w:lang w:val="zh-TW"/>
        </w:rPr>
        <w:t>，自評無法於一般社區自行戒除非法藥物之</w:t>
      </w:r>
      <w:r w:rsidRPr="00C72D7B">
        <w:rPr>
          <w:rFonts w:hint="eastAsia"/>
          <w:lang w:val="zh-TW"/>
        </w:rPr>
        <w:t>男性藥物濫用者</w:t>
      </w:r>
      <w:r w:rsidR="00B610E5" w:rsidRPr="00C72D7B">
        <w:rPr>
          <w:rFonts w:hint="eastAsia"/>
          <w:lang w:val="zh-TW"/>
        </w:rPr>
        <w:t>或</w:t>
      </w:r>
      <w:r w:rsidRPr="00C72D7B">
        <w:rPr>
          <w:rFonts w:hint="eastAsia"/>
          <w:lang w:val="zh-TW"/>
        </w:rPr>
        <w:t>經由毒防中心、醫療及司法單位轉介，並自願接受密集性及持續戒癮服務</w:t>
      </w:r>
      <w:r w:rsidR="002F6464">
        <w:rPr>
          <w:rFonts w:hint="eastAsia"/>
          <w:lang w:val="zh-TW"/>
        </w:rPr>
        <w:t>。</w:t>
      </w:r>
      <w:r w:rsidR="00B610E5" w:rsidRPr="00C72D7B">
        <w:rPr>
          <w:rFonts w:hint="eastAsia"/>
          <w:lang w:val="zh-TW"/>
        </w:rPr>
        <w:t>此外亦受理司法單位轉介18歲以下青少年非法藥物施用者，並與轉介單位建立明確的合作與分工機制。</w:t>
      </w:r>
    </w:p>
    <w:p w14:paraId="6411ECE4" w14:textId="4F347E92" w:rsidR="001D455A" w:rsidRPr="00C72D7B" w:rsidRDefault="001D455A" w:rsidP="006B218C">
      <w:pPr>
        <w:pStyle w:val="afa"/>
        <w:ind w:firstLine="480"/>
        <w:rPr>
          <w:lang w:val="zh-TW"/>
        </w:rPr>
      </w:pPr>
      <w:r w:rsidRPr="00C72D7B">
        <w:rPr>
          <w:rFonts w:hint="eastAsia"/>
          <w:lang w:val="zh-TW"/>
        </w:rPr>
        <w:t>在研究進行期間，入住治療性社區住民人數約1</w:t>
      </w:r>
      <w:r w:rsidRPr="00C72D7B">
        <w:rPr>
          <w:lang w:val="zh-TW"/>
        </w:rPr>
        <w:t>5-20</w:t>
      </w:r>
      <w:r w:rsidRPr="00C72D7B">
        <w:rPr>
          <w:rFonts w:hint="eastAsia"/>
          <w:lang w:val="zh-TW"/>
        </w:rPr>
        <w:t>人，年齡介乎18至</w:t>
      </w:r>
      <w:r w:rsidRPr="00C72D7B">
        <w:rPr>
          <w:lang w:val="zh-TW"/>
        </w:rPr>
        <w:t>50</w:t>
      </w:r>
      <w:r w:rsidRPr="00C72D7B">
        <w:rPr>
          <w:rFonts w:hint="eastAsia"/>
          <w:lang w:val="zh-TW"/>
        </w:rPr>
        <w:t>歲。本研究之參與者皆為治療性社區住民，採立意取樣之方法，依據住民之戒癮復原階段及需</w:t>
      </w:r>
      <w:r w:rsidRPr="00C72D7B">
        <w:rPr>
          <w:rFonts w:hint="eastAsia"/>
          <w:lang w:val="zh-TW"/>
        </w:rPr>
        <w:lastRenderedPageBreak/>
        <w:t>要，經由社區個案管理員轉介或邀請，逕行參與本研究團體，最後共計七位研究參與者本次團體，但後來部分研究參與者因需要協助治療性社區其他任務、離區或其他個人而素而退出參與研究及團體，為求取樣的代表性，最後就出席率最高及參與團體次數超過一半（五次或以上）兩位團體成員A及B，在取得知情同意後，使用其前測、歷程觀察與錄音及後測以分析其自我認同之轉化歷程，詳見下表3-1。</w:t>
      </w:r>
    </w:p>
    <w:p w14:paraId="3594C16C" w14:textId="3E0CE9FD" w:rsidR="00F32CD3" w:rsidRPr="00F32CD3" w:rsidRDefault="001D455A" w:rsidP="001D455A">
      <w:pPr>
        <w:pStyle w:val="af3"/>
        <w:keepNext/>
        <w:rPr>
          <w:b/>
          <w:bCs/>
          <w:color w:val="000000" w:themeColor="text1"/>
          <w:sz w:val="24"/>
          <w:szCs w:val="24"/>
        </w:rPr>
      </w:pPr>
      <w:bookmarkStart w:id="198" w:name="_Toc171630982"/>
      <w:r w:rsidRPr="00F32CD3">
        <w:rPr>
          <w:b/>
          <w:bCs/>
          <w:color w:val="000000" w:themeColor="text1"/>
          <w:sz w:val="24"/>
          <w:szCs w:val="24"/>
        </w:rPr>
        <w:t xml:space="preserve">表 </w:t>
      </w:r>
      <w:r w:rsidRPr="00F32CD3">
        <w:rPr>
          <w:rFonts w:hint="eastAsia"/>
          <w:b/>
          <w:bCs/>
          <w:color w:val="000000" w:themeColor="text1"/>
          <w:sz w:val="24"/>
          <w:szCs w:val="24"/>
        </w:rPr>
        <w:t>3</w:t>
      </w:r>
      <w:r w:rsidRPr="00F32CD3">
        <w:rPr>
          <w:b/>
          <w:bCs/>
          <w:color w:val="000000" w:themeColor="text1"/>
          <w:sz w:val="24"/>
          <w:szCs w:val="24"/>
        </w:rPr>
        <w:noBreakHyphen/>
      </w:r>
      <w:r w:rsidRPr="00F32CD3">
        <w:rPr>
          <w:b/>
          <w:bCs/>
          <w:color w:val="000000" w:themeColor="text1"/>
          <w:sz w:val="24"/>
          <w:szCs w:val="24"/>
        </w:rPr>
        <w:fldChar w:fldCharType="begin"/>
      </w:r>
      <w:r w:rsidRPr="00F32CD3">
        <w:rPr>
          <w:b/>
          <w:bCs/>
          <w:color w:val="000000" w:themeColor="text1"/>
          <w:sz w:val="24"/>
          <w:szCs w:val="24"/>
        </w:rPr>
        <w:instrText xml:space="preserve"> SEQ 表 \* ARABIC \s 1 </w:instrText>
      </w:r>
      <w:r w:rsidRPr="00F32CD3">
        <w:rPr>
          <w:b/>
          <w:bCs/>
          <w:color w:val="000000" w:themeColor="text1"/>
          <w:sz w:val="24"/>
          <w:szCs w:val="24"/>
        </w:rPr>
        <w:fldChar w:fldCharType="separate"/>
      </w:r>
      <w:r w:rsidR="00A2328B">
        <w:rPr>
          <w:b/>
          <w:bCs/>
          <w:noProof/>
          <w:color w:val="000000" w:themeColor="text1"/>
          <w:sz w:val="24"/>
          <w:szCs w:val="24"/>
        </w:rPr>
        <w:t>1</w:t>
      </w:r>
      <w:r w:rsidRPr="00F32CD3">
        <w:rPr>
          <w:b/>
          <w:bCs/>
          <w:color w:val="000000" w:themeColor="text1"/>
          <w:sz w:val="24"/>
          <w:szCs w:val="24"/>
        </w:rPr>
        <w:fldChar w:fldCharType="end"/>
      </w:r>
      <w:r w:rsidRPr="00F32CD3">
        <w:rPr>
          <w:rFonts w:hint="eastAsia"/>
          <w:b/>
          <w:bCs/>
          <w:color w:val="000000" w:themeColor="text1"/>
          <w:sz w:val="24"/>
          <w:szCs w:val="24"/>
        </w:rPr>
        <w:t xml:space="preserve"> </w:t>
      </w:r>
    </w:p>
    <w:p w14:paraId="1EB9DB4E" w14:textId="53606F25" w:rsidR="001D455A" w:rsidRPr="00F32CD3" w:rsidRDefault="001D455A" w:rsidP="001D455A">
      <w:pPr>
        <w:pStyle w:val="af3"/>
        <w:keepNext/>
        <w:rPr>
          <w:i/>
          <w:iCs/>
          <w:color w:val="000000" w:themeColor="text1"/>
          <w:sz w:val="24"/>
          <w:szCs w:val="24"/>
        </w:rPr>
      </w:pPr>
      <w:r w:rsidRPr="00F32CD3">
        <w:rPr>
          <w:rFonts w:hint="eastAsia"/>
          <w:i/>
          <w:iCs/>
          <w:color w:val="000000" w:themeColor="text1"/>
          <w:sz w:val="24"/>
          <w:szCs w:val="24"/>
        </w:rPr>
        <w:t>研究團體參與者、參與團體及訪談次數</w:t>
      </w:r>
      <w:bookmarkEnd w:id="198"/>
    </w:p>
    <w:tbl>
      <w:tblPr>
        <w:tblStyle w:val="af"/>
        <w:tblW w:w="0" w:type="auto"/>
        <w:tblBorders>
          <w:top w:val="single" w:sz="18"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895"/>
        <w:gridCol w:w="1348"/>
        <w:gridCol w:w="1256"/>
        <w:gridCol w:w="1321"/>
        <w:gridCol w:w="1658"/>
        <w:gridCol w:w="1482"/>
        <w:gridCol w:w="1069"/>
      </w:tblGrid>
      <w:tr w:rsidR="002B1AFA" w:rsidRPr="002B1AFA" w14:paraId="69B57BC2" w14:textId="77777777" w:rsidTr="00BC2133">
        <w:tc>
          <w:tcPr>
            <w:tcW w:w="895" w:type="dxa"/>
            <w:tcBorders>
              <w:top w:val="single" w:sz="18" w:space="0" w:color="auto"/>
              <w:bottom w:val="single" w:sz="8" w:space="0" w:color="000000"/>
            </w:tcBorders>
          </w:tcPr>
          <w:p w14:paraId="5B1F13DB"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住民代碼</w:t>
            </w:r>
          </w:p>
        </w:tc>
        <w:tc>
          <w:tcPr>
            <w:tcW w:w="1348" w:type="dxa"/>
            <w:tcBorders>
              <w:top w:val="single" w:sz="18" w:space="0" w:color="auto"/>
              <w:bottom w:val="single" w:sz="8" w:space="0" w:color="000000"/>
            </w:tcBorders>
          </w:tcPr>
          <w:p w14:paraId="52498E33"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物質使用或議題</w:t>
            </w:r>
          </w:p>
        </w:tc>
        <w:tc>
          <w:tcPr>
            <w:tcW w:w="1256" w:type="dxa"/>
            <w:tcBorders>
              <w:top w:val="single" w:sz="18" w:space="0" w:color="auto"/>
              <w:bottom w:val="single" w:sz="8" w:space="0" w:color="000000"/>
            </w:tcBorders>
          </w:tcPr>
          <w:p w14:paraId="6AE12BF7"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rPr>
              <w:t>團體前</w:t>
            </w:r>
            <w:r w:rsidRPr="002B1AFA">
              <w:rPr>
                <w:rFonts w:asciiTheme="minorEastAsia" w:eastAsiaTheme="minorEastAsia" w:hAnsiTheme="minorEastAsia" w:hint="eastAsia"/>
                <w:color w:val="000000" w:themeColor="text1"/>
                <w:lang w:val="zh-TW"/>
              </w:rPr>
              <w:t>進入治療性社區期間</w:t>
            </w:r>
          </w:p>
        </w:tc>
        <w:tc>
          <w:tcPr>
            <w:tcW w:w="1321" w:type="dxa"/>
            <w:tcBorders>
              <w:top w:val="single" w:sz="18" w:space="0" w:color="auto"/>
              <w:bottom w:val="single" w:sz="8" w:space="0" w:color="000000"/>
            </w:tcBorders>
          </w:tcPr>
          <w:p w14:paraId="5B60A315"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參與團體次數</w:t>
            </w:r>
          </w:p>
        </w:tc>
        <w:tc>
          <w:tcPr>
            <w:tcW w:w="1658" w:type="dxa"/>
            <w:tcBorders>
              <w:top w:val="single" w:sz="18" w:space="0" w:color="auto"/>
              <w:bottom w:val="single" w:sz="8" w:space="0" w:color="000000"/>
            </w:tcBorders>
          </w:tcPr>
          <w:p w14:paraId="255D3C50"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自述缺席團體原因</w:t>
            </w:r>
          </w:p>
        </w:tc>
        <w:tc>
          <w:tcPr>
            <w:tcW w:w="1482" w:type="dxa"/>
            <w:tcBorders>
              <w:top w:val="single" w:sz="18" w:space="0" w:color="auto"/>
              <w:bottom w:val="single" w:sz="8" w:space="0" w:color="000000"/>
            </w:tcBorders>
          </w:tcPr>
          <w:p w14:paraId="04DFA12F" w14:textId="77777777" w:rsidR="001D455A" w:rsidRPr="002B1AFA" w:rsidRDefault="001D455A" w:rsidP="00B610E5">
            <w:pPr>
              <w:spacing w:line="276" w:lineRule="auto"/>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lang w:val="zh-TW"/>
              </w:rPr>
              <w:t>參與訪談</w:t>
            </w:r>
          </w:p>
        </w:tc>
        <w:tc>
          <w:tcPr>
            <w:tcW w:w="1069" w:type="dxa"/>
            <w:tcBorders>
              <w:top w:val="single" w:sz="18" w:space="0" w:color="auto"/>
              <w:bottom w:val="single" w:sz="8" w:space="0" w:color="000000"/>
            </w:tcBorders>
          </w:tcPr>
          <w:p w14:paraId="12372C91"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是否納入研究分析</w:t>
            </w:r>
          </w:p>
        </w:tc>
      </w:tr>
      <w:tr w:rsidR="002B1AFA" w:rsidRPr="002B1AFA" w14:paraId="0431351A" w14:textId="77777777" w:rsidTr="00BC2133">
        <w:tc>
          <w:tcPr>
            <w:tcW w:w="895" w:type="dxa"/>
            <w:tcBorders>
              <w:top w:val="single" w:sz="8" w:space="0" w:color="000000"/>
              <w:bottom w:val="single" w:sz="8" w:space="0" w:color="000000"/>
            </w:tcBorders>
          </w:tcPr>
          <w:p w14:paraId="7259AD72"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A</w:t>
            </w:r>
          </w:p>
        </w:tc>
        <w:tc>
          <w:tcPr>
            <w:tcW w:w="1348" w:type="dxa"/>
            <w:tcBorders>
              <w:top w:val="single" w:sz="8" w:space="0" w:color="000000"/>
              <w:bottom w:val="single" w:sz="8" w:space="0" w:color="000000"/>
            </w:tcBorders>
          </w:tcPr>
          <w:p w14:paraId="755FE4CC"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藥癮與藥愛議題</w:t>
            </w:r>
          </w:p>
        </w:tc>
        <w:tc>
          <w:tcPr>
            <w:tcW w:w="1256" w:type="dxa"/>
            <w:tcBorders>
              <w:top w:val="single" w:sz="8" w:space="0" w:color="000000"/>
              <w:bottom w:val="single" w:sz="8" w:space="0" w:color="000000"/>
            </w:tcBorders>
          </w:tcPr>
          <w:p w14:paraId="7AD96602"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1週</w:t>
            </w:r>
          </w:p>
        </w:tc>
        <w:tc>
          <w:tcPr>
            <w:tcW w:w="1321" w:type="dxa"/>
            <w:tcBorders>
              <w:top w:val="single" w:sz="8" w:space="0" w:color="000000"/>
              <w:bottom w:val="single" w:sz="8" w:space="0" w:color="000000"/>
            </w:tcBorders>
          </w:tcPr>
          <w:p w14:paraId="012B5D55"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8次</w:t>
            </w:r>
          </w:p>
        </w:tc>
        <w:tc>
          <w:tcPr>
            <w:tcW w:w="1658" w:type="dxa"/>
            <w:tcBorders>
              <w:top w:val="single" w:sz="8" w:space="0" w:color="000000"/>
              <w:bottom w:val="single" w:sz="8" w:space="0" w:color="000000"/>
            </w:tcBorders>
          </w:tcPr>
          <w:p w14:paraId="77A82A11"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無</w:t>
            </w:r>
          </w:p>
        </w:tc>
        <w:tc>
          <w:tcPr>
            <w:tcW w:w="1482" w:type="dxa"/>
            <w:tcBorders>
              <w:top w:val="single" w:sz="8" w:space="0" w:color="000000"/>
              <w:bottom w:val="single" w:sz="8" w:space="0" w:color="000000"/>
            </w:tcBorders>
          </w:tcPr>
          <w:p w14:paraId="0962C41E"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前訪、後訪</w:t>
            </w:r>
          </w:p>
        </w:tc>
        <w:tc>
          <w:tcPr>
            <w:tcW w:w="1069" w:type="dxa"/>
            <w:tcBorders>
              <w:top w:val="single" w:sz="8" w:space="0" w:color="000000"/>
              <w:bottom w:val="single" w:sz="8" w:space="0" w:color="000000"/>
            </w:tcBorders>
          </w:tcPr>
          <w:p w14:paraId="2D0A6E2B"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是</w:t>
            </w:r>
          </w:p>
        </w:tc>
      </w:tr>
      <w:tr w:rsidR="002B1AFA" w:rsidRPr="002B1AFA" w14:paraId="786662FE" w14:textId="77777777" w:rsidTr="00BC2133">
        <w:tc>
          <w:tcPr>
            <w:tcW w:w="895" w:type="dxa"/>
            <w:tcBorders>
              <w:top w:val="single" w:sz="8" w:space="0" w:color="000000"/>
              <w:bottom w:val="single" w:sz="8" w:space="0" w:color="000000"/>
            </w:tcBorders>
          </w:tcPr>
          <w:p w14:paraId="6ECED2E0"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B</w:t>
            </w:r>
          </w:p>
        </w:tc>
        <w:tc>
          <w:tcPr>
            <w:tcW w:w="1348" w:type="dxa"/>
            <w:tcBorders>
              <w:top w:val="single" w:sz="8" w:space="0" w:color="000000"/>
              <w:bottom w:val="single" w:sz="8" w:space="0" w:color="000000"/>
            </w:tcBorders>
          </w:tcPr>
          <w:p w14:paraId="0F7CD091"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藥癮議題</w:t>
            </w:r>
          </w:p>
        </w:tc>
        <w:tc>
          <w:tcPr>
            <w:tcW w:w="1256" w:type="dxa"/>
            <w:tcBorders>
              <w:top w:val="single" w:sz="8" w:space="0" w:color="000000"/>
              <w:bottom w:val="single" w:sz="8" w:space="0" w:color="000000"/>
            </w:tcBorders>
          </w:tcPr>
          <w:p w14:paraId="425A0173"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1週</w:t>
            </w:r>
          </w:p>
        </w:tc>
        <w:tc>
          <w:tcPr>
            <w:tcW w:w="1321" w:type="dxa"/>
            <w:tcBorders>
              <w:top w:val="single" w:sz="8" w:space="0" w:color="000000"/>
              <w:bottom w:val="single" w:sz="8" w:space="0" w:color="000000"/>
            </w:tcBorders>
          </w:tcPr>
          <w:p w14:paraId="11F66A27"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5次</w:t>
            </w:r>
          </w:p>
        </w:tc>
        <w:tc>
          <w:tcPr>
            <w:tcW w:w="1658" w:type="dxa"/>
            <w:tcBorders>
              <w:top w:val="single" w:sz="8" w:space="0" w:color="000000"/>
              <w:bottom w:val="single" w:sz="8" w:space="0" w:color="000000"/>
            </w:tcBorders>
          </w:tcPr>
          <w:p w14:paraId="355317AF"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團體時間與其他社區事務相衝</w:t>
            </w:r>
          </w:p>
        </w:tc>
        <w:tc>
          <w:tcPr>
            <w:tcW w:w="1482" w:type="dxa"/>
            <w:tcBorders>
              <w:top w:val="single" w:sz="8" w:space="0" w:color="000000"/>
              <w:bottom w:val="single" w:sz="8" w:space="0" w:color="000000"/>
            </w:tcBorders>
          </w:tcPr>
          <w:p w14:paraId="4FC07348"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前訪、後訪</w:t>
            </w:r>
          </w:p>
        </w:tc>
        <w:tc>
          <w:tcPr>
            <w:tcW w:w="1069" w:type="dxa"/>
            <w:tcBorders>
              <w:top w:val="single" w:sz="8" w:space="0" w:color="000000"/>
              <w:bottom w:val="single" w:sz="8" w:space="0" w:color="000000"/>
            </w:tcBorders>
          </w:tcPr>
          <w:p w14:paraId="251381C7"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是</w:t>
            </w:r>
          </w:p>
        </w:tc>
      </w:tr>
      <w:tr w:rsidR="002B1AFA" w:rsidRPr="002B1AFA" w14:paraId="7F6D8BDD" w14:textId="77777777" w:rsidTr="00BC2133">
        <w:tc>
          <w:tcPr>
            <w:tcW w:w="895" w:type="dxa"/>
            <w:tcBorders>
              <w:top w:val="single" w:sz="8" w:space="0" w:color="000000"/>
              <w:bottom w:val="single" w:sz="8" w:space="0" w:color="000000"/>
            </w:tcBorders>
          </w:tcPr>
          <w:p w14:paraId="0AF090DB"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C</w:t>
            </w:r>
          </w:p>
        </w:tc>
        <w:tc>
          <w:tcPr>
            <w:tcW w:w="1348" w:type="dxa"/>
            <w:tcBorders>
              <w:top w:val="single" w:sz="8" w:space="0" w:color="000000"/>
              <w:bottom w:val="single" w:sz="8" w:space="0" w:color="000000"/>
            </w:tcBorders>
          </w:tcPr>
          <w:p w14:paraId="49F1C84C"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毒品、少年法院強制</w:t>
            </w:r>
          </w:p>
        </w:tc>
        <w:tc>
          <w:tcPr>
            <w:tcW w:w="1256" w:type="dxa"/>
            <w:tcBorders>
              <w:top w:val="single" w:sz="8" w:space="0" w:color="000000"/>
              <w:bottom w:val="single" w:sz="8" w:space="0" w:color="000000"/>
            </w:tcBorders>
          </w:tcPr>
          <w:p w14:paraId="5B9DE1ED"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1.5年</w:t>
            </w:r>
          </w:p>
        </w:tc>
        <w:tc>
          <w:tcPr>
            <w:tcW w:w="1321" w:type="dxa"/>
            <w:tcBorders>
              <w:top w:val="single" w:sz="8" w:space="0" w:color="000000"/>
              <w:bottom w:val="single" w:sz="8" w:space="0" w:color="000000"/>
            </w:tcBorders>
          </w:tcPr>
          <w:p w14:paraId="52F12487"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4次</w:t>
            </w:r>
          </w:p>
        </w:tc>
        <w:tc>
          <w:tcPr>
            <w:tcW w:w="1658" w:type="dxa"/>
            <w:tcBorders>
              <w:top w:val="single" w:sz="8" w:space="0" w:color="000000"/>
              <w:bottom w:val="single" w:sz="8" w:space="0" w:color="000000"/>
            </w:tcBorders>
          </w:tcPr>
          <w:p w14:paraId="08132A4F" w14:textId="77777777" w:rsidR="001D455A" w:rsidRPr="002B1AFA" w:rsidRDefault="001D455A" w:rsidP="00B610E5">
            <w:pPr>
              <w:spacing w:line="276" w:lineRule="auto"/>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lang w:val="zh-TW"/>
              </w:rPr>
              <w:t>團體時間需要在社區排班工作</w:t>
            </w:r>
          </w:p>
        </w:tc>
        <w:tc>
          <w:tcPr>
            <w:tcW w:w="1482" w:type="dxa"/>
            <w:tcBorders>
              <w:top w:val="single" w:sz="8" w:space="0" w:color="000000"/>
              <w:bottom w:val="single" w:sz="8" w:space="0" w:color="000000"/>
            </w:tcBorders>
          </w:tcPr>
          <w:p w14:paraId="624AD550"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w:t>
            </w:r>
          </w:p>
        </w:tc>
        <w:tc>
          <w:tcPr>
            <w:tcW w:w="1069" w:type="dxa"/>
            <w:tcBorders>
              <w:top w:val="single" w:sz="8" w:space="0" w:color="000000"/>
              <w:bottom w:val="single" w:sz="8" w:space="0" w:color="000000"/>
            </w:tcBorders>
          </w:tcPr>
          <w:p w14:paraId="6BE65C3D"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否</w:t>
            </w:r>
          </w:p>
        </w:tc>
      </w:tr>
      <w:tr w:rsidR="002B1AFA" w:rsidRPr="002B1AFA" w14:paraId="18029710" w14:textId="77777777" w:rsidTr="00BC2133">
        <w:tc>
          <w:tcPr>
            <w:tcW w:w="895" w:type="dxa"/>
            <w:tcBorders>
              <w:top w:val="single" w:sz="8" w:space="0" w:color="000000"/>
              <w:bottom w:val="single" w:sz="8" w:space="0" w:color="000000"/>
            </w:tcBorders>
          </w:tcPr>
          <w:p w14:paraId="289B994B"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D</w:t>
            </w:r>
          </w:p>
        </w:tc>
        <w:tc>
          <w:tcPr>
            <w:tcW w:w="1348" w:type="dxa"/>
            <w:tcBorders>
              <w:top w:val="single" w:sz="8" w:space="0" w:color="000000"/>
              <w:bottom w:val="single" w:sz="8" w:space="0" w:color="000000"/>
            </w:tcBorders>
          </w:tcPr>
          <w:p w14:paraId="74549D65"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酒癮</w:t>
            </w:r>
          </w:p>
        </w:tc>
        <w:tc>
          <w:tcPr>
            <w:tcW w:w="1256" w:type="dxa"/>
            <w:tcBorders>
              <w:top w:val="single" w:sz="8" w:space="0" w:color="000000"/>
              <w:bottom w:val="single" w:sz="8" w:space="0" w:color="000000"/>
            </w:tcBorders>
          </w:tcPr>
          <w:p w14:paraId="6D273302"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1年</w:t>
            </w:r>
          </w:p>
        </w:tc>
        <w:tc>
          <w:tcPr>
            <w:tcW w:w="1321" w:type="dxa"/>
            <w:tcBorders>
              <w:top w:val="single" w:sz="8" w:space="0" w:color="000000"/>
              <w:bottom w:val="single" w:sz="8" w:space="0" w:color="000000"/>
            </w:tcBorders>
          </w:tcPr>
          <w:p w14:paraId="13DCD5BB"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3次</w:t>
            </w:r>
          </w:p>
        </w:tc>
        <w:tc>
          <w:tcPr>
            <w:tcW w:w="1658" w:type="dxa"/>
            <w:tcBorders>
              <w:top w:val="single" w:sz="8" w:space="0" w:color="000000"/>
              <w:bottom w:val="single" w:sz="8" w:space="0" w:color="000000"/>
            </w:tcBorders>
          </w:tcPr>
          <w:p w14:paraId="1A00201B"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做完手術，身體不佳無法參與團體</w:t>
            </w:r>
          </w:p>
        </w:tc>
        <w:tc>
          <w:tcPr>
            <w:tcW w:w="1482" w:type="dxa"/>
            <w:tcBorders>
              <w:top w:val="single" w:sz="8" w:space="0" w:color="000000"/>
              <w:bottom w:val="single" w:sz="8" w:space="0" w:color="000000"/>
            </w:tcBorders>
          </w:tcPr>
          <w:p w14:paraId="11DC75FE"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w:t>
            </w:r>
          </w:p>
        </w:tc>
        <w:tc>
          <w:tcPr>
            <w:tcW w:w="1069" w:type="dxa"/>
            <w:tcBorders>
              <w:top w:val="single" w:sz="8" w:space="0" w:color="000000"/>
              <w:bottom w:val="single" w:sz="8" w:space="0" w:color="000000"/>
            </w:tcBorders>
          </w:tcPr>
          <w:p w14:paraId="51A73E01"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否</w:t>
            </w:r>
          </w:p>
        </w:tc>
      </w:tr>
      <w:tr w:rsidR="002B1AFA" w:rsidRPr="002B1AFA" w14:paraId="069CC362" w14:textId="77777777" w:rsidTr="00BC2133">
        <w:tc>
          <w:tcPr>
            <w:tcW w:w="895" w:type="dxa"/>
            <w:tcBorders>
              <w:top w:val="single" w:sz="8" w:space="0" w:color="000000"/>
              <w:bottom w:val="single" w:sz="8" w:space="0" w:color="000000"/>
            </w:tcBorders>
          </w:tcPr>
          <w:p w14:paraId="366A0D77"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E</w:t>
            </w:r>
          </w:p>
        </w:tc>
        <w:tc>
          <w:tcPr>
            <w:tcW w:w="1348" w:type="dxa"/>
            <w:tcBorders>
              <w:top w:val="single" w:sz="8" w:space="0" w:color="000000"/>
              <w:bottom w:val="single" w:sz="8" w:space="0" w:color="000000"/>
            </w:tcBorders>
          </w:tcPr>
          <w:p w14:paraId="1D93611B"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藥癮</w:t>
            </w:r>
          </w:p>
        </w:tc>
        <w:tc>
          <w:tcPr>
            <w:tcW w:w="1256" w:type="dxa"/>
            <w:tcBorders>
              <w:top w:val="single" w:sz="8" w:space="0" w:color="000000"/>
              <w:bottom w:val="single" w:sz="8" w:space="0" w:color="000000"/>
            </w:tcBorders>
          </w:tcPr>
          <w:p w14:paraId="3A00F83D"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0.</w:t>
            </w:r>
            <w:r w:rsidRPr="002B1AFA">
              <w:rPr>
                <w:rFonts w:asciiTheme="minorEastAsia" w:eastAsiaTheme="minorEastAsia" w:hAnsiTheme="minorEastAsia"/>
                <w:color w:val="000000" w:themeColor="text1"/>
              </w:rPr>
              <w:t>5</w:t>
            </w:r>
            <w:r w:rsidRPr="002B1AFA">
              <w:rPr>
                <w:rFonts w:asciiTheme="minorEastAsia" w:eastAsiaTheme="minorEastAsia" w:hAnsiTheme="minorEastAsia" w:hint="eastAsia"/>
                <w:color w:val="000000" w:themeColor="text1"/>
                <w:lang w:val="zh-TW"/>
              </w:rPr>
              <w:t>年</w:t>
            </w:r>
          </w:p>
        </w:tc>
        <w:tc>
          <w:tcPr>
            <w:tcW w:w="1321" w:type="dxa"/>
            <w:tcBorders>
              <w:top w:val="single" w:sz="8" w:space="0" w:color="000000"/>
              <w:bottom w:val="single" w:sz="8" w:space="0" w:color="000000"/>
            </w:tcBorders>
          </w:tcPr>
          <w:p w14:paraId="5240152D"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3次</w:t>
            </w:r>
          </w:p>
        </w:tc>
        <w:tc>
          <w:tcPr>
            <w:tcW w:w="1658" w:type="dxa"/>
            <w:tcBorders>
              <w:top w:val="single" w:sz="8" w:space="0" w:color="000000"/>
              <w:bottom w:val="single" w:sz="8" w:space="0" w:color="000000"/>
            </w:tcBorders>
          </w:tcPr>
          <w:p w14:paraId="7F793117"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離區</w:t>
            </w:r>
          </w:p>
        </w:tc>
        <w:tc>
          <w:tcPr>
            <w:tcW w:w="1482" w:type="dxa"/>
            <w:tcBorders>
              <w:top w:val="single" w:sz="8" w:space="0" w:color="000000"/>
              <w:bottom w:val="single" w:sz="8" w:space="0" w:color="000000"/>
            </w:tcBorders>
          </w:tcPr>
          <w:p w14:paraId="675D4613"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w:t>
            </w:r>
          </w:p>
        </w:tc>
        <w:tc>
          <w:tcPr>
            <w:tcW w:w="1069" w:type="dxa"/>
            <w:tcBorders>
              <w:top w:val="single" w:sz="8" w:space="0" w:color="000000"/>
              <w:bottom w:val="single" w:sz="8" w:space="0" w:color="000000"/>
            </w:tcBorders>
          </w:tcPr>
          <w:p w14:paraId="00563786"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否</w:t>
            </w:r>
          </w:p>
        </w:tc>
      </w:tr>
      <w:tr w:rsidR="002B1AFA" w:rsidRPr="002B1AFA" w14:paraId="0AB4979E" w14:textId="77777777" w:rsidTr="0098258F">
        <w:tc>
          <w:tcPr>
            <w:tcW w:w="895" w:type="dxa"/>
            <w:tcBorders>
              <w:top w:val="single" w:sz="8" w:space="0" w:color="000000"/>
              <w:bottom w:val="single" w:sz="8" w:space="0" w:color="000000"/>
            </w:tcBorders>
          </w:tcPr>
          <w:p w14:paraId="470046D1"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F</w:t>
            </w:r>
          </w:p>
        </w:tc>
        <w:tc>
          <w:tcPr>
            <w:tcW w:w="1348" w:type="dxa"/>
            <w:tcBorders>
              <w:top w:val="single" w:sz="8" w:space="0" w:color="000000"/>
              <w:bottom w:val="single" w:sz="8" w:space="0" w:color="000000"/>
            </w:tcBorders>
          </w:tcPr>
          <w:p w14:paraId="70A99B52"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毒品、少年法院強制</w:t>
            </w:r>
          </w:p>
        </w:tc>
        <w:tc>
          <w:tcPr>
            <w:tcW w:w="1256" w:type="dxa"/>
            <w:tcBorders>
              <w:top w:val="single" w:sz="8" w:space="0" w:color="000000"/>
              <w:bottom w:val="single" w:sz="8" w:space="0" w:color="000000"/>
            </w:tcBorders>
          </w:tcPr>
          <w:p w14:paraId="35B89938" w14:textId="77777777" w:rsidR="001D455A" w:rsidRPr="002B1AFA" w:rsidRDefault="001D455A" w:rsidP="00B610E5">
            <w:pPr>
              <w:spacing w:line="276" w:lineRule="auto"/>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1年</w:t>
            </w:r>
          </w:p>
        </w:tc>
        <w:tc>
          <w:tcPr>
            <w:tcW w:w="1321" w:type="dxa"/>
            <w:tcBorders>
              <w:top w:val="single" w:sz="8" w:space="0" w:color="000000"/>
              <w:bottom w:val="single" w:sz="8" w:space="0" w:color="000000"/>
            </w:tcBorders>
          </w:tcPr>
          <w:p w14:paraId="05DAB9B6"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2次</w:t>
            </w:r>
          </w:p>
        </w:tc>
        <w:tc>
          <w:tcPr>
            <w:tcW w:w="1658" w:type="dxa"/>
            <w:tcBorders>
              <w:top w:val="single" w:sz="8" w:space="0" w:color="000000"/>
              <w:bottom w:val="single" w:sz="8" w:space="0" w:color="000000"/>
            </w:tcBorders>
          </w:tcPr>
          <w:p w14:paraId="33132FB8"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疲累不想參與</w:t>
            </w:r>
          </w:p>
        </w:tc>
        <w:tc>
          <w:tcPr>
            <w:tcW w:w="1482" w:type="dxa"/>
            <w:tcBorders>
              <w:top w:val="single" w:sz="8" w:space="0" w:color="000000"/>
              <w:bottom w:val="single" w:sz="8" w:space="0" w:color="000000"/>
            </w:tcBorders>
          </w:tcPr>
          <w:p w14:paraId="021A6CF4"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w:t>
            </w:r>
          </w:p>
        </w:tc>
        <w:tc>
          <w:tcPr>
            <w:tcW w:w="1069" w:type="dxa"/>
            <w:tcBorders>
              <w:top w:val="single" w:sz="8" w:space="0" w:color="000000"/>
              <w:bottom w:val="single" w:sz="8" w:space="0" w:color="000000"/>
            </w:tcBorders>
          </w:tcPr>
          <w:p w14:paraId="4AD28E94"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否</w:t>
            </w:r>
          </w:p>
        </w:tc>
      </w:tr>
      <w:tr w:rsidR="002B1AFA" w:rsidRPr="002B1AFA" w14:paraId="738AA45C" w14:textId="77777777" w:rsidTr="0098258F">
        <w:tc>
          <w:tcPr>
            <w:tcW w:w="895" w:type="dxa"/>
            <w:tcBorders>
              <w:top w:val="single" w:sz="8" w:space="0" w:color="000000"/>
              <w:bottom w:val="single" w:sz="18" w:space="0" w:color="000000"/>
            </w:tcBorders>
          </w:tcPr>
          <w:p w14:paraId="4D293654" w14:textId="77777777" w:rsidR="001D455A" w:rsidRPr="002B1AFA" w:rsidRDefault="001D455A" w:rsidP="00B610E5">
            <w:pPr>
              <w:spacing w:line="276" w:lineRule="auto"/>
              <w:ind w:right="240"/>
              <w:jc w:val="center"/>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G</w:t>
            </w:r>
          </w:p>
        </w:tc>
        <w:tc>
          <w:tcPr>
            <w:tcW w:w="1348" w:type="dxa"/>
            <w:tcBorders>
              <w:top w:val="single" w:sz="8" w:space="0" w:color="000000"/>
              <w:bottom w:val="single" w:sz="18" w:space="0" w:color="000000"/>
            </w:tcBorders>
          </w:tcPr>
          <w:p w14:paraId="41161B9E"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毒品、少年法院強制</w:t>
            </w:r>
          </w:p>
        </w:tc>
        <w:tc>
          <w:tcPr>
            <w:tcW w:w="1256" w:type="dxa"/>
            <w:tcBorders>
              <w:top w:val="single" w:sz="8" w:space="0" w:color="000000"/>
              <w:bottom w:val="single" w:sz="18" w:space="0" w:color="000000"/>
            </w:tcBorders>
          </w:tcPr>
          <w:p w14:paraId="082E53D8"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7個月</w:t>
            </w:r>
          </w:p>
        </w:tc>
        <w:tc>
          <w:tcPr>
            <w:tcW w:w="1321" w:type="dxa"/>
            <w:tcBorders>
              <w:top w:val="single" w:sz="8" w:space="0" w:color="000000"/>
              <w:bottom w:val="single" w:sz="18" w:space="0" w:color="000000"/>
            </w:tcBorders>
          </w:tcPr>
          <w:p w14:paraId="745337F8"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3次</w:t>
            </w:r>
          </w:p>
        </w:tc>
        <w:tc>
          <w:tcPr>
            <w:tcW w:w="1658" w:type="dxa"/>
            <w:tcBorders>
              <w:top w:val="single" w:sz="8" w:space="0" w:color="000000"/>
              <w:bottom w:val="single" w:sz="18" w:space="0" w:color="000000"/>
            </w:tcBorders>
          </w:tcPr>
          <w:p w14:paraId="37970F45"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疲累不想參與</w:t>
            </w:r>
          </w:p>
        </w:tc>
        <w:tc>
          <w:tcPr>
            <w:tcW w:w="1482" w:type="dxa"/>
            <w:tcBorders>
              <w:top w:val="single" w:sz="8" w:space="0" w:color="000000"/>
              <w:bottom w:val="single" w:sz="18" w:space="0" w:color="000000"/>
            </w:tcBorders>
          </w:tcPr>
          <w:p w14:paraId="39318C61"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前訪</w:t>
            </w:r>
          </w:p>
        </w:tc>
        <w:tc>
          <w:tcPr>
            <w:tcW w:w="1069" w:type="dxa"/>
            <w:tcBorders>
              <w:top w:val="single" w:sz="8" w:space="0" w:color="000000"/>
              <w:bottom w:val="single" w:sz="18" w:space="0" w:color="000000"/>
            </w:tcBorders>
          </w:tcPr>
          <w:p w14:paraId="3CE33590" w14:textId="77777777" w:rsidR="001D455A" w:rsidRPr="002B1AFA" w:rsidRDefault="001D455A" w:rsidP="00B610E5">
            <w:pPr>
              <w:spacing w:line="276" w:lineRule="auto"/>
              <w:ind w:right="240"/>
              <w:rPr>
                <w:rFonts w:asciiTheme="minorEastAsia" w:eastAsiaTheme="minorEastAsia" w:hAnsiTheme="minorEastAsia"/>
                <w:color w:val="000000" w:themeColor="text1"/>
                <w:lang w:val="zh-TW"/>
              </w:rPr>
            </w:pPr>
            <w:r w:rsidRPr="002B1AFA">
              <w:rPr>
                <w:rFonts w:asciiTheme="minorEastAsia" w:eastAsiaTheme="minorEastAsia" w:hAnsiTheme="minorEastAsia" w:hint="eastAsia"/>
                <w:color w:val="000000" w:themeColor="text1"/>
                <w:lang w:val="zh-TW"/>
              </w:rPr>
              <w:t>否</w:t>
            </w:r>
          </w:p>
        </w:tc>
      </w:tr>
    </w:tbl>
    <w:p w14:paraId="4DD40EFD" w14:textId="366D600F" w:rsidR="00BC2133" w:rsidRPr="00C72D7B" w:rsidRDefault="001D455A" w:rsidP="00CD14BE">
      <w:pPr>
        <w:pStyle w:val="afa"/>
        <w:ind w:firstLine="480"/>
        <w:rPr>
          <w:rFonts w:hint="eastAsia"/>
          <w:lang w:val="zh-TW"/>
        </w:rPr>
      </w:pPr>
      <w:r w:rsidRPr="00C72D7B">
        <w:rPr>
          <w:rFonts w:hint="eastAsia"/>
          <w:lang w:val="zh-TW"/>
        </w:rPr>
        <w:t>由此可見</w:t>
      </w:r>
      <w:r w:rsidRPr="002B1AFA">
        <w:rPr>
          <w:rFonts w:hint="eastAsia"/>
          <w:lang w:val="zh-TW"/>
        </w:rPr>
        <w:t>，本次參與團體成員之議題多元，進入社區的時間由1週至1.5年不等，其中參與團體次數最多的兩位成員A及B 皆是新加入社區之住民。在團體進行過程中，</w:t>
      </w:r>
      <w:r w:rsidRPr="002B1AFA">
        <w:rPr>
          <w:rFonts w:hint="eastAsia"/>
          <w:lang w:val="zh-TW"/>
        </w:rPr>
        <w:lastRenderedPageBreak/>
        <w:t>成員B至G 皆自述不同的原因而缺席或退出團體，因此本研究除描述上述成員之參與歷程外，僅就參與度最高的成員A及B以分析自我認同的轉化歷程。</w:t>
      </w:r>
    </w:p>
    <w:p w14:paraId="1FE768EF" w14:textId="77777777" w:rsidR="00F32CD3" w:rsidRPr="00F32CD3" w:rsidRDefault="001D455A" w:rsidP="001D455A">
      <w:pPr>
        <w:rPr>
          <w:b/>
          <w:bCs/>
          <w:color w:val="000000" w:themeColor="text1"/>
        </w:rPr>
      </w:pPr>
      <w:r w:rsidRPr="00F32CD3">
        <w:rPr>
          <w:rFonts w:hint="eastAsia"/>
          <w:b/>
          <w:bCs/>
          <w:color w:val="000000" w:themeColor="text1"/>
          <w:lang w:val="zh-TW"/>
        </w:rPr>
        <w:t xml:space="preserve">表3-2  </w:t>
      </w:r>
    </w:p>
    <w:p w14:paraId="0379AD30" w14:textId="79E9F84C" w:rsidR="001D455A" w:rsidRPr="00F32CD3" w:rsidRDefault="001D455A" w:rsidP="001D455A">
      <w:pPr>
        <w:rPr>
          <w:i/>
          <w:iCs/>
          <w:color w:val="000000" w:themeColor="text1"/>
          <w:lang w:val="zh-TW"/>
        </w:rPr>
      </w:pPr>
      <w:r w:rsidRPr="00F32CD3">
        <w:rPr>
          <w:rFonts w:hint="eastAsia"/>
          <w:i/>
          <w:iCs/>
          <w:color w:val="000000" w:themeColor="text1"/>
          <w:lang w:val="zh-TW"/>
        </w:rPr>
        <w:t>每次團體參與成員情況</w:t>
      </w:r>
    </w:p>
    <w:tbl>
      <w:tblPr>
        <w:tblStyle w:val="a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72"/>
        <w:gridCol w:w="1785"/>
        <w:gridCol w:w="1896"/>
        <w:gridCol w:w="3666"/>
      </w:tblGrid>
      <w:tr w:rsidR="002B1AFA" w:rsidRPr="002B1AFA" w14:paraId="5C84C1FF" w14:textId="77777777" w:rsidTr="0098258F">
        <w:tc>
          <w:tcPr>
            <w:tcW w:w="1672" w:type="dxa"/>
            <w:tcBorders>
              <w:top w:val="single" w:sz="18" w:space="0" w:color="auto"/>
              <w:bottom w:val="single" w:sz="8" w:space="0" w:color="000000"/>
            </w:tcBorders>
          </w:tcPr>
          <w:p w14:paraId="6DF5BDFC"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團體時間</w:t>
            </w:r>
          </w:p>
        </w:tc>
        <w:tc>
          <w:tcPr>
            <w:tcW w:w="1785" w:type="dxa"/>
            <w:tcBorders>
              <w:top w:val="single" w:sz="18" w:space="0" w:color="auto"/>
              <w:bottom w:val="single" w:sz="8" w:space="0" w:color="000000"/>
            </w:tcBorders>
          </w:tcPr>
          <w:p w14:paraId="07866B8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團體次數</w:t>
            </w:r>
          </w:p>
        </w:tc>
        <w:tc>
          <w:tcPr>
            <w:tcW w:w="1896" w:type="dxa"/>
            <w:tcBorders>
              <w:top w:val="single" w:sz="18" w:space="0" w:color="auto"/>
              <w:bottom w:val="single" w:sz="8" w:space="0" w:color="000000"/>
            </w:tcBorders>
          </w:tcPr>
          <w:p w14:paraId="4AD8D591"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團體參與人數</w:t>
            </w:r>
          </w:p>
        </w:tc>
        <w:tc>
          <w:tcPr>
            <w:tcW w:w="3666" w:type="dxa"/>
            <w:tcBorders>
              <w:top w:val="single" w:sz="18" w:space="0" w:color="auto"/>
              <w:bottom w:val="single" w:sz="8" w:space="0" w:color="000000"/>
            </w:tcBorders>
          </w:tcPr>
          <w:p w14:paraId="7B85F13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參與團體住民代碼</w:t>
            </w:r>
          </w:p>
        </w:tc>
      </w:tr>
      <w:tr w:rsidR="002B1AFA" w:rsidRPr="002B1AFA" w14:paraId="4A99CF86" w14:textId="77777777" w:rsidTr="0098258F">
        <w:tc>
          <w:tcPr>
            <w:tcW w:w="1672" w:type="dxa"/>
            <w:tcBorders>
              <w:top w:val="single" w:sz="8" w:space="0" w:color="000000"/>
            </w:tcBorders>
          </w:tcPr>
          <w:p w14:paraId="6C1331D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 xml:space="preserve">2023/10/21 </w:t>
            </w:r>
          </w:p>
          <w:p w14:paraId="376B2B7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Borders>
              <w:top w:val="single" w:sz="8" w:space="0" w:color="000000"/>
            </w:tcBorders>
          </w:tcPr>
          <w:p w14:paraId="25705153"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前導團體</w:t>
            </w:r>
          </w:p>
        </w:tc>
        <w:tc>
          <w:tcPr>
            <w:tcW w:w="1896" w:type="dxa"/>
            <w:tcBorders>
              <w:top w:val="single" w:sz="8" w:space="0" w:color="000000"/>
            </w:tcBorders>
          </w:tcPr>
          <w:p w14:paraId="60EC9AB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5</w:t>
            </w:r>
          </w:p>
        </w:tc>
        <w:tc>
          <w:tcPr>
            <w:tcW w:w="3666" w:type="dxa"/>
            <w:tcBorders>
              <w:top w:val="single" w:sz="8" w:space="0" w:color="000000"/>
            </w:tcBorders>
          </w:tcPr>
          <w:p w14:paraId="6FF950B3"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C、D、E、F、G</w:t>
            </w:r>
          </w:p>
        </w:tc>
      </w:tr>
      <w:tr w:rsidR="002B1AFA" w:rsidRPr="002B1AFA" w14:paraId="0B162A47" w14:textId="77777777" w:rsidTr="00B67F67">
        <w:tc>
          <w:tcPr>
            <w:tcW w:w="1672" w:type="dxa"/>
          </w:tcPr>
          <w:p w14:paraId="09BB221F"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1</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04</w:t>
            </w:r>
            <w:r w:rsidRPr="002B1AFA">
              <w:rPr>
                <w:rFonts w:asciiTheme="minorEastAsia" w:eastAsiaTheme="minorEastAsia" w:hAnsiTheme="minorEastAsia" w:hint="eastAsia"/>
                <w:color w:val="000000" w:themeColor="text1"/>
              </w:rPr>
              <w:t xml:space="preserve"> </w:t>
            </w:r>
          </w:p>
          <w:p w14:paraId="6B18BBF4"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Pr>
          <w:p w14:paraId="2EEF5E6D"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第一次團體</w:t>
            </w:r>
          </w:p>
        </w:tc>
        <w:tc>
          <w:tcPr>
            <w:tcW w:w="1896" w:type="dxa"/>
          </w:tcPr>
          <w:p w14:paraId="30064CE5"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5</w:t>
            </w:r>
          </w:p>
        </w:tc>
        <w:tc>
          <w:tcPr>
            <w:tcW w:w="3666" w:type="dxa"/>
          </w:tcPr>
          <w:p w14:paraId="7CC0CA19"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A、B、C、D、E</w:t>
            </w:r>
          </w:p>
        </w:tc>
      </w:tr>
      <w:tr w:rsidR="002B1AFA" w:rsidRPr="002B1AFA" w14:paraId="33AD8E39" w14:textId="77777777" w:rsidTr="00B67F67">
        <w:tc>
          <w:tcPr>
            <w:tcW w:w="1672" w:type="dxa"/>
          </w:tcPr>
          <w:p w14:paraId="6C60AFBF"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1</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11</w:t>
            </w:r>
            <w:r w:rsidRPr="002B1AFA">
              <w:rPr>
                <w:rFonts w:asciiTheme="minorEastAsia" w:eastAsiaTheme="minorEastAsia" w:hAnsiTheme="minorEastAsia" w:hint="eastAsia"/>
                <w:color w:val="000000" w:themeColor="text1"/>
              </w:rPr>
              <w:t xml:space="preserve"> </w:t>
            </w:r>
          </w:p>
          <w:p w14:paraId="544316F1"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Pr>
          <w:p w14:paraId="2CD3EC66"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第二次團體</w:t>
            </w:r>
          </w:p>
        </w:tc>
        <w:tc>
          <w:tcPr>
            <w:tcW w:w="1896" w:type="dxa"/>
          </w:tcPr>
          <w:p w14:paraId="5920DE85"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5</w:t>
            </w:r>
          </w:p>
        </w:tc>
        <w:tc>
          <w:tcPr>
            <w:tcW w:w="3666" w:type="dxa"/>
          </w:tcPr>
          <w:p w14:paraId="5D05698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A、B、C、D、G</w:t>
            </w:r>
          </w:p>
        </w:tc>
      </w:tr>
      <w:tr w:rsidR="002B1AFA" w:rsidRPr="002B1AFA" w14:paraId="7694AD87" w14:textId="77777777" w:rsidTr="00B67F67">
        <w:tc>
          <w:tcPr>
            <w:tcW w:w="1672" w:type="dxa"/>
          </w:tcPr>
          <w:p w14:paraId="2435ED10"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1</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18</w:t>
            </w:r>
          </w:p>
          <w:p w14:paraId="43D435CF"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Pr>
          <w:p w14:paraId="3F212C7A"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第三次團體</w:t>
            </w:r>
          </w:p>
        </w:tc>
        <w:tc>
          <w:tcPr>
            <w:tcW w:w="1896" w:type="dxa"/>
          </w:tcPr>
          <w:p w14:paraId="76B41BD5"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5</w:t>
            </w:r>
          </w:p>
        </w:tc>
        <w:tc>
          <w:tcPr>
            <w:tcW w:w="3666" w:type="dxa"/>
          </w:tcPr>
          <w:p w14:paraId="769CC093"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 xml:space="preserve">A、B、C、F、G </w:t>
            </w:r>
          </w:p>
        </w:tc>
      </w:tr>
      <w:tr w:rsidR="002B1AFA" w:rsidRPr="002B1AFA" w14:paraId="58E15AE8" w14:textId="77777777" w:rsidTr="00B67F67">
        <w:tc>
          <w:tcPr>
            <w:tcW w:w="1672" w:type="dxa"/>
          </w:tcPr>
          <w:p w14:paraId="40D20410"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1</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25</w:t>
            </w:r>
          </w:p>
          <w:p w14:paraId="53F2A291"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Pr>
          <w:p w14:paraId="1E537CD4"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第四次團體</w:t>
            </w:r>
          </w:p>
        </w:tc>
        <w:tc>
          <w:tcPr>
            <w:tcW w:w="1896" w:type="dxa"/>
          </w:tcPr>
          <w:p w14:paraId="03E896ED"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3</w:t>
            </w:r>
          </w:p>
        </w:tc>
        <w:tc>
          <w:tcPr>
            <w:tcW w:w="3666" w:type="dxa"/>
          </w:tcPr>
          <w:p w14:paraId="0CF2C7A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A、B、E</w:t>
            </w:r>
          </w:p>
        </w:tc>
      </w:tr>
      <w:tr w:rsidR="002B1AFA" w:rsidRPr="002B1AFA" w14:paraId="4E233A15" w14:textId="77777777" w:rsidTr="00B67F67">
        <w:tc>
          <w:tcPr>
            <w:tcW w:w="1672" w:type="dxa"/>
          </w:tcPr>
          <w:p w14:paraId="586953F1"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w:t>
            </w:r>
            <w:r w:rsidRPr="002B1AFA">
              <w:rPr>
                <w:rFonts w:asciiTheme="minorEastAsia" w:eastAsiaTheme="minorEastAsia" w:hAnsiTheme="minorEastAsia"/>
                <w:color w:val="000000" w:themeColor="text1"/>
              </w:rPr>
              <w:t>12</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03</w:t>
            </w:r>
            <w:r w:rsidRPr="002B1AFA">
              <w:rPr>
                <w:rFonts w:asciiTheme="minorEastAsia" w:eastAsiaTheme="minorEastAsia" w:hAnsiTheme="minorEastAsia" w:hint="eastAsia"/>
                <w:color w:val="000000" w:themeColor="text1"/>
              </w:rPr>
              <w:t xml:space="preserve"> </w:t>
            </w:r>
          </w:p>
          <w:p w14:paraId="5BC62056"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09:30-11:30</w:t>
            </w:r>
          </w:p>
        </w:tc>
        <w:tc>
          <w:tcPr>
            <w:tcW w:w="1785" w:type="dxa"/>
          </w:tcPr>
          <w:p w14:paraId="5AD370A3"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第五次團體</w:t>
            </w:r>
          </w:p>
        </w:tc>
        <w:tc>
          <w:tcPr>
            <w:tcW w:w="1896" w:type="dxa"/>
          </w:tcPr>
          <w:p w14:paraId="7C94FE8B"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w:t>
            </w:r>
          </w:p>
        </w:tc>
        <w:tc>
          <w:tcPr>
            <w:tcW w:w="3666" w:type="dxa"/>
          </w:tcPr>
          <w:p w14:paraId="7AF618D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A、B</w:t>
            </w:r>
          </w:p>
        </w:tc>
      </w:tr>
      <w:tr w:rsidR="002B1AFA" w:rsidRPr="002B1AFA" w14:paraId="3F2BE51E" w14:textId="77777777" w:rsidTr="00B67F67">
        <w:tc>
          <w:tcPr>
            <w:tcW w:w="1672" w:type="dxa"/>
          </w:tcPr>
          <w:p w14:paraId="387812F8"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2</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09</w:t>
            </w:r>
            <w:r w:rsidRPr="002B1AFA">
              <w:rPr>
                <w:rFonts w:asciiTheme="minorEastAsia" w:eastAsiaTheme="minorEastAsia" w:hAnsiTheme="minorEastAsia" w:hint="eastAsia"/>
                <w:color w:val="000000" w:themeColor="text1"/>
              </w:rPr>
              <w:t xml:space="preserve"> </w:t>
            </w:r>
          </w:p>
          <w:p w14:paraId="717C77AD"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Pr>
          <w:p w14:paraId="4F0821E8"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第六次團體</w:t>
            </w:r>
          </w:p>
        </w:tc>
        <w:tc>
          <w:tcPr>
            <w:tcW w:w="1896" w:type="dxa"/>
          </w:tcPr>
          <w:p w14:paraId="06099714"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1</w:t>
            </w:r>
          </w:p>
        </w:tc>
        <w:tc>
          <w:tcPr>
            <w:tcW w:w="3666" w:type="dxa"/>
          </w:tcPr>
          <w:p w14:paraId="38F58CEB"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w:t>
            </w:r>
          </w:p>
        </w:tc>
      </w:tr>
      <w:tr w:rsidR="002B1AFA" w:rsidRPr="002B1AFA" w14:paraId="602601D6" w14:textId="77777777" w:rsidTr="00B67F67">
        <w:tc>
          <w:tcPr>
            <w:tcW w:w="1672" w:type="dxa"/>
            <w:tcBorders>
              <w:bottom w:val="single" w:sz="4" w:space="0" w:color="auto"/>
            </w:tcBorders>
          </w:tcPr>
          <w:p w14:paraId="1201904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2</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15</w:t>
            </w:r>
            <w:r w:rsidRPr="002B1AFA">
              <w:rPr>
                <w:rFonts w:asciiTheme="minorEastAsia" w:eastAsiaTheme="minorEastAsia" w:hAnsiTheme="minorEastAsia" w:hint="eastAsia"/>
                <w:color w:val="000000" w:themeColor="text1"/>
              </w:rPr>
              <w:t xml:space="preserve"> </w:t>
            </w:r>
          </w:p>
          <w:p w14:paraId="6107FE14"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Borders>
              <w:bottom w:val="single" w:sz="4" w:space="0" w:color="auto"/>
            </w:tcBorders>
          </w:tcPr>
          <w:p w14:paraId="0AAB37C2"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第七次團體</w:t>
            </w:r>
          </w:p>
        </w:tc>
        <w:tc>
          <w:tcPr>
            <w:tcW w:w="1896" w:type="dxa"/>
            <w:tcBorders>
              <w:bottom w:val="single" w:sz="4" w:space="0" w:color="auto"/>
            </w:tcBorders>
          </w:tcPr>
          <w:p w14:paraId="6586D5E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1</w:t>
            </w:r>
          </w:p>
        </w:tc>
        <w:tc>
          <w:tcPr>
            <w:tcW w:w="3666" w:type="dxa"/>
            <w:tcBorders>
              <w:bottom w:val="single" w:sz="4" w:space="0" w:color="auto"/>
            </w:tcBorders>
          </w:tcPr>
          <w:p w14:paraId="00C9FE1B"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w:t>
            </w:r>
          </w:p>
        </w:tc>
      </w:tr>
      <w:tr w:rsidR="002B1AFA" w:rsidRPr="002B1AFA" w14:paraId="256E769E" w14:textId="77777777" w:rsidTr="00B67F67">
        <w:tc>
          <w:tcPr>
            <w:tcW w:w="1672" w:type="dxa"/>
            <w:tcBorders>
              <w:bottom w:val="single" w:sz="18" w:space="0" w:color="auto"/>
            </w:tcBorders>
          </w:tcPr>
          <w:p w14:paraId="2D215925"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2023/1</w:t>
            </w:r>
            <w:r w:rsidRPr="002B1AFA">
              <w:rPr>
                <w:rFonts w:asciiTheme="minorEastAsia" w:eastAsiaTheme="minorEastAsia" w:hAnsiTheme="minorEastAsia"/>
                <w:color w:val="000000" w:themeColor="text1"/>
              </w:rPr>
              <w:t>2</w:t>
            </w:r>
            <w:r w:rsidRPr="002B1AFA">
              <w:rPr>
                <w:rFonts w:asciiTheme="minorEastAsia" w:eastAsiaTheme="minorEastAsia" w:hAnsiTheme="minorEastAsia" w:hint="eastAsia"/>
                <w:color w:val="000000" w:themeColor="text1"/>
              </w:rPr>
              <w:t>/</w:t>
            </w:r>
            <w:r w:rsidRPr="002B1AFA">
              <w:rPr>
                <w:rFonts w:asciiTheme="minorEastAsia" w:eastAsiaTheme="minorEastAsia" w:hAnsiTheme="minorEastAsia"/>
                <w:color w:val="000000" w:themeColor="text1"/>
              </w:rPr>
              <w:t>23</w:t>
            </w:r>
            <w:r w:rsidRPr="002B1AFA">
              <w:rPr>
                <w:rFonts w:asciiTheme="minorEastAsia" w:eastAsiaTheme="minorEastAsia" w:hAnsiTheme="minorEastAsia" w:hint="eastAsia"/>
                <w:color w:val="000000" w:themeColor="text1"/>
              </w:rPr>
              <w:t xml:space="preserve"> </w:t>
            </w:r>
          </w:p>
          <w:p w14:paraId="73659CAE"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color w:val="000000" w:themeColor="text1"/>
              </w:rPr>
              <w:t>14:30-16:30</w:t>
            </w:r>
          </w:p>
        </w:tc>
        <w:tc>
          <w:tcPr>
            <w:tcW w:w="1785" w:type="dxa"/>
            <w:tcBorders>
              <w:bottom w:val="single" w:sz="18" w:space="0" w:color="auto"/>
            </w:tcBorders>
          </w:tcPr>
          <w:p w14:paraId="1C38C0EA"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第八次團體</w:t>
            </w:r>
          </w:p>
        </w:tc>
        <w:tc>
          <w:tcPr>
            <w:tcW w:w="1896" w:type="dxa"/>
            <w:tcBorders>
              <w:bottom w:val="single" w:sz="18" w:space="0" w:color="auto"/>
            </w:tcBorders>
          </w:tcPr>
          <w:p w14:paraId="484D94AB"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1</w:t>
            </w:r>
          </w:p>
        </w:tc>
        <w:tc>
          <w:tcPr>
            <w:tcW w:w="3666" w:type="dxa"/>
            <w:tcBorders>
              <w:bottom w:val="single" w:sz="18" w:space="0" w:color="auto"/>
            </w:tcBorders>
          </w:tcPr>
          <w:p w14:paraId="634D3EC8" w14:textId="77777777" w:rsidR="001D455A" w:rsidRPr="002B1AFA" w:rsidRDefault="001D455A" w:rsidP="00B67F67">
            <w:pPr>
              <w:ind w:right="240"/>
              <w:rPr>
                <w:rFonts w:asciiTheme="minorEastAsia" w:eastAsiaTheme="minorEastAsia" w:hAnsiTheme="minorEastAsia"/>
                <w:color w:val="000000" w:themeColor="text1"/>
              </w:rPr>
            </w:pPr>
            <w:r w:rsidRPr="002B1AFA">
              <w:rPr>
                <w:rFonts w:asciiTheme="minorEastAsia" w:eastAsiaTheme="minorEastAsia" w:hAnsiTheme="minorEastAsia" w:hint="eastAsia"/>
                <w:color w:val="000000" w:themeColor="text1"/>
              </w:rPr>
              <w:t>A</w:t>
            </w:r>
          </w:p>
        </w:tc>
      </w:tr>
    </w:tbl>
    <w:p w14:paraId="2C8847DD" w14:textId="41F3CD7E" w:rsidR="002B1AFA" w:rsidRDefault="001D455A" w:rsidP="006B218C">
      <w:pPr>
        <w:pStyle w:val="afa"/>
        <w:ind w:firstLine="480"/>
      </w:pPr>
      <w:r w:rsidRPr="002B1AFA">
        <w:rPr>
          <w:rFonts w:hint="eastAsia"/>
          <w:lang w:val="zh-TW"/>
        </w:rPr>
        <w:t>綜合上述每次團體成員參與情況可見，本團體採取封閉式團體，同時賦權成員有自由參與的選擇，因此每次團體成員之參與流動性高，從前導團體至第五次團體，參與成員及人數不固定</w:t>
      </w:r>
      <w:r w:rsidR="00D24BCF">
        <w:rPr>
          <w:rFonts w:hint="eastAsia"/>
          <w:lang w:val="zh-TW"/>
        </w:rPr>
        <w:t>，</w:t>
      </w:r>
      <w:r w:rsidRPr="002B1AFA">
        <w:rPr>
          <w:rFonts w:hint="eastAsia"/>
          <w:lang w:val="zh-TW"/>
        </w:rPr>
        <w:t>有驟減的趨勢</w:t>
      </w:r>
      <w:r w:rsidRPr="00C72D7B">
        <w:rPr>
          <w:rFonts w:ascii="新細明體" w:hAnsi="新細明體" w:hint="eastAsia"/>
          <w:lang w:val="zh-TW"/>
        </w:rPr>
        <w:t>。</w:t>
      </w:r>
      <w:r w:rsidRPr="002B1AFA">
        <w:rPr>
          <w:rFonts w:hint="eastAsia"/>
          <w:lang w:val="zh-TW"/>
        </w:rPr>
        <w:t>自第四次團體開始青少年住民開始缺席團體，及自第六次團體開始僅有成員A參與，而</w:t>
      </w:r>
      <w:r w:rsidR="002B1AFA">
        <w:rPr>
          <w:rFonts w:hint="eastAsia"/>
          <w:lang w:val="zh-TW"/>
        </w:rPr>
        <w:t>此</w:t>
      </w:r>
      <w:r w:rsidRPr="002B1AFA">
        <w:rPr>
          <w:rFonts w:hint="eastAsia"/>
          <w:lang w:val="zh-TW"/>
        </w:rPr>
        <w:t>六、七、八次團體偏向於個別工作</w:t>
      </w:r>
      <w:r w:rsidR="002B1AFA">
        <w:rPr>
          <w:rFonts w:hint="eastAsia"/>
          <w:lang w:val="zh-TW"/>
        </w:rPr>
        <w:t>，以上次團體對成員A的評估來配對合適的活動，並成員A在參與團體當下的主述議題作修</w:t>
      </w:r>
      <w:r w:rsidR="002B1AFA">
        <w:rPr>
          <w:rFonts w:hint="eastAsia"/>
          <w:lang w:val="zh-TW"/>
        </w:rPr>
        <w:lastRenderedPageBreak/>
        <w:t>正。此外亦保留其他成員回來參與團體的可能性，在每次團體前亦準備假若成員回來參與的團體備案，依當下的成員狀況作彈性調整。</w:t>
      </w:r>
    </w:p>
    <w:p w14:paraId="4EAAD44E" w14:textId="00FA3657" w:rsidR="003A7FB2" w:rsidRPr="00EB0B90" w:rsidRDefault="003A7FB2" w:rsidP="000342D3">
      <w:pPr>
        <w:pStyle w:val="30"/>
        <w:numPr>
          <w:ilvl w:val="0"/>
          <w:numId w:val="1"/>
        </w:numPr>
        <w:rPr>
          <w:rFonts w:ascii="標楷體-繁" w:eastAsia="標楷體-繁" w:hAnsi="標楷體-繁"/>
        </w:rPr>
      </w:pPr>
      <w:bookmarkStart w:id="199" w:name="_Toc172044900"/>
      <w:bookmarkStart w:id="200" w:name="_Toc172047909"/>
      <w:r w:rsidRPr="00EB0B90">
        <w:rPr>
          <w:rFonts w:ascii="標楷體-繁" w:eastAsia="標楷體-繁" w:hAnsi="標楷體-繁" w:hint="eastAsia"/>
        </w:rPr>
        <w:t>研究者</w:t>
      </w:r>
      <w:bookmarkEnd w:id="194"/>
      <w:bookmarkEnd w:id="195"/>
      <w:bookmarkEnd w:id="199"/>
      <w:bookmarkEnd w:id="200"/>
    </w:p>
    <w:p w14:paraId="2B623CCA" w14:textId="411F2FAB" w:rsidR="00B02068" w:rsidRPr="00C72D7B" w:rsidRDefault="003A7FB2" w:rsidP="006B218C">
      <w:pPr>
        <w:pStyle w:val="afa"/>
        <w:ind w:firstLine="480"/>
      </w:pPr>
      <w:r w:rsidRPr="006F074A">
        <w:rPr>
          <w:rFonts w:hint="eastAsia"/>
        </w:rPr>
        <w:t>研究者本身為心理諮商研究所 碩士生，對本研究主題有相關之專業訓練背景。在敘事治療方面，研究者曾接受敘事治療助人專業訓練達84小時，同時亦擁有運用敘事治療理論於生涯探索團體之帶領經驗。在冒險治療方面，研究者畢業於國立臺灣師範大學公民教育與活動領導研究所碩士班，曾參與冒險治療研究課程訓練達144小時，亦擔任大學部冒險治療課程助教，並在大學、監所、青少年團體有實際帶領經驗。此外，研究者亦為體驗教育引導員，持有亞洲體驗教育學會正引導員證照、美國野外醫學協會野外第一反應員（</w:t>
      </w:r>
      <w:r w:rsidRPr="006F074A">
        <w:t>Wildness First Responder</w:t>
      </w:r>
      <w:r w:rsidRPr="006F074A">
        <w:rPr>
          <w:rFonts w:hint="eastAsia"/>
        </w:rPr>
        <w:t>）等，熟悉如何運用體驗活動作為媒介，應用於團體諮商與輔導情景。在團體諮商訓練方面，研究者於研究所期間曾修習團體諮商理論與實務研究課程訓練達48小時，同時亦於課外參與台灣團體諮商與治療研究學會舉辦之人際-心理動團體帶領培訓達48小時，顯示研究者對於團體諮商</w:t>
      </w:r>
      <w:r w:rsidRPr="00C72D7B">
        <w:rPr>
          <w:rFonts w:hint="eastAsia"/>
        </w:rPr>
        <w:t>方案設計與實施、團體動力之覺察與運用有一定基礎。</w:t>
      </w:r>
    </w:p>
    <w:p w14:paraId="14A36714" w14:textId="52985AC8" w:rsidR="00B02068" w:rsidRPr="00C72D7B" w:rsidRDefault="003A7FB2" w:rsidP="006B218C">
      <w:pPr>
        <w:pStyle w:val="afa"/>
        <w:ind w:firstLine="480"/>
      </w:pPr>
      <w:r w:rsidRPr="00C72D7B">
        <w:rPr>
          <w:rFonts w:hint="eastAsia"/>
        </w:rPr>
        <w:t>研究者</w:t>
      </w:r>
      <w:r w:rsidR="00D62406" w:rsidRPr="00C72D7B">
        <w:rPr>
          <w:rFonts w:hint="eastAsia"/>
        </w:rPr>
        <w:t>在就讀諮商研究所期間，於該治療性社區進行兼職諮商實習，同時亦擔任該社區方案成效評估之協同研究員，對於治療性社區之運作方式及物質使用成癮治療有一定的理解</w:t>
      </w:r>
      <w:r w:rsidR="006B132B" w:rsidRPr="00C72D7B">
        <w:rPr>
          <w:rFonts w:hint="eastAsia"/>
        </w:rPr>
        <w:t>。研究者在進行本研究前，觀察到治療性社區住民的生活模式偏向於靜態，現有社區每週一次、每次約兩小時的運動課程未必能夠滿足住民的活動需要</w:t>
      </w:r>
      <w:r w:rsidR="005A0F9E" w:rsidRPr="00C72D7B">
        <w:rPr>
          <w:rFonts w:hint="eastAsia"/>
        </w:rPr>
        <w:t>；</w:t>
      </w:r>
      <w:r w:rsidR="006B132B" w:rsidRPr="00C72D7B">
        <w:rPr>
          <w:rFonts w:hint="eastAsia"/>
        </w:rPr>
        <w:t>同時觀察到住民在參與社區其他團體較靜態的課程時，參與情</w:t>
      </w:r>
      <w:r w:rsidR="005A0F9E" w:rsidRPr="00C72D7B">
        <w:rPr>
          <w:rFonts w:hint="eastAsia"/>
        </w:rPr>
        <w:t>況</w:t>
      </w:r>
      <w:r w:rsidR="006B132B" w:rsidRPr="00C72D7B">
        <w:rPr>
          <w:rFonts w:hint="eastAsia"/>
        </w:rPr>
        <w:t>偏向於被動及他律</w:t>
      </w:r>
      <w:r w:rsidR="004C4695">
        <w:rPr>
          <w:rFonts w:hint="eastAsia"/>
        </w:rPr>
        <w:t>。</w:t>
      </w:r>
      <w:r w:rsidR="005A0F9E" w:rsidRPr="00C72D7B">
        <w:rPr>
          <w:rFonts w:hint="eastAsia"/>
        </w:rPr>
        <w:t>此外研究者在與社區住民進行個別諮商</w:t>
      </w:r>
      <w:r w:rsidR="0006666A" w:rsidRPr="00C72D7B">
        <w:rPr>
          <w:rFonts w:hint="eastAsia"/>
        </w:rPr>
        <w:t>的經驗及輔以閱讀相關文獻後</w:t>
      </w:r>
      <w:r w:rsidR="005A0F9E" w:rsidRPr="00C72D7B">
        <w:rPr>
          <w:rFonts w:hint="eastAsia"/>
        </w:rPr>
        <w:t>，</w:t>
      </w:r>
      <w:r w:rsidR="0006666A" w:rsidRPr="00C72D7B">
        <w:rPr>
          <w:rFonts w:hint="eastAsia"/>
        </w:rPr>
        <w:t>發現在物質成癮議題的背後，有許多值得被理解及承接的故事，且相較於傳統常見的認知行為取向、動機式晤談等的偏向於改變想法、減輕症狀的介入方式，住民的</w:t>
      </w:r>
      <w:r w:rsidR="005A0F9E" w:rsidRPr="00C72D7B">
        <w:rPr>
          <w:rFonts w:hint="eastAsia"/>
        </w:rPr>
        <w:t>自我認同</w:t>
      </w:r>
      <w:r w:rsidR="0006666A" w:rsidRPr="00C72D7B">
        <w:rPr>
          <w:rFonts w:hint="eastAsia"/>
        </w:rPr>
        <w:t>亦</w:t>
      </w:r>
      <w:r w:rsidR="005A0F9E" w:rsidRPr="00C72D7B">
        <w:rPr>
          <w:rFonts w:hint="eastAsia"/>
        </w:rPr>
        <w:t>為復原歷程中的重要因素之一。因此希望透過發展經驗取向的敘事冒險治療團體方案，在增加住民活動量的同時，透過動態的參與及討論，提升住民參與團體的內在動</w:t>
      </w:r>
      <w:r w:rsidR="0006666A" w:rsidRPr="00C72D7B">
        <w:rPr>
          <w:rFonts w:hint="eastAsia"/>
        </w:rPr>
        <w:t>力</w:t>
      </w:r>
      <w:r w:rsidR="005A0F9E" w:rsidRPr="00C72D7B">
        <w:rPr>
          <w:rFonts w:hint="eastAsia"/>
        </w:rPr>
        <w:t>及對社區的凝聚力，建構住民的復原認同並促進住民</w:t>
      </w:r>
      <w:r w:rsidR="0006666A" w:rsidRPr="00C72D7B">
        <w:rPr>
          <w:rFonts w:hint="eastAsia"/>
        </w:rPr>
        <w:t>主動</w:t>
      </w:r>
      <w:r w:rsidR="005A0F9E" w:rsidRPr="00C72D7B">
        <w:rPr>
          <w:rFonts w:hint="eastAsia"/>
        </w:rPr>
        <w:t>投入社區生活處遇。</w:t>
      </w:r>
    </w:p>
    <w:p w14:paraId="41432837" w14:textId="734165AB" w:rsidR="001D455A" w:rsidRDefault="00B02068" w:rsidP="006B218C">
      <w:pPr>
        <w:pStyle w:val="afa"/>
        <w:ind w:firstLine="480"/>
      </w:pPr>
      <w:r w:rsidRPr="00C72D7B">
        <w:rPr>
          <w:rFonts w:hint="eastAsia"/>
          <w:color w:val="auto"/>
        </w:rPr>
        <w:t>在研究角色</w:t>
      </w:r>
      <w:r w:rsidR="0006666A" w:rsidRPr="00C72D7B">
        <w:rPr>
          <w:rFonts w:hint="eastAsia"/>
          <w:color w:val="auto"/>
        </w:rPr>
        <w:t>的</w:t>
      </w:r>
      <w:r w:rsidRPr="00C72D7B">
        <w:rPr>
          <w:rFonts w:hint="eastAsia"/>
          <w:color w:val="auto"/>
        </w:rPr>
        <w:t>部分，</w:t>
      </w:r>
      <w:r w:rsidR="003A7FB2" w:rsidRPr="00C72D7B">
        <w:rPr>
          <w:rFonts w:hint="eastAsia"/>
          <w:color w:val="auto"/>
        </w:rPr>
        <w:t>研究者在本團體中同時亦擔任帶領者及研究者之角色，可見在研究過程中兼顧多重角色，此對本研究可能帶來正向或負向之影響。在正向部</w:t>
      </w:r>
      <w:r w:rsidR="003A7FB2" w:rsidRPr="006F074A">
        <w:rPr>
          <w:rFonts w:hint="eastAsia"/>
        </w:rPr>
        <w:t>分，</w:t>
      </w:r>
      <w:r w:rsidR="003A7FB2" w:rsidRPr="006F074A">
        <w:rPr>
          <w:rFonts w:hint="eastAsia"/>
        </w:rPr>
        <w:lastRenderedPageBreak/>
        <w:t>研究者能夠從不同的角色投入社區的參與觀察、直接或間接服務，能夠較為深入瞭解治療性社區中藥酒癮者治療之場域現況、心理議題等，此脈絡的理解有助於研究者在設計與實施本研究團體時，更能貼近實際場域及參與者之需要。</w:t>
      </w:r>
      <w:r w:rsidR="003A7FB2" w:rsidRPr="006B218C">
        <w:rPr>
          <w:rFonts w:hint="eastAsia"/>
        </w:rPr>
        <w:t>在可能的負向影響部分，亦因研究者身兼該機構之實習心理師、研究員及團體帶領者之多重身份，需注意雙重關係對諮商團體及研究之影響，據此研究者在招募參與成員時，需要注意研究者與參與成員原有的關係或權力位置，對成員在參與團體及研究之潛在影響，以管理多重關係之界線，並盡可能減少對諮商倫理及研究之影響。</w:t>
      </w:r>
    </w:p>
    <w:p w14:paraId="2FB40BC8" w14:textId="77777777" w:rsidR="001D455A" w:rsidRPr="00EB0B90" w:rsidRDefault="001D455A" w:rsidP="001D455A">
      <w:pPr>
        <w:pStyle w:val="30"/>
        <w:numPr>
          <w:ilvl w:val="0"/>
          <w:numId w:val="1"/>
        </w:numPr>
        <w:rPr>
          <w:rFonts w:ascii="標楷體-繁" w:eastAsia="標楷體-繁" w:hAnsi="標楷體-繁"/>
        </w:rPr>
      </w:pPr>
      <w:bookmarkStart w:id="201" w:name="_Toc123811763"/>
      <w:bookmarkStart w:id="202" w:name="_Toc123811945"/>
      <w:bookmarkStart w:id="203" w:name="_Toc168262108"/>
      <w:bookmarkStart w:id="204" w:name="_Toc168561863"/>
      <w:bookmarkStart w:id="205" w:name="_Toc172044901"/>
      <w:bookmarkStart w:id="206" w:name="_Toc172047910"/>
      <w:r w:rsidRPr="00EB0B90">
        <w:rPr>
          <w:rFonts w:ascii="標楷體-繁" w:eastAsia="標楷體-繁" w:hAnsi="標楷體-繁" w:hint="eastAsia"/>
        </w:rPr>
        <w:t>協同研究者</w:t>
      </w:r>
      <w:r w:rsidRPr="00EB0B90">
        <w:rPr>
          <w:rFonts w:ascii="標楷體-繁" w:eastAsia="標楷體-繁" w:hAnsi="標楷體-繁"/>
        </w:rPr>
        <w:t>—</w:t>
      </w:r>
      <w:r w:rsidRPr="00EB0B90">
        <w:rPr>
          <w:rFonts w:ascii="標楷體-繁" w:eastAsia="標楷體-繁" w:hAnsi="標楷體-繁" w:hint="eastAsia"/>
        </w:rPr>
        <w:t>團體協同帶領者與觀察員</w:t>
      </w:r>
      <w:bookmarkEnd w:id="201"/>
      <w:bookmarkEnd w:id="202"/>
      <w:bookmarkEnd w:id="203"/>
      <w:bookmarkEnd w:id="204"/>
      <w:bookmarkEnd w:id="205"/>
      <w:bookmarkEnd w:id="206"/>
    </w:p>
    <w:p w14:paraId="3C6CC99F" w14:textId="7ED63B5E" w:rsidR="001D455A" w:rsidRPr="00DD168C" w:rsidRDefault="001D455A" w:rsidP="006B218C">
      <w:pPr>
        <w:pStyle w:val="afa"/>
        <w:ind w:firstLine="480"/>
        <w:rPr>
          <w:lang w:val="zh-TW"/>
        </w:rPr>
      </w:pPr>
      <w:r w:rsidRPr="006F074A">
        <w:rPr>
          <w:rFonts w:hint="eastAsia"/>
          <w:lang w:val="zh-TW"/>
        </w:rPr>
        <w:t>在團體帶領歷程中，為增進歷程之覺察</w:t>
      </w:r>
      <w:r w:rsidR="00B4335D">
        <w:rPr>
          <w:rFonts w:hint="eastAsia"/>
          <w:lang w:val="zh-TW"/>
        </w:rPr>
        <w:t>及</w:t>
      </w:r>
      <w:r w:rsidRPr="006F074A">
        <w:rPr>
          <w:rFonts w:hint="eastAsia"/>
          <w:lang w:val="zh-TW"/>
        </w:rPr>
        <w:t>促進團體帶領之效能與反思。本研究亦邀請協同帶領者及觀察員作為協同研究者，協同帶領者之背景為心理諮商研究所碩士生，具備社工師證照及社工督導之執業經驗，其學派取向亦為後現代取向，擁有豐富之團體帶領經驗，與研究者一同討論團體方案的規劃與實施、協同帶領本研究團體及於團體後進行反思討論，並持續修正及帶領方案。</w:t>
      </w:r>
      <w:r>
        <w:rPr>
          <w:rFonts w:hint="eastAsia"/>
          <w:lang w:val="zh-TW"/>
        </w:rPr>
        <w:t>在下列所呈現的帶領團體歷程中，研究者為CO1，協同研究者為CO2</w:t>
      </w:r>
      <w:r>
        <w:rPr>
          <w:rFonts w:hint="eastAsia"/>
        </w:rPr>
        <w:t>。</w:t>
      </w:r>
      <w:r w:rsidRPr="006F074A">
        <w:rPr>
          <w:rFonts w:hint="eastAsia"/>
          <w:lang w:val="zh-TW"/>
        </w:rPr>
        <w:t>此外，亦邀請觀察員記錄在團體歷程中團體動力及成員參與狀況，並一同在團體後進行討論，提供觀察與建議。</w:t>
      </w:r>
    </w:p>
    <w:p w14:paraId="349830B0" w14:textId="15D5A36B" w:rsidR="00D24588" w:rsidRPr="00D24588" w:rsidRDefault="00EF1390" w:rsidP="00D24588">
      <w:pPr>
        <w:pStyle w:val="30"/>
        <w:numPr>
          <w:ilvl w:val="0"/>
          <w:numId w:val="1"/>
        </w:numPr>
        <w:rPr>
          <w:rFonts w:ascii="標楷體-繁" w:eastAsia="標楷體-繁" w:hAnsi="標楷體-繁"/>
        </w:rPr>
      </w:pPr>
      <w:bookmarkStart w:id="207" w:name="_Toc168561862"/>
      <w:bookmarkStart w:id="208" w:name="_Toc172044902"/>
      <w:bookmarkStart w:id="209" w:name="_Toc172047911"/>
      <w:bookmarkEnd w:id="196"/>
      <w:bookmarkEnd w:id="197"/>
      <w:r w:rsidRPr="00EB0B90">
        <w:rPr>
          <w:rFonts w:ascii="標楷體-繁" w:eastAsia="標楷體-繁" w:hAnsi="標楷體-繁" w:hint="eastAsia"/>
        </w:rPr>
        <w:t>團體方案設計與帶領之督導</w:t>
      </w:r>
      <w:bookmarkEnd w:id="207"/>
      <w:bookmarkEnd w:id="208"/>
      <w:bookmarkEnd w:id="209"/>
    </w:p>
    <w:p w14:paraId="5BC93AB2" w14:textId="3999AE1A" w:rsidR="00D75EB0" w:rsidRPr="00C72D7B" w:rsidRDefault="008F10FC" w:rsidP="006B218C">
      <w:pPr>
        <w:pStyle w:val="afa"/>
        <w:ind w:firstLine="480"/>
        <w:rPr>
          <w:lang w:val="zh-TW"/>
        </w:rPr>
      </w:pPr>
      <w:r w:rsidRPr="00C72D7B">
        <w:rPr>
          <w:rFonts w:hint="eastAsia"/>
          <w:lang w:val="zh-TW"/>
        </w:rPr>
        <w:t>為確保團體方案</w:t>
      </w:r>
      <w:r w:rsidR="004C0EA4" w:rsidRPr="00C72D7B">
        <w:rPr>
          <w:rFonts w:hint="eastAsia"/>
          <w:lang w:val="zh-TW"/>
        </w:rPr>
        <w:t>之</w:t>
      </w:r>
      <w:r w:rsidRPr="00C72D7B">
        <w:rPr>
          <w:rFonts w:hint="eastAsia"/>
          <w:lang w:val="zh-TW"/>
        </w:rPr>
        <w:t>有效性，本研究邀請國內在團體諮商、敘事治療</w:t>
      </w:r>
      <w:r w:rsidR="004C0EA4" w:rsidRPr="00C72D7B">
        <w:rPr>
          <w:rFonts w:hint="eastAsia"/>
          <w:lang w:val="zh-TW"/>
        </w:rPr>
        <w:t>或</w:t>
      </w:r>
      <w:r w:rsidRPr="00C72D7B">
        <w:rPr>
          <w:rFonts w:hint="eastAsia"/>
          <w:lang w:val="zh-TW"/>
        </w:rPr>
        <w:t>冒險治療之相關</w:t>
      </w:r>
      <w:r w:rsidR="00EF1390" w:rsidRPr="00C72D7B">
        <w:rPr>
          <w:rFonts w:hint="eastAsia"/>
          <w:lang w:val="zh-TW"/>
        </w:rPr>
        <w:t>團體督導</w:t>
      </w:r>
      <w:r w:rsidR="004C0EA4" w:rsidRPr="00C72D7B">
        <w:rPr>
          <w:rFonts w:hint="eastAsia"/>
          <w:lang w:val="zh-TW"/>
        </w:rPr>
        <w:t>，對敘事取向冒險治療團體方案</w:t>
      </w:r>
      <w:r w:rsidR="00EF1390" w:rsidRPr="00C72D7B">
        <w:rPr>
          <w:rFonts w:hint="eastAsia"/>
          <w:lang w:val="zh-TW"/>
        </w:rPr>
        <w:t>設計給予回饋</w:t>
      </w:r>
      <w:r w:rsidR="004C0EA4" w:rsidRPr="00C72D7B">
        <w:rPr>
          <w:rFonts w:hint="eastAsia"/>
          <w:lang w:val="zh-TW"/>
        </w:rPr>
        <w:t>。故此，本研</w:t>
      </w:r>
      <w:r w:rsidR="00C84B87">
        <w:rPr>
          <w:rFonts w:hint="eastAsia"/>
          <w:lang w:val="zh-TW"/>
        </w:rPr>
        <w:t>究所邀請的</w:t>
      </w:r>
      <w:r w:rsidR="00EF1390" w:rsidRPr="00C72D7B">
        <w:rPr>
          <w:rFonts w:hint="eastAsia"/>
          <w:lang w:val="zh-TW"/>
        </w:rPr>
        <w:t>團體督導</w:t>
      </w:r>
      <w:r w:rsidR="00C84B87">
        <w:rPr>
          <w:rFonts w:hint="eastAsia"/>
          <w:lang w:val="zh-TW"/>
        </w:rPr>
        <w:t>有以下條件</w:t>
      </w:r>
      <w:r w:rsidR="004C0EA4" w:rsidRPr="00C72D7B">
        <w:rPr>
          <w:rFonts w:hint="eastAsia"/>
          <w:lang w:val="zh-TW"/>
        </w:rPr>
        <w:t>，</w:t>
      </w:r>
      <w:r w:rsidR="00EF1390" w:rsidRPr="00C72D7B">
        <w:rPr>
          <w:rFonts w:hint="eastAsia"/>
          <w:lang w:val="zh-TW"/>
        </w:rPr>
        <w:t>作為研究者在帶領本次團體之督導。</w:t>
      </w:r>
    </w:p>
    <w:p w14:paraId="09F61AA5" w14:textId="41A3CEF2" w:rsidR="00C72D7B" w:rsidRPr="00C72D7B" w:rsidRDefault="004C0EA4" w:rsidP="00CD5089">
      <w:pPr>
        <w:pStyle w:val="a6"/>
        <w:numPr>
          <w:ilvl w:val="0"/>
          <w:numId w:val="97"/>
        </w:numPr>
        <w:ind w:leftChars="0"/>
        <w:rPr>
          <w:rFonts w:asciiTheme="minorEastAsia" w:eastAsiaTheme="minorEastAsia" w:hAnsiTheme="minorEastAsia"/>
          <w:lang w:val="zh-TW"/>
        </w:rPr>
      </w:pPr>
      <w:r w:rsidRPr="00C72D7B">
        <w:rPr>
          <w:rFonts w:asciiTheme="minorEastAsia" w:eastAsiaTheme="minorEastAsia" w:hAnsiTheme="minorEastAsia" w:hint="eastAsia"/>
          <w:lang w:val="zh-TW"/>
        </w:rPr>
        <w:t>實際操作敘事取向團體治療或冒險治療團體三年以上之實務工作者。</w:t>
      </w:r>
    </w:p>
    <w:p w14:paraId="58BDEBD8" w14:textId="653B3B34" w:rsidR="004C0EA4" w:rsidRPr="00C72D7B" w:rsidRDefault="004C0EA4" w:rsidP="00CD5089">
      <w:pPr>
        <w:pStyle w:val="a6"/>
        <w:numPr>
          <w:ilvl w:val="0"/>
          <w:numId w:val="97"/>
        </w:numPr>
        <w:ind w:leftChars="0"/>
        <w:rPr>
          <w:rFonts w:asciiTheme="minorEastAsia" w:eastAsiaTheme="minorEastAsia" w:hAnsiTheme="minorEastAsia"/>
          <w:lang w:val="zh-TW"/>
        </w:rPr>
      </w:pPr>
      <w:r w:rsidRPr="00C72D7B">
        <w:rPr>
          <w:rFonts w:asciiTheme="minorEastAsia" w:eastAsiaTheme="minorEastAsia" w:hAnsiTheme="minorEastAsia" w:hint="eastAsia"/>
          <w:lang w:val="zh-TW"/>
        </w:rPr>
        <w:t>曾經研究敘事治療</w:t>
      </w:r>
      <w:r w:rsidR="00EF1390" w:rsidRPr="00C72D7B">
        <w:rPr>
          <w:rFonts w:asciiTheme="minorEastAsia" w:eastAsiaTheme="minorEastAsia" w:hAnsiTheme="minorEastAsia" w:hint="eastAsia"/>
          <w:lang w:val="zh-TW"/>
        </w:rPr>
        <w:t>或</w:t>
      </w:r>
      <w:r w:rsidRPr="00C72D7B">
        <w:rPr>
          <w:rFonts w:asciiTheme="minorEastAsia" w:eastAsiaTheme="minorEastAsia" w:hAnsiTheme="minorEastAsia" w:hint="eastAsia"/>
          <w:lang w:val="zh-TW"/>
        </w:rPr>
        <w:t>冒險治療主題之</w:t>
      </w:r>
      <w:r w:rsidR="00EF1390" w:rsidRPr="00C72D7B">
        <w:rPr>
          <w:rFonts w:asciiTheme="minorEastAsia" w:eastAsiaTheme="minorEastAsia" w:hAnsiTheme="minorEastAsia" w:hint="eastAsia"/>
          <w:lang w:val="zh-TW"/>
        </w:rPr>
        <w:t>團體督導</w:t>
      </w:r>
      <w:r w:rsidRPr="00C72D7B">
        <w:rPr>
          <w:rFonts w:asciiTheme="minorEastAsia" w:eastAsiaTheme="minorEastAsia" w:hAnsiTheme="minorEastAsia" w:hint="eastAsia"/>
          <w:lang w:val="zh-TW"/>
        </w:rPr>
        <w:t>。</w:t>
      </w:r>
    </w:p>
    <w:p w14:paraId="575966DA" w14:textId="0B7AC1DA" w:rsidR="00DD168C" w:rsidRDefault="004C0EA4" w:rsidP="00825702">
      <w:pPr>
        <w:ind w:firstLineChars="200" w:firstLine="480"/>
        <w:rPr>
          <w:rFonts w:asciiTheme="minorEastAsia" w:eastAsiaTheme="minorEastAsia" w:hAnsiTheme="minorEastAsia"/>
          <w:lang w:val="zh-TW"/>
        </w:rPr>
      </w:pPr>
      <w:r w:rsidRPr="00C72D7B">
        <w:rPr>
          <w:rFonts w:asciiTheme="minorEastAsia" w:eastAsiaTheme="minorEastAsia" w:hAnsiTheme="minorEastAsia" w:hint="eastAsia"/>
          <w:lang w:val="zh-TW"/>
        </w:rPr>
        <w:t>此外，為確保團體帶領歷程能夠</w:t>
      </w:r>
      <w:r w:rsidR="00AB2FFF" w:rsidRPr="00C72D7B">
        <w:rPr>
          <w:rFonts w:asciiTheme="minorEastAsia" w:eastAsiaTheme="minorEastAsia" w:hAnsiTheme="minorEastAsia" w:hint="eastAsia"/>
          <w:lang w:val="zh-TW"/>
        </w:rPr>
        <w:t>符合研究倫理、</w:t>
      </w:r>
      <w:r w:rsidRPr="00C72D7B">
        <w:rPr>
          <w:rFonts w:asciiTheme="minorEastAsia" w:eastAsiaTheme="minorEastAsia" w:hAnsiTheme="minorEastAsia" w:hint="eastAsia"/>
          <w:lang w:val="zh-TW"/>
        </w:rPr>
        <w:t>切合案主的需要及方案目的，本研究</w:t>
      </w:r>
      <w:r w:rsidR="00AB2FFF" w:rsidRPr="00C72D7B">
        <w:rPr>
          <w:rFonts w:asciiTheme="minorEastAsia" w:eastAsiaTheme="minorEastAsia" w:hAnsiTheme="minorEastAsia" w:hint="eastAsia"/>
          <w:lang w:val="zh-TW"/>
        </w:rPr>
        <w:t>邀請</w:t>
      </w:r>
      <w:r w:rsidR="00EF1390" w:rsidRPr="00C72D7B">
        <w:rPr>
          <w:rFonts w:asciiTheme="minorEastAsia" w:eastAsiaTheme="minorEastAsia" w:hAnsiTheme="minorEastAsia" w:hint="eastAsia"/>
          <w:lang w:val="zh-TW"/>
        </w:rPr>
        <w:t>符合其中一條件之團體督導者</w:t>
      </w:r>
      <w:r w:rsidR="00AB2FFF" w:rsidRPr="00C72D7B">
        <w:rPr>
          <w:rFonts w:asciiTheme="minorEastAsia" w:eastAsiaTheme="minorEastAsia" w:hAnsiTheme="minorEastAsia" w:hint="eastAsia"/>
          <w:lang w:val="zh-TW"/>
        </w:rPr>
        <w:t>，作為本團體之督導，為本團體之帶領提供專業建議及回饋。</w:t>
      </w:r>
    </w:p>
    <w:p w14:paraId="67F992B4" w14:textId="77777777" w:rsidR="00825702" w:rsidRPr="00825702" w:rsidRDefault="00825702" w:rsidP="00825702">
      <w:pPr>
        <w:ind w:firstLineChars="200" w:firstLine="480"/>
        <w:rPr>
          <w:rFonts w:asciiTheme="minorEastAsia" w:eastAsiaTheme="minorEastAsia" w:hAnsiTheme="minorEastAsia"/>
          <w:lang w:val="zh-TW"/>
        </w:rPr>
      </w:pPr>
    </w:p>
    <w:p w14:paraId="310D02EE" w14:textId="5ABA516B" w:rsidR="00030023" w:rsidRDefault="00030023" w:rsidP="007278C2">
      <w:pPr>
        <w:pStyle w:val="20"/>
      </w:pPr>
      <w:bookmarkStart w:id="210" w:name="_Toc172047912"/>
      <w:r w:rsidRPr="007A55C1">
        <w:rPr>
          <w:rFonts w:hint="eastAsia"/>
        </w:rPr>
        <w:lastRenderedPageBreak/>
        <w:t>第三節  研究工具</w:t>
      </w:r>
      <w:bookmarkEnd w:id="210"/>
    </w:p>
    <w:p w14:paraId="12C20755" w14:textId="61D8EF02" w:rsidR="005C639F" w:rsidRPr="005C639F" w:rsidRDefault="00657C9E" w:rsidP="006B218C">
      <w:pPr>
        <w:pStyle w:val="afa"/>
        <w:ind w:firstLine="480"/>
      </w:pPr>
      <w:r>
        <w:rPr>
          <w:rFonts w:hint="eastAsia"/>
        </w:rPr>
        <w:t>本研究所採用的研究工具可分為研究參與同意書、敘事取向冒險治療團體方案及資料蒐集工具等三大類。其中資料蒐集工具包括：個別訪談大綱、團體觀察紀錄表、錄音器材、研究反思札記及同儕或督導討論記錄，以下依序分述說明：</w:t>
      </w:r>
    </w:p>
    <w:p w14:paraId="5B363FA6" w14:textId="77777777" w:rsidR="00030023" w:rsidRPr="00EB0B90" w:rsidRDefault="00030023" w:rsidP="00825702">
      <w:pPr>
        <w:pStyle w:val="30"/>
        <w:numPr>
          <w:ilvl w:val="0"/>
          <w:numId w:val="63"/>
        </w:numPr>
        <w:spacing w:line="276" w:lineRule="auto"/>
        <w:rPr>
          <w:rFonts w:ascii="標楷體-繁" w:eastAsia="標楷體-繁" w:hAnsi="標楷體-繁"/>
        </w:rPr>
      </w:pPr>
      <w:bookmarkStart w:id="211" w:name="_Toc168262110"/>
      <w:bookmarkStart w:id="212" w:name="_Toc168561865"/>
      <w:bookmarkStart w:id="213" w:name="_Toc172044904"/>
      <w:bookmarkStart w:id="214" w:name="_Toc172047913"/>
      <w:r w:rsidRPr="00EB0B90">
        <w:rPr>
          <w:rFonts w:ascii="標楷體-繁" w:eastAsia="標楷體-繁" w:hAnsi="標楷體-繁" w:hint="eastAsia"/>
        </w:rPr>
        <w:t>研究參與同意書</w:t>
      </w:r>
      <w:bookmarkEnd w:id="211"/>
      <w:bookmarkEnd w:id="212"/>
      <w:bookmarkEnd w:id="213"/>
      <w:bookmarkEnd w:id="214"/>
    </w:p>
    <w:p w14:paraId="4B349F51" w14:textId="42B476FC" w:rsidR="00030023" w:rsidRPr="00F271EE" w:rsidRDefault="00030023" w:rsidP="006B218C">
      <w:pPr>
        <w:pStyle w:val="afa"/>
        <w:ind w:firstLine="480"/>
        <w:rPr>
          <w:lang w:val="zh-TW"/>
        </w:rPr>
      </w:pPr>
      <w:r w:rsidRPr="00F271EE">
        <w:rPr>
          <w:rFonts w:hint="eastAsia"/>
          <w:lang w:val="zh-TW"/>
        </w:rPr>
        <w:t>為實踐研究倫理及落實研究參與之知情同意原則，</w:t>
      </w:r>
      <w:r>
        <w:rPr>
          <w:rFonts w:hint="eastAsia"/>
          <w:lang w:val="zh-TW"/>
        </w:rPr>
        <w:t>在邀請住民參與團體前訪時與住民說明研究參與同意書之權利、義務等細項內容，確認住民瞭解並自願同意參與本研究團體後，方邀請簽署同意書並參與本次研究團體，內容參見附</w:t>
      </w:r>
      <w:r w:rsidR="00FE0308">
        <w:rPr>
          <w:rFonts w:hint="eastAsia"/>
          <w:lang w:val="zh-TW"/>
        </w:rPr>
        <w:t>件六。</w:t>
      </w:r>
    </w:p>
    <w:p w14:paraId="3CD0C25D" w14:textId="77777777" w:rsidR="00030023" w:rsidRPr="00EB0B90" w:rsidRDefault="00030023" w:rsidP="00825702">
      <w:pPr>
        <w:pStyle w:val="30"/>
        <w:numPr>
          <w:ilvl w:val="0"/>
          <w:numId w:val="63"/>
        </w:numPr>
        <w:spacing w:line="276" w:lineRule="auto"/>
        <w:rPr>
          <w:rFonts w:ascii="標楷體-繁" w:eastAsia="標楷體-繁" w:hAnsi="標楷體-繁"/>
        </w:rPr>
      </w:pPr>
      <w:bookmarkStart w:id="215" w:name="_Toc168262111"/>
      <w:bookmarkStart w:id="216" w:name="_Toc168561866"/>
      <w:bookmarkStart w:id="217" w:name="_Toc172044905"/>
      <w:bookmarkStart w:id="218" w:name="_Toc172047914"/>
      <w:r w:rsidRPr="00EB0B90">
        <w:rPr>
          <w:rFonts w:ascii="標楷體-繁" w:eastAsia="標楷體-繁" w:hAnsi="標楷體-繁" w:hint="eastAsia"/>
        </w:rPr>
        <w:t>敘事取向冒險治療團體方案</w:t>
      </w:r>
      <w:bookmarkEnd w:id="215"/>
      <w:bookmarkEnd w:id="216"/>
      <w:bookmarkEnd w:id="217"/>
      <w:bookmarkEnd w:id="218"/>
    </w:p>
    <w:p w14:paraId="53C3C3FC" w14:textId="7537441C" w:rsidR="00825702" w:rsidRPr="00C72D7B" w:rsidRDefault="00030023" w:rsidP="00825702">
      <w:pPr>
        <w:pStyle w:val="afa"/>
        <w:ind w:firstLine="480"/>
        <w:rPr>
          <w:lang w:val="zh-TW"/>
        </w:rPr>
      </w:pPr>
      <w:r w:rsidRPr="00C72D7B">
        <w:rPr>
          <w:rFonts w:hint="eastAsia"/>
          <w:lang w:val="zh-TW"/>
        </w:rPr>
        <w:t>本研究之敘事取向冒險治療團體方案，首先由研究者閱讀國內外敘事治療、冒險治療及藥酒癮團體諮商之相關理論與實務文獻，給合研究者對於研究場域、研究對象之瞭解後，並依據D</w:t>
      </w:r>
      <w:r w:rsidRPr="00C72D7B">
        <w:rPr>
          <w:lang w:val="zh-TW"/>
        </w:rPr>
        <w:t>i</w:t>
      </w:r>
      <w:r w:rsidRPr="00C72D7B">
        <w:rPr>
          <w:rFonts w:hint="eastAsia"/>
          <w:lang w:val="zh-TW"/>
        </w:rPr>
        <w:t>ngle, Cruwys &amp; Frings</w:t>
      </w:r>
      <w:r w:rsidR="00527E38">
        <w:rPr>
          <w:rFonts w:hint="eastAsia"/>
          <w:lang w:val="zh-TW"/>
        </w:rPr>
        <w:t>（</w:t>
      </w:r>
      <w:r w:rsidRPr="00C72D7B">
        <w:rPr>
          <w:rFonts w:hint="eastAsia"/>
          <w:lang w:val="zh-TW"/>
        </w:rPr>
        <w:t>2015</w:t>
      </w:r>
      <w:r w:rsidR="00527E38">
        <w:rPr>
          <w:rFonts w:hint="eastAsia"/>
          <w:lang w:val="zh-TW"/>
        </w:rPr>
        <w:t>）</w:t>
      </w:r>
      <w:r w:rsidRPr="00C72D7B">
        <w:rPr>
          <w:rFonts w:hint="eastAsia"/>
          <w:lang w:val="zh-TW"/>
        </w:rPr>
        <w:t>提出的復原認同構念發展本次團體的目標，同時依照研究者之實務經驗及與督導後提供之建議，形成正式的敘事取向冒險治療方案，並依照參與團體成員的狀況來評估並彈性修正團體方案，以貼近參與團體成員之議題需要。本研究之所以設計8次帶狀式敘事取向冒險治療方案，一方面因為治療性社區住民之習慣參與之團體課程皆為每週一次，每次約兩小時，因此設計為期八次、每週一次、每次兩小時的安排，除了能符合住民的參與習慣外，能夠提高住民的參與機會；此外，亦因治療性社區的場域限制，在週末工作人員有限的情況下，選擇鄰近的公園或諮商所團體室作為團體之場地。最後團體帶領過程發現團體成員的流動會影響成員的安全感及自我揭露程度，因此在第二次團體起即改為封閉式團體。</w:t>
      </w:r>
      <w:r w:rsidR="00C67297" w:rsidRPr="00C72D7B">
        <w:rPr>
          <w:rFonts w:hint="eastAsia"/>
          <w:lang w:val="zh-TW"/>
        </w:rPr>
        <w:t>第四章第一節將詳細描述方案的形成與修正歷程，最終方案如第</w:t>
      </w:r>
      <w:r w:rsidR="00AB39F6">
        <w:rPr>
          <w:rFonts w:hint="eastAsia"/>
          <w:lang w:val="zh-TW"/>
        </w:rPr>
        <w:t>127</w:t>
      </w:r>
      <w:r w:rsidR="00C67297" w:rsidRPr="00C72D7B">
        <w:rPr>
          <w:rFonts w:hint="eastAsia"/>
          <w:lang w:val="zh-TW"/>
        </w:rPr>
        <w:t>頁</w:t>
      </w:r>
      <w:r w:rsidR="00B02524" w:rsidRPr="00C72D7B">
        <w:rPr>
          <w:rFonts w:hint="eastAsia"/>
          <w:lang w:val="zh-TW"/>
        </w:rPr>
        <w:t>，附錄</w:t>
      </w:r>
      <w:r w:rsidR="00C72D7B">
        <w:rPr>
          <w:rFonts w:hint="eastAsia"/>
          <w:lang w:val="zh-TW"/>
        </w:rPr>
        <w:t>五</w:t>
      </w:r>
      <w:r w:rsidR="00C67297" w:rsidRPr="00C72D7B">
        <w:rPr>
          <w:rFonts w:hint="eastAsia"/>
          <w:lang w:val="zh-TW"/>
        </w:rPr>
        <w:t>。</w:t>
      </w:r>
    </w:p>
    <w:p w14:paraId="0834308D" w14:textId="3FAAA013" w:rsidR="00030023" w:rsidRPr="00EB0B90" w:rsidRDefault="00C72D7B" w:rsidP="00825702">
      <w:pPr>
        <w:pStyle w:val="30"/>
        <w:numPr>
          <w:ilvl w:val="0"/>
          <w:numId w:val="63"/>
        </w:numPr>
        <w:spacing w:line="276" w:lineRule="auto"/>
        <w:rPr>
          <w:rFonts w:ascii="標楷體-繁" w:eastAsia="標楷體-繁" w:hAnsi="標楷體-繁"/>
        </w:rPr>
      </w:pPr>
      <w:bookmarkStart w:id="219" w:name="_Toc168262112"/>
      <w:bookmarkStart w:id="220" w:name="_Toc168561867"/>
      <w:bookmarkStart w:id="221" w:name="_Toc172044906"/>
      <w:bookmarkStart w:id="222" w:name="_Toc172047915"/>
      <w:r w:rsidRPr="00EB0B90">
        <w:rPr>
          <w:rFonts w:ascii="標楷體-繁" w:eastAsia="標楷體-繁" w:hAnsi="標楷體-繁" w:hint="eastAsia"/>
        </w:rPr>
        <w:t>資料搜集工具</w:t>
      </w:r>
      <w:bookmarkEnd w:id="219"/>
      <w:bookmarkEnd w:id="220"/>
      <w:bookmarkEnd w:id="221"/>
      <w:bookmarkEnd w:id="222"/>
    </w:p>
    <w:p w14:paraId="55373556" w14:textId="04A950CC" w:rsidR="00030023" w:rsidRPr="009E5EEA" w:rsidRDefault="00030023" w:rsidP="00825702">
      <w:pPr>
        <w:pStyle w:val="4"/>
        <w:numPr>
          <w:ilvl w:val="0"/>
          <w:numId w:val="73"/>
        </w:numPr>
        <w:spacing w:line="276" w:lineRule="auto"/>
        <w:ind w:right="240"/>
        <w:rPr>
          <w:rFonts w:ascii="標楷體-繁" w:eastAsia="標楷體-繁" w:hAnsi="標楷體-繁"/>
        </w:rPr>
      </w:pPr>
      <w:bookmarkStart w:id="223" w:name="_Toc168262113"/>
      <w:bookmarkStart w:id="224" w:name="_Toc168561868"/>
      <w:bookmarkStart w:id="225" w:name="_Toc172044907"/>
      <w:bookmarkStart w:id="226" w:name="_Toc172047916"/>
      <w:r w:rsidRPr="009E5EEA">
        <w:rPr>
          <w:rFonts w:ascii="標楷體-繁" w:eastAsia="標楷體-繁" w:hAnsi="標楷體-繁" w:hint="eastAsia"/>
        </w:rPr>
        <w:t>個別訪談大綱</w:t>
      </w:r>
      <w:bookmarkEnd w:id="223"/>
      <w:bookmarkEnd w:id="224"/>
      <w:bookmarkEnd w:id="225"/>
      <w:bookmarkEnd w:id="226"/>
    </w:p>
    <w:p w14:paraId="42061336" w14:textId="4C701CBB" w:rsidR="00030023" w:rsidRPr="00030023" w:rsidRDefault="00030023" w:rsidP="006B218C">
      <w:pPr>
        <w:pStyle w:val="afa"/>
        <w:ind w:firstLine="480"/>
      </w:pPr>
      <w:r w:rsidRPr="006F074A">
        <w:rPr>
          <w:rFonts w:hint="eastAsia"/>
        </w:rPr>
        <w:t>在成員參與團體前及後，研究者邀請團體成員進行半結構訪談，以探索團體在成員在參與團體前的背景、經驗及自我認同的概況。並在團體參與後兩週內，進行半結</w:t>
      </w:r>
      <w:r w:rsidRPr="006F074A">
        <w:rPr>
          <w:rFonts w:hint="eastAsia"/>
        </w:rPr>
        <w:lastRenderedPageBreak/>
        <w:t>構深度訪談，主要瞭解治療性社區住民參與本團體之經驗、自我認同的情況及對治療性社區中藥酒癮處遇之幫助。訪談後以訪</w:t>
      </w:r>
      <w:r w:rsidRPr="006F074A">
        <w:t>談內容轉謄為逐字稿，</w:t>
      </w:r>
      <w:r w:rsidRPr="006F074A">
        <w:rPr>
          <w:rFonts w:hint="eastAsia"/>
        </w:rPr>
        <w:t>以內容分</w:t>
      </w:r>
      <w:r w:rsidR="00C84B87">
        <w:rPr>
          <w:rFonts w:hint="eastAsia"/>
        </w:rPr>
        <w:t>析</w:t>
      </w:r>
      <w:r w:rsidRPr="006F074A">
        <w:rPr>
          <w:rFonts w:hint="eastAsia"/>
        </w:rPr>
        <w:t>法，評估本團體對於治療性社區住民自我認同建構之影響</w:t>
      </w:r>
      <w:r w:rsidR="003A2733">
        <w:rPr>
          <w:rFonts w:hint="eastAsia"/>
        </w:rPr>
        <w:t>，</w:t>
      </w:r>
      <w:r w:rsidR="008D14D7">
        <w:rPr>
          <w:rFonts w:hint="eastAsia"/>
        </w:rPr>
        <w:t>內容</w:t>
      </w:r>
      <w:r w:rsidR="003A2733">
        <w:rPr>
          <w:rFonts w:hint="eastAsia"/>
        </w:rPr>
        <w:t>詳見附件一。</w:t>
      </w:r>
    </w:p>
    <w:p w14:paraId="7E1BD8D4" w14:textId="6FA453DB" w:rsidR="00030023" w:rsidRPr="00EB0B90" w:rsidRDefault="00DD168C" w:rsidP="00DD168C">
      <w:pPr>
        <w:pStyle w:val="4"/>
        <w:spacing w:line="360" w:lineRule="auto"/>
        <w:ind w:right="240"/>
        <w:rPr>
          <w:rFonts w:ascii="標楷體-繁" w:eastAsia="標楷體-繁" w:hAnsi="標楷體-繁"/>
        </w:rPr>
      </w:pPr>
      <w:bookmarkStart w:id="227" w:name="_Toc168262114"/>
      <w:bookmarkStart w:id="228" w:name="_Toc168561869"/>
      <w:bookmarkStart w:id="229" w:name="_Toc172044908"/>
      <w:bookmarkStart w:id="230" w:name="_Toc172047917"/>
      <w:r>
        <w:rPr>
          <w:rFonts w:ascii="標楷體-繁" w:eastAsia="標楷體-繁" w:hAnsi="標楷體-繁" w:hint="eastAsia"/>
        </w:rPr>
        <w:t>（二）</w:t>
      </w:r>
      <w:r w:rsidRPr="00EB0B90">
        <w:rPr>
          <w:rFonts w:ascii="標楷體-繁" w:eastAsia="標楷體-繁" w:hAnsi="標楷體-繁" w:hint="eastAsia"/>
        </w:rPr>
        <w:t>團體觀察紀錄表</w:t>
      </w:r>
      <w:bookmarkEnd w:id="227"/>
      <w:bookmarkEnd w:id="228"/>
      <w:bookmarkEnd w:id="229"/>
      <w:bookmarkEnd w:id="230"/>
    </w:p>
    <w:p w14:paraId="0D5A3188" w14:textId="2E507489" w:rsidR="00030023" w:rsidRPr="00030023" w:rsidRDefault="00030023" w:rsidP="006B218C">
      <w:pPr>
        <w:pStyle w:val="afa"/>
        <w:ind w:firstLine="480"/>
        <w:rPr>
          <w:lang w:val="zh-TW"/>
        </w:rPr>
      </w:pPr>
      <w:r w:rsidRPr="006F074A">
        <w:rPr>
          <w:rFonts w:hint="eastAsia"/>
          <w:lang w:val="zh-TW"/>
        </w:rPr>
        <w:t>團體觀察紀錄主要由除帶領者及團體成員外的協同研究者所撰寫。主要聚焦觀察團體之帶領歷程、團體成員的參與程度、團體動力以及團體成員在團體歷程中之分享重點。以協助團體結束後拓展對團體的觀察與反思，以此作為改進團體帶領、分析團體成效及建構對於敘事冒險治療團體之理解作為參考，達成三角檢核及多重資料比對的效果，增進團體的信度</w:t>
      </w:r>
      <w:r w:rsidR="003A2733">
        <w:rPr>
          <w:rFonts w:cs="Arial Unicode MS" w:hint="eastAsia"/>
        </w:rPr>
        <w:t>，</w:t>
      </w:r>
      <w:r w:rsidR="008D14D7">
        <w:rPr>
          <w:rFonts w:cs="Arial Unicode MS" w:hint="eastAsia"/>
        </w:rPr>
        <w:t>內容</w:t>
      </w:r>
      <w:r w:rsidR="003A2733">
        <w:rPr>
          <w:rFonts w:cs="Arial Unicode MS" w:hint="eastAsia"/>
        </w:rPr>
        <w:t>詳見附件二。</w:t>
      </w:r>
    </w:p>
    <w:p w14:paraId="582AF344" w14:textId="634F1360" w:rsidR="00030023" w:rsidRPr="00EB0B90" w:rsidRDefault="00DD168C" w:rsidP="00DD168C">
      <w:pPr>
        <w:pStyle w:val="4"/>
        <w:spacing w:line="360" w:lineRule="auto"/>
        <w:ind w:right="240"/>
        <w:rPr>
          <w:rFonts w:ascii="標楷體-繁" w:eastAsia="標楷體-繁" w:hAnsi="標楷體-繁"/>
        </w:rPr>
      </w:pPr>
      <w:bookmarkStart w:id="231" w:name="_Toc168262115"/>
      <w:bookmarkStart w:id="232" w:name="_Toc168561870"/>
      <w:bookmarkStart w:id="233" w:name="_Toc172044909"/>
      <w:bookmarkStart w:id="234" w:name="_Toc172047918"/>
      <w:r>
        <w:rPr>
          <w:rFonts w:ascii="標楷體-繁" w:eastAsia="標楷體-繁" w:hAnsi="標楷體-繁" w:hint="eastAsia"/>
        </w:rPr>
        <w:t>（三）</w:t>
      </w:r>
      <w:r w:rsidRPr="00EB0B90">
        <w:rPr>
          <w:rFonts w:ascii="標楷體-繁" w:eastAsia="標楷體-繁" w:hAnsi="標楷體-繁" w:hint="eastAsia"/>
        </w:rPr>
        <w:t>錄音器材</w:t>
      </w:r>
      <w:bookmarkEnd w:id="231"/>
      <w:bookmarkEnd w:id="232"/>
      <w:bookmarkEnd w:id="233"/>
      <w:bookmarkEnd w:id="234"/>
    </w:p>
    <w:p w14:paraId="02C34EC6" w14:textId="25ED351C" w:rsidR="00030023" w:rsidRPr="00C72D7B" w:rsidRDefault="00030023" w:rsidP="006B218C">
      <w:pPr>
        <w:pStyle w:val="afa"/>
        <w:ind w:firstLine="480"/>
        <w:rPr>
          <w:lang w:val="zh-TW"/>
        </w:rPr>
      </w:pPr>
      <w:r w:rsidRPr="00C72D7B">
        <w:rPr>
          <w:rFonts w:hint="eastAsia"/>
          <w:lang w:val="zh-TW"/>
        </w:rPr>
        <w:t>為了能夠忠實紀錄研究參與者在團體研究歷程中的經驗與反思，在取得研究參與者的知情並同意後，在研究之討論會議、團體進行過程及團體研究後的反思會議，進行錄音。並依據所需分析的內容焦點，轉謄為逐字稿，作為後續質性研究分析素材。</w:t>
      </w:r>
    </w:p>
    <w:p w14:paraId="19B1B7F5" w14:textId="5D1D0796" w:rsidR="00030023" w:rsidRPr="00EB0B90" w:rsidRDefault="00DD168C" w:rsidP="00DD168C">
      <w:pPr>
        <w:pStyle w:val="4"/>
        <w:spacing w:line="360" w:lineRule="auto"/>
        <w:ind w:right="240"/>
        <w:rPr>
          <w:rFonts w:ascii="標楷體-繁" w:eastAsia="標楷體-繁" w:hAnsi="標楷體-繁"/>
        </w:rPr>
      </w:pPr>
      <w:bookmarkStart w:id="235" w:name="_Toc168262116"/>
      <w:bookmarkStart w:id="236" w:name="_Toc168561871"/>
      <w:bookmarkStart w:id="237" w:name="_Toc172044910"/>
      <w:bookmarkStart w:id="238" w:name="_Toc172047919"/>
      <w:r>
        <w:rPr>
          <w:rFonts w:ascii="標楷體-繁" w:eastAsia="標楷體-繁" w:hAnsi="標楷體-繁" w:hint="eastAsia"/>
        </w:rPr>
        <w:t>（四）</w:t>
      </w:r>
      <w:r w:rsidRPr="00EB0B90">
        <w:rPr>
          <w:rFonts w:ascii="標楷體-繁" w:eastAsia="標楷體-繁" w:hAnsi="標楷體-繁" w:hint="eastAsia"/>
        </w:rPr>
        <w:t>研究反思札記</w:t>
      </w:r>
      <w:bookmarkEnd w:id="235"/>
      <w:bookmarkEnd w:id="236"/>
      <w:bookmarkEnd w:id="237"/>
      <w:bookmarkEnd w:id="238"/>
    </w:p>
    <w:p w14:paraId="51EAE40F" w14:textId="06183C04" w:rsidR="00030023" w:rsidRPr="00AC02C3" w:rsidRDefault="00030023" w:rsidP="006B218C">
      <w:pPr>
        <w:pStyle w:val="afa"/>
        <w:ind w:firstLine="480"/>
        <w:rPr>
          <w:shd w:val="clear" w:color="auto" w:fill="F2F2F2" w:themeFill="background1" w:themeFillShade="F2"/>
          <w:lang w:val="zh-TW"/>
        </w:rPr>
      </w:pPr>
      <w:r w:rsidRPr="006F074A">
        <w:rPr>
          <w:rFonts w:hint="eastAsia"/>
          <w:lang w:val="zh-TW"/>
        </w:rPr>
        <w:t>行動研究建立在反映理性理論的基礎上，並且需要將知識整合至行動的發展過程之中，經由對自己行動的反映，潛在的實踐得以被揭露與發展（</w:t>
      </w:r>
      <w:r w:rsidRPr="00C72D7B">
        <w:rPr>
          <w:rFonts w:hint="eastAsia"/>
          <w:lang w:val="zh-TW"/>
        </w:rPr>
        <w:t>Altrichter et al.,</w:t>
      </w:r>
      <w:r w:rsidRPr="006F074A">
        <w:rPr>
          <w:rFonts w:hint="eastAsia"/>
          <w:lang w:val="zh-TW"/>
        </w:rPr>
        <w:t xml:space="preserve"> 1</w:t>
      </w:r>
      <w:r w:rsidRPr="006F074A">
        <w:rPr>
          <w:lang w:val="zh-TW"/>
        </w:rPr>
        <w:t>99</w:t>
      </w:r>
      <w:r w:rsidRPr="006F074A">
        <w:rPr>
          <w:rFonts w:hint="eastAsia"/>
          <w:lang w:val="zh-TW"/>
        </w:rPr>
        <w:t>3/199</w:t>
      </w:r>
      <w:r w:rsidRPr="006F074A">
        <w:rPr>
          <w:lang w:val="zh-TW"/>
        </w:rPr>
        <w:t>7</w:t>
      </w:r>
      <w:r w:rsidRPr="006F074A">
        <w:rPr>
          <w:rFonts w:hint="eastAsia"/>
          <w:lang w:val="zh-TW"/>
        </w:rPr>
        <w:t>）。據此，在行動研究歷程中，研究者在行動中的反思及在行動後的反思，對於建構研究議題及專業發展之理解十分重要。因此亦會在研究歷程中透過記錄研究者對於本研究的所思所想，或是帶領團體前後對於行動的理解與反思之札記，建構敘事取向冒險治療之理解</w:t>
      </w:r>
      <w:r w:rsidR="003A2733">
        <w:rPr>
          <w:rFonts w:hint="eastAsia"/>
        </w:rPr>
        <w:t>，</w:t>
      </w:r>
      <w:r w:rsidR="008D14D7">
        <w:rPr>
          <w:rFonts w:hint="eastAsia"/>
        </w:rPr>
        <w:t>內容</w:t>
      </w:r>
      <w:r w:rsidR="003A2733">
        <w:rPr>
          <w:rFonts w:cs="Arial Unicode MS" w:hint="eastAsia"/>
        </w:rPr>
        <w:t>詳見附件三</w:t>
      </w:r>
      <w:r w:rsidR="008D14D7">
        <w:rPr>
          <w:rFonts w:cs="Arial Unicode MS" w:hint="eastAsia"/>
        </w:rPr>
        <w:t>。</w:t>
      </w:r>
    </w:p>
    <w:p w14:paraId="3B3BEAD1" w14:textId="0502164A" w:rsidR="00030023" w:rsidRPr="00EB0B90" w:rsidRDefault="00DD168C" w:rsidP="00DD168C">
      <w:pPr>
        <w:pStyle w:val="4"/>
        <w:spacing w:line="360" w:lineRule="auto"/>
        <w:ind w:right="240"/>
        <w:rPr>
          <w:rFonts w:ascii="標楷體-繁" w:eastAsia="標楷體-繁" w:hAnsi="標楷體-繁"/>
        </w:rPr>
      </w:pPr>
      <w:bookmarkStart w:id="239" w:name="_Toc168262117"/>
      <w:bookmarkStart w:id="240" w:name="_Toc168561872"/>
      <w:bookmarkStart w:id="241" w:name="_Toc172044911"/>
      <w:bookmarkStart w:id="242" w:name="_Toc172047920"/>
      <w:r>
        <w:rPr>
          <w:rFonts w:ascii="標楷體-繁" w:eastAsia="標楷體-繁" w:hAnsi="標楷體-繁" w:hint="eastAsia"/>
        </w:rPr>
        <w:t>（五）</w:t>
      </w:r>
      <w:r w:rsidRPr="00EB0B90">
        <w:rPr>
          <w:rFonts w:ascii="標楷體-繁" w:eastAsia="標楷體-繁" w:hAnsi="標楷體-繁" w:hint="eastAsia"/>
        </w:rPr>
        <w:t>同儕或督導</w:t>
      </w:r>
      <w:r>
        <w:rPr>
          <w:rFonts w:ascii="標楷體-繁" w:eastAsia="標楷體-繁" w:hAnsi="標楷體-繁" w:hint="eastAsia"/>
        </w:rPr>
        <w:t>討論</w:t>
      </w:r>
      <w:r w:rsidRPr="00EB0B90">
        <w:rPr>
          <w:rFonts w:ascii="標楷體-繁" w:eastAsia="標楷體-繁" w:hAnsi="標楷體-繁" w:hint="eastAsia"/>
        </w:rPr>
        <w:t>記錄</w:t>
      </w:r>
      <w:bookmarkEnd w:id="239"/>
      <w:bookmarkEnd w:id="240"/>
      <w:bookmarkEnd w:id="241"/>
      <w:bookmarkEnd w:id="242"/>
    </w:p>
    <w:p w14:paraId="04AC25D4" w14:textId="668E336E" w:rsidR="00030023" w:rsidRDefault="00030023" w:rsidP="006B218C">
      <w:pPr>
        <w:pStyle w:val="afa"/>
        <w:ind w:firstLine="480"/>
        <w:rPr>
          <w:rFonts w:cs="Arial Unicode MS"/>
        </w:rPr>
      </w:pPr>
      <w:r w:rsidRPr="006F074A">
        <w:rPr>
          <w:rFonts w:hint="eastAsia"/>
          <w:lang w:val="zh-TW"/>
        </w:rPr>
        <w:t>在團體帶領前後，研究團隊針對團體帶領歷程進行回顧與反思，以檢核團體帶領、參與者歷程及其與目標的連結。此外亦定期與本團體督導，針對團體設計及帶領歷程所產生的問題加以討論，在確保團體品質之同時亦促進研究者的專業成長與反思</w:t>
      </w:r>
      <w:r>
        <w:rPr>
          <w:rFonts w:hint="eastAsia"/>
          <w:lang w:val="zh-TW"/>
        </w:rPr>
        <w:t>，並把</w:t>
      </w:r>
      <w:r w:rsidRPr="006F074A">
        <w:rPr>
          <w:rFonts w:hint="eastAsia"/>
          <w:lang w:val="zh-TW"/>
        </w:rPr>
        <w:t>上述歷程加以紀錄，作為三角檢核及資料分析之參考</w:t>
      </w:r>
      <w:r w:rsidR="003A2733">
        <w:rPr>
          <w:rFonts w:hint="eastAsia"/>
          <w:lang w:val="zh-TW"/>
        </w:rPr>
        <w:t>，</w:t>
      </w:r>
      <w:r w:rsidR="003A2733">
        <w:rPr>
          <w:rFonts w:cs="Arial Unicode MS" w:hint="eastAsia"/>
        </w:rPr>
        <w:t>詳見附件四。</w:t>
      </w:r>
    </w:p>
    <w:p w14:paraId="62C6B007" w14:textId="77777777" w:rsidR="00825702" w:rsidRDefault="00825702" w:rsidP="000342D3">
      <w:pPr>
        <w:pStyle w:val="a0"/>
        <w:spacing w:line="360" w:lineRule="auto"/>
        <w:rPr>
          <w:lang w:val="en-US"/>
        </w:rPr>
      </w:pPr>
    </w:p>
    <w:p w14:paraId="5FCCACC9" w14:textId="77777777" w:rsidR="00F96F38" w:rsidRPr="007A55C1" w:rsidRDefault="00F96F38" w:rsidP="007278C2">
      <w:pPr>
        <w:pStyle w:val="20"/>
        <w:numPr>
          <w:ilvl w:val="0"/>
          <w:numId w:val="10"/>
        </w:numPr>
      </w:pPr>
      <w:bookmarkStart w:id="243" w:name="_Toc172047921"/>
      <w:r w:rsidRPr="007A55C1">
        <w:rPr>
          <w:rFonts w:hint="eastAsia"/>
        </w:rPr>
        <w:t>研究程序</w:t>
      </w:r>
      <w:bookmarkEnd w:id="243"/>
    </w:p>
    <w:p w14:paraId="481BC9A5" w14:textId="06427CDF" w:rsidR="005B65DF" w:rsidRDefault="00030023" w:rsidP="006B218C">
      <w:pPr>
        <w:pStyle w:val="afa"/>
        <w:ind w:firstLine="480"/>
      </w:pPr>
      <w:r w:rsidRPr="006F074A">
        <w:rPr>
          <w:rFonts w:hint="eastAsia"/>
        </w:rPr>
        <w:t>依上述研究目的</w:t>
      </w:r>
      <w:r>
        <w:rPr>
          <w:rFonts w:hint="eastAsia"/>
        </w:rPr>
        <w:t>與</w:t>
      </w:r>
      <w:r w:rsidRPr="006F074A">
        <w:rPr>
          <w:rFonts w:hint="eastAsia"/>
        </w:rPr>
        <w:t>方法，本研究之</w:t>
      </w:r>
      <w:r>
        <w:rPr>
          <w:rFonts w:hint="eastAsia"/>
        </w:rPr>
        <w:t>程序</w:t>
      </w:r>
      <w:r w:rsidRPr="006F074A">
        <w:rPr>
          <w:rFonts w:hint="eastAsia"/>
        </w:rPr>
        <w:t>可分為三大部分：</w:t>
      </w:r>
      <w:r w:rsidR="00AB39F6">
        <w:rPr>
          <w:rFonts w:hint="eastAsia"/>
        </w:rPr>
        <w:t>團體</w:t>
      </w:r>
      <w:r w:rsidRPr="006F074A">
        <w:rPr>
          <w:rFonts w:hint="eastAsia"/>
        </w:rPr>
        <w:t>方案建構階段、團體實施階段、</w:t>
      </w:r>
      <w:r w:rsidR="00AB39F6">
        <w:rPr>
          <w:rFonts w:hint="eastAsia"/>
        </w:rPr>
        <w:t>團體</w:t>
      </w:r>
      <w:r w:rsidRPr="006F074A">
        <w:rPr>
          <w:rFonts w:hint="eastAsia"/>
        </w:rPr>
        <w:t>成效評估階段，以下分述說明</w:t>
      </w:r>
      <w:r w:rsidR="000F1857">
        <w:rPr>
          <w:rFonts w:hint="eastAsia"/>
        </w:rPr>
        <w:t>，如圖3-2。</w:t>
      </w:r>
      <w:bookmarkStart w:id="244" w:name="_Toc168558090"/>
    </w:p>
    <w:p w14:paraId="0004B77C" w14:textId="5A81C72C" w:rsidR="005B65DF" w:rsidRDefault="005B65DF" w:rsidP="005B65DF">
      <w:pPr>
        <w:ind w:left="240" w:right="240"/>
      </w:pPr>
      <w:r w:rsidRPr="005B65DF">
        <w:rPr>
          <w:b/>
          <w:bCs/>
        </w:rPr>
        <w:t xml:space="preserve">圖 </w:t>
      </w:r>
      <w:r w:rsidRPr="005B65DF">
        <w:rPr>
          <w:rFonts w:hint="eastAsia"/>
          <w:b/>
          <w:bCs/>
        </w:rPr>
        <w:t>3</w:t>
      </w:r>
      <w:r w:rsidRPr="005B65DF">
        <w:rPr>
          <w:b/>
          <w:bCs/>
        </w:rPr>
        <w:noBreakHyphen/>
      </w:r>
      <w:r w:rsidRPr="005B65DF">
        <w:rPr>
          <w:b/>
          <w:bCs/>
        </w:rPr>
        <w:fldChar w:fldCharType="begin"/>
      </w:r>
      <w:r w:rsidRPr="005B65DF">
        <w:rPr>
          <w:b/>
          <w:bCs/>
        </w:rPr>
        <w:instrText xml:space="preserve"> SEQ 圖 \* ARABIC \s 1 </w:instrText>
      </w:r>
      <w:r w:rsidRPr="005B65DF">
        <w:rPr>
          <w:b/>
          <w:bCs/>
        </w:rPr>
        <w:fldChar w:fldCharType="separate"/>
      </w:r>
      <w:r w:rsidR="00A2328B">
        <w:rPr>
          <w:b/>
          <w:bCs/>
          <w:noProof/>
        </w:rPr>
        <w:t>2</w:t>
      </w:r>
      <w:r w:rsidRPr="005B65DF">
        <w:rPr>
          <w:b/>
          <w:bCs/>
        </w:rPr>
        <w:fldChar w:fldCharType="end"/>
      </w:r>
      <w:r w:rsidRPr="005B65DF">
        <w:rPr>
          <w:rFonts w:hint="eastAsia"/>
          <w:b/>
          <w:bCs/>
        </w:rPr>
        <w:t xml:space="preserve"> </w:t>
      </w:r>
      <w:r w:rsidRPr="003C0098">
        <w:rPr>
          <w:rFonts w:hint="eastAsia"/>
        </w:rPr>
        <w:t xml:space="preserve"> </w:t>
      </w:r>
    </w:p>
    <w:p w14:paraId="4CD1A7D8" w14:textId="2220F465" w:rsidR="005B65DF" w:rsidRDefault="005B65DF" w:rsidP="005B65DF">
      <w:pPr>
        <w:ind w:left="240" w:right="240"/>
      </w:pPr>
      <w:r w:rsidRPr="005B65DF">
        <w:rPr>
          <w:rFonts w:hint="eastAsia"/>
          <w:i/>
          <w:iCs/>
        </w:rPr>
        <w:t>研究流程圖</w:t>
      </w:r>
    </w:p>
    <w:bookmarkEnd w:id="244"/>
    <w:p w14:paraId="0A9A595B" w14:textId="3958D775" w:rsidR="005B65DF" w:rsidRDefault="00AB39F6" w:rsidP="005B65DF">
      <w:pPr>
        <w:ind w:left="240" w:right="240"/>
        <w:jc w:val="center"/>
        <w:rPr>
          <w:rFonts w:asciiTheme="minorEastAsia" w:eastAsiaTheme="minorEastAsia" w:hAnsiTheme="minorEastAsia"/>
          <w:i/>
          <w:iCs/>
        </w:rPr>
      </w:pPr>
      <w:r>
        <w:rPr>
          <w:rFonts w:asciiTheme="minorEastAsia" w:eastAsiaTheme="minorEastAsia" w:hAnsiTheme="minorEastAsia"/>
          <w:i/>
          <w:iCs/>
          <w:noProof/>
        </w:rPr>
        <w:drawing>
          <wp:inline distT="0" distB="0" distL="0" distR="0" wp14:anchorId="204E801E" wp14:editId="5EC2C563">
            <wp:extent cx="3243963" cy="5767137"/>
            <wp:effectExtent l="0" t="0" r="0" b="0"/>
            <wp:docPr id="199402992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29929" name="圖片 1994029929"/>
                    <pic:cNvPicPr/>
                  </pic:nvPicPr>
                  <pic:blipFill>
                    <a:blip r:embed="rId22">
                      <a:extLst>
                        <a:ext uri="{28A0092B-C50C-407E-A947-70E740481C1C}">
                          <a14:useLocalDpi xmlns:a14="http://schemas.microsoft.com/office/drawing/2010/main" val="0"/>
                        </a:ext>
                      </a:extLst>
                    </a:blip>
                    <a:stretch>
                      <a:fillRect/>
                    </a:stretch>
                  </pic:blipFill>
                  <pic:spPr>
                    <a:xfrm>
                      <a:off x="0" y="0"/>
                      <a:ext cx="3264924" cy="5804402"/>
                    </a:xfrm>
                    <a:prstGeom prst="rect">
                      <a:avLst/>
                    </a:prstGeom>
                  </pic:spPr>
                </pic:pic>
              </a:graphicData>
            </a:graphic>
          </wp:inline>
        </w:drawing>
      </w:r>
    </w:p>
    <w:p w14:paraId="67F0A2FD" w14:textId="5E78E083" w:rsidR="005B65DF" w:rsidRPr="005B65DF" w:rsidRDefault="005B65DF" w:rsidP="005B65DF">
      <w:pPr>
        <w:ind w:left="240" w:right="240"/>
        <w:rPr>
          <w:rFonts w:asciiTheme="minorEastAsia" w:eastAsiaTheme="minorEastAsia" w:hAnsiTheme="minorEastAsia"/>
          <w:i/>
          <w:iCs/>
        </w:rPr>
      </w:pPr>
      <w:r>
        <w:rPr>
          <w:rFonts w:hint="eastAsia"/>
        </w:rPr>
        <w:t>資料來源：</w:t>
      </w:r>
      <w:r w:rsidR="00F765C4">
        <w:rPr>
          <w:rFonts w:hint="eastAsia"/>
        </w:rPr>
        <w:t>研究者整理</w:t>
      </w:r>
    </w:p>
    <w:p w14:paraId="4FC0C7C8" w14:textId="77777777" w:rsidR="00030023" w:rsidRPr="00EB0B90" w:rsidRDefault="00030023" w:rsidP="000342D3">
      <w:pPr>
        <w:pStyle w:val="30"/>
        <w:numPr>
          <w:ilvl w:val="0"/>
          <w:numId w:val="3"/>
        </w:numPr>
        <w:rPr>
          <w:rFonts w:ascii="標楷體-繁" w:eastAsia="標楷體-繁" w:hAnsi="標楷體-繁"/>
        </w:rPr>
      </w:pPr>
      <w:bookmarkStart w:id="245" w:name="_Toc123811757"/>
      <w:bookmarkStart w:id="246" w:name="_Toc123811939"/>
      <w:bookmarkStart w:id="247" w:name="_Toc168262119"/>
      <w:bookmarkStart w:id="248" w:name="_Toc168561874"/>
      <w:bookmarkStart w:id="249" w:name="_Toc172044913"/>
      <w:bookmarkStart w:id="250" w:name="_Toc172047922"/>
      <w:r w:rsidRPr="00EB0B90">
        <w:rPr>
          <w:rFonts w:ascii="標楷體-繁" w:eastAsia="標楷體-繁" w:hAnsi="標楷體-繁" w:hint="eastAsia"/>
        </w:rPr>
        <w:lastRenderedPageBreak/>
        <w:t>團體方案建構階段</w:t>
      </w:r>
      <w:bookmarkEnd w:id="245"/>
      <w:bookmarkEnd w:id="246"/>
      <w:bookmarkEnd w:id="247"/>
      <w:bookmarkEnd w:id="248"/>
      <w:bookmarkEnd w:id="249"/>
      <w:bookmarkEnd w:id="250"/>
    </w:p>
    <w:p w14:paraId="31BD2284" w14:textId="77777777" w:rsidR="00030023" w:rsidRPr="006F074A" w:rsidRDefault="00030023" w:rsidP="006B218C">
      <w:pPr>
        <w:pStyle w:val="afa"/>
        <w:ind w:firstLine="480"/>
        <w:rPr>
          <w:lang w:val="zh-TW"/>
        </w:rPr>
      </w:pPr>
      <w:r w:rsidRPr="006F074A">
        <w:rPr>
          <w:rFonts w:hint="eastAsia"/>
          <w:lang w:val="zh-TW"/>
        </w:rPr>
        <w:t>研究者在該場域進行諮商實習時發現，治療性社區住民在藥酒癮復原歷程中，普遍存在負向自我認同之問題，然而目前治療性社區處遇中甚少關於自我認同議題之處於方法，因此衍生研究者進行行動研究之動機。在方案建構之初步階段，持續閱讀國內外與敘事治療團體、冒險治療團體、團體諮商方案設計與實施、藥酒癮者心理議題等相關文獻，輔以研究者本身對治療性社區之參與觀察及理解，依社區之實際現況與需要，建構本團體方案之初稿。</w:t>
      </w:r>
    </w:p>
    <w:p w14:paraId="3FE1FA25" w14:textId="345B55E2" w:rsidR="00030023" w:rsidRPr="006F074A" w:rsidRDefault="00030023" w:rsidP="006B218C">
      <w:pPr>
        <w:pStyle w:val="afa"/>
        <w:ind w:firstLine="480"/>
        <w:rPr>
          <w:lang w:val="zh-TW"/>
        </w:rPr>
      </w:pPr>
      <w:r w:rsidRPr="006F074A">
        <w:rPr>
          <w:rFonts w:hint="eastAsia"/>
          <w:lang w:val="zh-TW"/>
        </w:rPr>
        <w:t>邀請相關</w:t>
      </w:r>
      <w:r w:rsidR="00EF1390">
        <w:rPr>
          <w:rFonts w:hint="eastAsia"/>
          <w:lang w:val="zh-TW"/>
        </w:rPr>
        <w:t>團體督導</w:t>
      </w:r>
      <w:r w:rsidRPr="006F074A">
        <w:rPr>
          <w:rFonts w:hint="eastAsia"/>
          <w:lang w:val="zh-TW"/>
        </w:rPr>
        <w:t>依據其實務或研究經驗，為本團體方案的目標、設計及評估方案，給予方案改進之回饋。研究者以此充實並修正團體方案，並訂定團體方案。</w:t>
      </w:r>
    </w:p>
    <w:p w14:paraId="5B462F43" w14:textId="77777777" w:rsidR="00030023" w:rsidRPr="00EB0B90" w:rsidRDefault="00030023" w:rsidP="000342D3">
      <w:pPr>
        <w:pStyle w:val="30"/>
        <w:numPr>
          <w:ilvl w:val="0"/>
          <w:numId w:val="3"/>
        </w:numPr>
        <w:rPr>
          <w:rFonts w:ascii="標楷體-繁" w:eastAsia="標楷體-繁" w:hAnsi="標楷體-繁"/>
        </w:rPr>
      </w:pPr>
      <w:bookmarkStart w:id="251" w:name="_Toc123811758"/>
      <w:bookmarkStart w:id="252" w:name="_Toc123811940"/>
      <w:bookmarkStart w:id="253" w:name="_Toc168262120"/>
      <w:bookmarkStart w:id="254" w:name="_Toc168561875"/>
      <w:bookmarkStart w:id="255" w:name="_Toc172044914"/>
      <w:bookmarkStart w:id="256" w:name="_Toc172047923"/>
      <w:r w:rsidRPr="00EB0B90">
        <w:rPr>
          <w:rFonts w:ascii="標楷體-繁" w:eastAsia="標楷體-繁" w:hAnsi="標楷體-繁" w:hint="eastAsia"/>
        </w:rPr>
        <w:t>團體實施帶領階段</w:t>
      </w:r>
      <w:bookmarkEnd w:id="251"/>
      <w:bookmarkEnd w:id="252"/>
      <w:bookmarkEnd w:id="253"/>
      <w:bookmarkEnd w:id="254"/>
      <w:bookmarkEnd w:id="255"/>
      <w:bookmarkEnd w:id="256"/>
    </w:p>
    <w:p w14:paraId="2E9004AB" w14:textId="77777777" w:rsidR="00030023" w:rsidRPr="006F074A" w:rsidRDefault="00030023" w:rsidP="006B218C">
      <w:pPr>
        <w:pStyle w:val="afa"/>
        <w:ind w:firstLine="480"/>
        <w:rPr>
          <w:lang w:val="zh-TW"/>
        </w:rPr>
      </w:pPr>
      <w:r w:rsidRPr="006F074A">
        <w:rPr>
          <w:rFonts w:hint="eastAsia"/>
          <w:lang w:val="zh-TW"/>
        </w:rPr>
        <w:t>在團體實施階段，在治療性社區進行團體招募，同時邀請機構之個案管理員推薦及邀請有需要且合適之住民參與本團體。及後研究者邀請合適之參與者進行個別初次晤談，以瞭解參與團體住民之戒癮歷程、議題特性及需要，作為調整本次團體方案內容之參考。</w:t>
      </w:r>
    </w:p>
    <w:p w14:paraId="5349EE19" w14:textId="7D9639B9" w:rsidR="00A53851" w:rsidRDefault="00030023" w:rsidP="006B218C">
      <w:pPr>
        <w:pStyle w:val="afa"/>
        <w:ind w:firstLine="480"/>
        <w:rPr>
          <w:lang w:val="zh-TW"/>
        </w:rPr>
      </w:pPr>
      <w:r w:rsidRPr="006F074A">
        <w:rPr>
          <w:rFonts w:hint="eastAsia"/>
          <w:lang w:val="zh-TW"/>
        </w:rPr>
        <w:t>在團體帶領歷程中，研究者與協同帶領者合作帶領本次研究團體。</w:t>
      </w:r>
      <w:r>
        <w:rPr>
          <w:rFonts w:hint="eastAsia"/>
          <w:lang w:val="zh-TW"/>
        </w:rPr>
        <w:t>每週</w:t>
      </w:r>
      <w:r w:rsidRPr="006F074A">
        <w:rPr>
          <w:rFonts w:hint="eastAsia"/>
          <w:lang w:val="zh-TW"/>
        </w:rPr>
        <w:t>在團體前討論與準備、團體中協同帶領及在團體</w:t>
      </w:r>
      <w:r w:rsidR="00A53851">
        <w:rPr>
          <w:rFonts w:hint="eastAsia"/>
          <w:lang w:val="zh-TW"/>
        </w:rPr>
        <w:t>後討論</w:t>
      </w:r>
      <w:r w:rsidRPr="006F074A">
        <w:rPr>
          <w:rFonts w:hint="eastAsia"/>
          <w:lang w:val="zh-TW"/>
        </w:rPr>
        <w:t>團體歷程，以</w:t>
      </w:r>
      <w:r w:rsidR="00A53851">
        <w:rPr>
          <w:rFonts w:hint="eastAsia"/>
          <w:lang w:val="zh-TW"/>
        </w:rPr>
        <w:t>評估</w:t>
      </w:r>
      <w:r w:rsidRPr="006F074A">
        <w:rPr>
          <w:rFonts w:hint="eastAsia"/>
          <w:lang w:val="zh-TW"/>
        </w:rPr>
        <w:t>團體動力</w:t>
      </w:r>
      <w:r w:rsidR="00A53851">
        <w:rPr>
          <w:rFonts w:hint="eastAsia"/>
          <w:lang w:val="zh-TW"/>
        </w:rPr>
        <w:t>的現況並修正下一步的行動方案。此外，</w:t>
      </w:r>
      <w:r w:rsidR="00A53851" w:rsidRPr="006F074A">
        <w:rPr>
          <w:rFonts w:hint="eastAsia"/>
          <w:lang w:val="zh-TW"/>
        </w:rPr>
        <w:t>為了能夠較為完整地記錄行動研究團隊在本研究的討論、帶領及反思的循環歷程</w:t>
      </w:r>
      <w:r w:rsidR="00A53851">
        <w:rPr>
          <w:rFonts w:hint="eastAsia"/>
          <w:lang w:val="zh-TW"/>
        </w:rPr>
        <w:t>，上述歷程皆有進行錄音，輔以</w:t>
      </w:r>
      <w:r w:rsidR="00A53851" w:rsidRPr="006F074A">
        <w:rPr>
          <w:rFonts w:hint="eastAsia"/>
          <w:lang w:val="zh-TW"/>
        </w:rPr>
        <w:t>團體歷程中的研究者之參與觀察、反思札記及同儕討論，促進對於敘事取向冒除治療的理論與實踐</w:t>
      </w:r>
      <w:r w:rsidR="00A53851">
        <w:rPr>
          <w:rFonts w:hint="eastAsia"/>
          <w:lang w:val="zh-TW"/>
        </w:rPr>
        <w:t>的反思，最後</w:t>
      </w:r>
      <w:r w:rsidRPr="006F074A">
        <w:rPr>
          <w:rFonts w:hint="eastAsia"/>
          <w:lang w:val="zh-TW"/>
        </w:rPr>
        <w:t>針對帶領歷程中疑惑之處，定期與督導討論並改進團體設計與帶領。</w:t>
      </w:r>
    </w:p>
    <w:p w14:paraId="092F0A50" w14:textId="1350A03F" w:rsidR="00030023" w:rsidRPr="00EB0B90" w:rsidRDefault="00030023" w:rsidP="000342D3">
      <w:pPr>
        <w:pStyle w:val="30"/>
        <w:numPr>
          <w:ilvl w:val="0"/>
          <w:numId w:val="3"/>
        </w:numPr>
        <w:rPr>
          <w:rFonts w:ascii="標楷體-繁" w:eastAsia="標楷體-繁" w:hAnsi="標楷體-繁"/>
        </w:rPr>
      </w:pPr>
      <w:bookmarkStart w:id="257" w:name="_Toc123811759"/>
      <w:bookmarkStart w:id="258" w:name="_Toc123811941"/>
      <w:bookmarkStart w:id="259" w:name="_Toc168262121"/>
      <w:bookmarkStart w:id="260" w:name="_Toc168561876"/>
      <w:bookmarkStart w:id="261" w:name="_Toc172044915"/>
      <w:bookmarkStart w:id="262" w:name="_Toc172047924"/>
      <w:r w:rsidRPr="00EB0B90">
        <w:rPr>
          <w:rFonts w:ascii="標楷體-繁" w:eastAsia="標楷體-繁" w:hAnsi="標楷體-繁" w:hint="eastAsia"/>
        </w:rPr>
        <w:t>團體成效評估階段</w:t>
      </w:r>
      <w:bookmarkEnd w:id="257"/>
      <w:bookmarkEnd w:id="258"/>
      <w:bookmarkEnd w:id="259"/>
      <w:bookmarkEnd w:id="260"/>
      <w:bookmarkEnd w:id="261"/>
      <w:bookmarkEnd w:id="262"/>
    </w:p>
    <w:p w14:paraId="69FC5D2F" w14:textId="711B533C" w:rsidR="006B2926" w:rsidRPr="00A53851" w:rsidRDefault="00A53851" w:rsidP="00CD14BE">
      <w:pPr>
        <w:pStyle w:val="afa"/>
        <w:ind w:firstLine="480"/>
        <w:rPr>
          <w:rFonts w:hint="eastAsia"/>
          <w:lang w:val="zh-TW"/>
        </w:rPr>
      </w:pPr>
      <w:r>
        <w:rPr>
          <w:rFonts w:hint="eastAsia"/>
          <w:lang w:val="zh-TW"/>
        </w:rPr>
        <w:t>在團體成效評估階段，</w:t>
      </w:r>
      <w:r w:rsidRPr="006F074A">
        <w:rPr>
          <w:rFonts w:hint="eastAsia"/>
          <w:lang w:val="zh-TW"/>
        </w:rPr>
        <w:t>研究者在團體結束後一週內</w:t>
      </w:r>
      <w:r w:rsidR="00030023" w:rsidRPr="006F074A">
        <w:rPr>
          <w:rFonts w:hint="eastAsia"/>
          <w:lang w:val="zh-TW"/>
        </w:rPr>
        <w:t>針對參</w:t>
      </w:r>
      <w:r>
        <w:rPr>
          <w:rFonts w:hint="eastAsia"/>
          <w:lang w:val="zh-TW"/>
        </w:rPr>
        <w:t>與度超過四次的團體成員</w:t>
      </w:r>
      <w:r w:rsidR="00030023" w:rsidRPr="006F074A">
        <w:rPr>
          <w:rFonts w:hint="eastAsia"/>
          <w:lang w:val="zh-TW"/>
        </w:rPr>
        <w:t>進行個別深度訪談，以瞭解參與成員在團體前的狀態及參與團體中之經驗，以及在參與團體前後在自我認同之轉化歷程。輔以在團體歷程中</w:t>
      </w:r>
      <w:r>
        <w:rPr>
          <w:rFonts w:hint="eastAsia"/>
          <w:lang w:val="zh-TW"/>
        </w:rPr>
        <w:t>的觀察記錄與</w:t>
      </w:r>
      <w:r w:rsidR="00030023" w:rsidRPr="006F074A">
        <w:rPr>
          <w:rFonts w:hint="eastAsia"/>
          <w:lang w:val="zh-TW"/>
        </w:rPr>
        <w:t>錄音，</w:t>
      </w:r>
      <w:r>
        <w:rPr>
          <w:rFonts w:hint="eastAsia"/>
          <w:lang w:val="zh-TW"/>
        </w:rPr>
        <w:t>分析</w:t>
      </w:r>
      <w:r w:rsidR="00030023" w:rsidRPr="006F074A">
        <w:rPr>
          <w:rFonts w:hint="eastAsia"/>
          <w:lang w:val="zh-TW"/>
        </w:rPr>
        <w:t>參與</w:t>
      </w:r>
      <w:r>
        <w:rPr>
          <w:rFonts w:hint="eastAsia"/>
          <w:lang w:val="zh-TW"/>
        </w:rPr>
        <w:t>成員</w:t>
      </w:r>
      <w:r w:rsidR="00030023" w:rsidRPr="006F074A">
        <w:rPr>
          <w:rFonts w:hint="eastAsia"/>
          <w:lang w:val="zh-TW"/>
        </w:rPr>
        <w:t>之自我認同轉化歷程</w:t>
      </w:r>
      <w:r>
        <w:rPr>
          <w:rFonts w:hint="eastAsia"/>
          <w:lang w:val="zh-TW"/>
        </w:rPr>
        <w:t>，並</w:t>
      </w:r>
      <w:r w:rsidRPr="006F074A">
        <w:rPr>
          <w:rFonts w:hint="eastAsia"/>
          <w:lang w:val="zh-TW"/>
        </w:rPr>
        <w:t>評估社區住民在參團體後，對自身戒癮歷程的影響</w:t>
      </w:r>
      <w:r w:rsidR="005B65DF">
        <w:rPr>
          <w:rFonts w:hint="eastAsia"/>
          <w:lang w:val="zh-TW"/>
        </w:rPr>
        <w:t>。</w:t>
      </w:r>
      <w:r w:rsidRPr="006F074A">
        <w:rPr>
          <w:rFonts w:hint="eastAsia"/>
          <w:lang w:val="zh-TW"/>
        </w:rPr>
        <w:t>最後，統整以上資料，撰寫研究討</w:t>
      </w:r>
      <w:r w:rsidRPr="0049576D">
        <w:rPr>
          <w:rFonts w:hint="eastAsia"/>
          <w:lang w:val="zh-TW"/>
        </w:rPr>
        <w:t>論與結論，產出本研究</w:t>
      </w:r>
      <w:r w:rsidR="005F1049" w:rsidRPr="0049576D">
        <w:rPr>
          <w:rFonts w:hint="eastAsia"/>
          <w:lang w:val="zh-TW"/>
        </w:rPr>
        <w:t>結果</w:t>
      </w:r>
      <w:r w:rsidRPr="0049576D">
        <w:rPr>
          <w:rFonts w:hint="eastAsia"/>
          <w:lang w:val="zh-TW"/>
        </w:rPr>
        <w:t>。</w:t>
      </w:r>
    </w:p>
    <w:p w14:paraId="06DBF8FF" w14:textId="0C04251A" w:rsidR="008F5DD2" w:rsidRPr="007A55C1" w:rsidRDefault="00D75EB0" w:rsidP="007278C2">
      <w:pPr>
        <w:pStyle w:val="20"/>
      </w:pPr>
      <w:bookmarkStart w:id="263" w:name="_Toc172047925"/>
      <w:r w:rsidRPr="007A55C1">
        <w:rPr>
          <w:rFonts w:hint="eastAsia"/>
        </w:rPr>
        <w:lastRenderedPageBreak/>
        <w:t>第五節 資料分析與處理</w:t>
      </w:r>
      <w:bookmarkEnd w:id="263"/>
    </w:p>
    <w:p w14:paraId="6479CA76" w14:textId="0BC7A161" w:rsidR="000418A4" w:rsidRPr="006F074A" w:rsidRDefault="000418A4" w:rsidP="006B218C">
      <w:pPr>
        <w:pStyle w:val="afa"/>
        <w:ind w:firstLine="480"/>
      </w:pPr>
      <w:r w:rsidRPr="006F074A">
        <w:rPr>
          <w:rFonts w:hint="eastAsia"/>
        </w:rPr>
        <w:t>在</w:t>
      </w:r>
      <w:r w:rsidR="0049576D">
        <w:rPr>
          <w:rFonts w:hint="eastAsia"/>
        </w:rPr>
        <w:t>蒐</w:t>
      </w:r>
      <w:r w:rsidRPr="006F074A">
        <w:rPr>
          <w:rFonts w:hint="eastAsia"/>
        </w:rPr>
        <w:t>集上述資料後，本研究使用主題分析法，作為質性資料分析方法。</w:t>
      </w:r>
    </w:p>
    <w:p w14:paraId="0909FEEB" w14:textId="35308B5B" w:rsidR="009A735D" w:rsidRDefault="00B62FD1" w:rsidP="006B218C">
      <w:pPr>
        <w:pStyle w:val="afa"/>
        <w:ind w:firstLine="480"/>
        <w:rPr>
          <w:shd w:val="clear" w:color="auto" w:fill="FFFFFF"/>
        </w:rPr>
      </w:pPr>
      <w:r w:rsidRPr="006F074A">
        <w:rPr>
          <w:rFonts w:hint="eastAsia"/>
        </w:rPr>
        <w:t>主題分析是一種用於辨識、</w:t>
      </w:r>
      <w:r w:rsidR="00321569" w:rsidRPr="006F074A">
        <w:rPr>
          <w:rFonts w:hint="eastAsia"/>
        </w:rPr>
        <w:t>分析</w:t>
      </w:r>
      <w:r w:rsidRPr="006F074A">
        <w:rPr>
          <w:rFonts w:hint="eastAsia"/>
        </w:rPr>
        <w:t>和</w:t>
      </w:r>
      <w:r w:rsidR="00582A70" w:rsidRPr="006F074A">
        <w:rPr>
          <w:rFonts w:hint="eastAsia"/>
        </w:rPr>
        <w:t>洞悉</w:t>
      </w:r>
      <w:r w:rsidRPr="006F074A">
        <w:rPr>
          <w:rFonts w:hint="eastAsia"/>
        </w:rPr>
        <w:t>資料之主題型態</w:t>
      </w:r>
      <w:r w:rsidR="00582A70" w:rsidRPr="006F074A">
        <w:rPr>
          <w:rFonts w:hint="eastAsia"/>
        </w:rPr>
        <w:t>，並豐富地描述資料所蘊含意義的一種質性資料分析方法</w:t>
      </w:r>
      <w:r w:rsidR="007B3AE3">
        <w:rPr>
          <w:rFonts w:hint="eastAsia"/>
        </w:rPr>
        <w:t xml:space="preserve"> </w:t>
      </w:r>
      <w:r w:rsidR="00527E38">
        <w:rPr>
          <w:rFonts w:hint="eastAsia"/>
        </w:rPr>
        <w:t>（</w:t>
      </w:r>
      <w:r w:rsidRPr="006F074A">
        <w:t>Braun &amp; Clarke</w:t>
      </w:r>
      <w:r w:rsidRPr="006F074A">
        <w:rPr>
          <w:shd w:val="clear" w:color="auto" w:fill="FFFFFF"/>
        </w:rPr>
        <w:t>, 20</w:t>
      </w:r>
      <w:r w:rsidR="00582A70" w:rsidRPr="006F074A">
        <w:rPr>
          <w:rFonts w:hint="eastAsia"/>
          <w:shd w:val="clear" w:color="auto" w:fill="FFFFFF"/>
        </w:rPr>
        <w:t>06</w:t>
      </w:r>
      <w:r w:rsidR="00527E38">
        <w:rPr>
          <w:rFonts w:hint="eastAsia"/>
          <w:shd w:val="clear" w:color="auto" w:fill="FFFFFF"/>
        </w:rPr>
        <w:t>）</w:t>
      </w:r>
      <w:r w:rsidR="00321569" w:rsidRPr="006F074A">
        <w:rPr>
          <w:rFonts w:hint="eastAsia"/>
          <w:shd w:val="clear" w:color="auto" w:fill="FFFFFF"/>
        </w:rPr>
        <w:t>。</w:t>
      </w:r>
      <w:r w:rsidR="00582A70" w:rsidRPr="006F074A">
        <w:rPr>
          <w:rFonts w:hint="eastAsia"/>
          <w:shd w:val="clear" w:color="auto" w:fill="FFFFFF"/>
        </w:rPr>
        <w:t>主題分析屬於解釋</w:t>
      </w:r>
      <w:r w:rsidR="00582A70" w:rsidRPr="006F074A">
        <w:rPr>
          <w:shd w:val="clear" w:color="auto" w:fill="FFFFFF"/>
        </w:rPr>
        <w:t>—</w:t>
      </w:r>
      <w:r w:rsidR="00582A70" w:rsidRPr="006F074A">
        <w:rPr>
          <w:rFonts w:hint="eastAsia"/>
          <w:shd w:val="clear" w:color="auto" w:fill="FFFFFF"/>
        </w:rPr>
        <w:t>描述性取向，不只描述資料，更會把研究者的分析與解釋交織其中，從謄寫後的描述性資料中分類出類別，並組合成一些主題或組型（鈕文英，2018）。本研究</w:t>
      </w:r>
      <w:r w:rsidR="00C942BA" w:rsidRPr="006F074A">
        <w:rPr>
          <w:rFonts w:hint="eastAsia"/>
          <w:shd w:val="clear" w:color="auto" w:fill="FFFFFF"/>
        </w:rPr>
        <w:t>採取</w:t>
      </w:r>
      <w:r w:rsidR="007F0105" w:rsidRPr="006F074A">
        <w:rPr>
          <w:rFonts w:hint="eastAsia"/>
          <w:shd w:val="clear" w:color="auto" w:fill="FFFFFF"/>
        </w:rPr>
        <w:t xml:space="preserve"> Braun &amp; Clarke</w:t>
      </w:r>
      <w:r w:rsidR="00527E38">
        <w:rPr>
          <w:rFonts w:hint="eastAsia"/>
          <w:shd w:val="clear" w:color="auto" w:fill="FFFFFF"/>
        </w:rPr>
        <w:t>（</w:t>
      </w:r>
      <w:r w:rsidR="007F0105" w:rsidRPr="006F074A">
        <w:rPr>
          <w:rFonts w:hint="eastAsia"/>
          <w:shd w:val="clear" w:color="auto" w:fill="FFFFFF"/>
        </w:rPr>
        <w:t>20</w:t>
      </w:r>
      <w:r w:rsidR="00EE0988">
        <w:rPr>
          <w:rFonts w:hint="eastAsia"/>
          <w:shd w:val="clear" w:color="auto" w:fill="FFFFFF"/>
        </w:rPr>
        <w:t>06</w:t>
      </w:r>
      <w:r w:rsidR="00527E38">
        <w:rPr>
          <w:rFonts w:hint="eastAsia"/>
          <w:shd w:val="clear" w:color="auto" w:fill="FFFFFF"/>
        </w:rPr>
        <w:t>）</w:t>
      </w:r>
      <w:r w:rsidR="00C942BA" w:rsidRPr="006F074A">
        <w:rPr>
          <w:rFonts w:hint="eastAsia"/>
          <w:shd w:val="clear" w:color="auto" w:fill="FFFFFF"/>
        </w:rPr>
        <w:t>所提出的反思性主題分析，該方法主</w:t>
      </w:r>
      <w:r w:rsidR="007F0105" w:rsidRPr="006F074A">
        <w:rPr>
          <w:rFonts w:hint="eastAsia"/>
          <w:shd w:val="clear" w:color="auto" w:fill="FFFFFF"/>
        </w:rPr>
        <w:t>要強調先編碼再形成主題，同時在分析歷程中著重於明確、有計畫地應用方法與理論；同時透過反思實踐，反思自己的假設是否適用於特定項目；而研究者則帶著反思來投入資料分析之歷程，以發展、生成及建構資料中的意義。</w:t>
      </w:r>
    </w:p>
    <w:p w14:paraId="1046F8F8" w14:textId="77FDA6C1" w:rsidR="007F0105" w:rsidRPr="006F074A" w:rsidRDefault="007F0105" w:rsidP="006B218C">
      <w:pPr>
        <w:pStyle w:val="afa"/>
        <w:ind w:firstLine="480"/>
        <w:rPr>
          <w:shd w:val="clear" w:color="auto" w:fill="FFFFFF"/>
        </w:rPr>
      </w:pPr>
      <w:r w:rsidRPr="006F074A">
        <w:rPr>
          <w:rFonts w:hint="eastAsia"/>
          <w:shd w:val="clear" w:color="auto" w:fill="FFFFFF"/>
        </w:rPr>
        <w:t>上述</w:t>
      </w:r>
      <w:r w:rsidR="00142AAD" w:rsidRPr="006F074A">
        <w:rPr>
          <w:rFonts w:hint="eastAsia"/>
          <w:shd w:val="clear" w:color="auto" w:fill="FFFFFF"/>
        </w:rPr>
        <w:t>反思性主題分析法之特性，與本研究中所強調之從從實踐行動中反思，以獲得在地知識之理解之概念不謀而合，透過反思性主題分析法能研究者</w:t>
      </w:r>
      <w:r w:rsidR="00ED047F" w:rsidRPr="006F074A">
        <w:rPr>
          <w:rFonts w:hint="eastAsia"/>
          <w:shd w:val="clear" w:color="auto" w:fill="FFFFFF"/>
        </w:rPr>
        <w:t>從</w:t>
      </w:r>
      <w:r w:rsidR="00142AAD" w:rsidRPr="006F074A">
        <w:rPr>
          <w:rFonts w:hint="eastAsia"/>
          <w:shd w:val="clear" w:color="auto" w:fill="FFFFFF"/>
        </w:rPr>
        <w:t>在行動研究</w:t>
      </w:r>
      <w:r w:rsidR="00ED047F" w:rsidRPr="006F074A">
        <w:rPr>
          <w:rFonts w:hint="eastAsia"/>
          <w:shd w:val="clear" w:color="auto" w:fill="FFFFFF"/>
        </w:rPr>
        <w:t>中所獲取的文本，瞭解團體成員在團體歷程中之經驗及主觀建構</w:t>
      </w:r>
      <w:r w:rsidR="00413506">
        <w:rPr>
          <w:rFonts w:hint="eastAsia"/>
          <w:shd w:val="clear" w:color="auto" w:fill="FFFFFF"/>
        </w:rPr>
        <w:t>，</w:t>
      </w:r>
      <w:r w:rsidR="00ED047F" w:rsidRPr="006F074A">
        <w:rPr>
          <w:rFonts w:hint="eastAsia"/>
          <w:shd w:val="clear" w:color="auto" w:fill="FFFFFF"/>
        </w:rPr>
        <w:t>同時從研究者的反思札記、同儕督導討論歷程中建構對敘事取向冒險治療之理解，故采用本資料分析方法</w:t>
      </w:r>
      <w:r w:rsidR="00413506">
        <w:rPr>
          <w:rFonts w:hint="eastAsia"/>
          <w:shd w:val="clear" w:color="auto" w:fill="FFFFFF"/>
        </w:rPr>
        <w:t>，</w:t>
      </w:r>
      <w:r w:rsidR="00413506">
        <w:rPr>
          <w:rFonts w:ascii="新細明體" w:eastAsia="新細明體" w:hAnsi="新細明體" w:hint="eastAsia"/>
          <w:shd w:val="clear" w:color="auto" w:fill="FFFFFF"/>
        </w:rPr>
        <w:t>並</w:t>
      </w:r>
      <w:r w:rsidR="004A37AB">
        <w:rPr>
          <w:rFonts w:hint="eastAsia"/>
          <w:shd w:val="clear" w:color="auto" w:fill="FFFFFF"/>
        </w:rPr>
        <w:t>以質性分析軟體MAXQDA 輔助作資料分析。</w:t>
      </w:r>
    </w:p>
    <w:p w14:paraId="12FF7C95" w14:textId="1D304C17" w:rsidR="00ED047F" w:rsidRPr="006F074A" w:rsidRDefault="00ED047F" w:rsidP="006B218C">
      <w:pPr>
        <w:pStyle w:val="afa"/>
        <w:ind w:firstLine="480"/>
        <w:rPr>
          <w:shd w:val="clear" w:color="auto" w:fill="FFFFFF"/>
        </w:rPr>
      </w:pPr>
      <w:r w:rsidRPr="006F074A">
        <w:rPr>
          <w:rFonts w:hint="eastAsia"/>
          <w:shd w:val="clear" w:color="auto" w:fill="FFFFFF"/>
        </w:rPr>
        <w:t>關於反思性主題分析之步驟，</w:t>
      </w:r>
      <w:r w:rsidRPr="006F074A">
        <w:t>Braun &amp; Clarke</w:t>
      </w:r>
      <w:r w:rsidR="00527E38">
        <w:rPr>
          <w:shd w:val="clear" w:color="auto" w:fill="FFFFFF"/>
        </w:rPr>
        <w:t>（</w:t>
      </w:r>
      <w:r w:rsidRPr="006F074A">
        <w:rPr>
          <w:shd w:val="clear" w:color="auto" w:fill="FFFFFF"/>
        </w:rPr>
        <w:t>20</w:t>
      </w:r>
      <w:r w:rsidRPr="006F074A">
        <w:rPr>
          <w:rFonts w:hint="eastAsia"/>
          <w:shd w:val="clear" w:color="auto" w:fill="FFFFFF"/>
        </w:rPr>
        <w:t>06</w:t>
      </w:r>
      <w:r w:rsidR="00527E38">
        <w:rPr>
          <w:shd w:val="clear" w:color="auto" w:fill="FFFFFF"/>
        </w:rPr>
        <w:t>）</w:t>
      </w:r>
      <w:r w:rsidRPr="006F074A">
        <w:rPr>
          <w:rFonts w:hint="eastAsia"/>
          <w:shd w:val="clear" w:color="auto" w:fill="FFFFFF"/>
        </w:rPr>
        <w:t>提出以下六個步驟協助研究者在資料分析歷程中能夠更有組織地萃取資料中所浮現的概念與意義：</w:t>
      </w:r>
    </w:p>
    <w:p w14:paraId="28648AAC" w14:textId="43647FE3" w:rsidR="008A1980" w:rsidRPr="006B218C" w:rsidRDefault="00ED047F" w:rsidP="00CD5089">
      <w:pPr>
        <w:pStyle w:val="afa"/>
        <w:numPr>
          <w:ilvl w:val="0"/>
          <w:numId w:val="107"/>
        </w:numPr>
        <w:ind w:firstLineChars="0"/>
        <w:rPr>
          <w:rFonts w:cs="Times New Roman"/>
          <w:shd w:val="clear" w:color="auto" w:fill="FFFFFF"/>
        </w:rPr>
      </w:pPr>
      <w:r w:rsidRPr="006B218C">
        <w:rPr>
          <w:rFonts w:cs="Times New Roman"/>
          <w:shd w:val="clear" w:color="auto" w:fill="FFFFFF"/>
        </w:rPr>
        <w:t>熟悉</w:t>
      </w:r>
      <w:r w:rsidR="009925FC" w:rsidRPr="006B218C">
        <w:rPr>
          <w:rFonts w:cs="Times New Roman"/>
          <w:shd w:val="clear" w:color="auto" w:fill="FFFFFF"/>
        </w:rPr>
        <w:t>與分類</w:t>
      </w:r>
      <w:r w:rsidRPr="006B218C">
        <w:rPr>
          <w:rFonts w:cs="Times New Roman"/>
          <w:shd w:val="clear" w:color="auto" w:fill="FFFFFF"/>
        </w:rPr>
        <w:t>所使用的資料：轉譯資</w:t>
      </w:r>
      <w:r w:rsidR="004A37AB" w:rsidRPr="006B218C">
        <w:rPr>
          <w:rFonts w:cs="Times New Roman"/>
          <w:shd w:val="clear" w:color="auto" w:fill="FFFFFF"/>
        </w:rPr>
        <w:t>料形成逐字稿</w:t>
      </w:r>
      <w:r w:rsidRPr="006B218C">
        <w:rPr>
          <w:rFonts w:cs="Times New Roman"/>
          <w:shd w:val="clear" w:color="auto" w:fill="FFFFFF"/>
        </w:rPr>
        <w:t>，閱讀及重讀資料，並記下初始的想法</w:t>
      </w:r>
      <w:r w:rsidR="009925FC" w:rsidRPr="006B218C">
        <w:rPr>
          <w:rFonts w:cs="Times New Roman"/>
          <w:shd w:val="clear" w:color="auto" w:fill="FFFFFF"/>
        </w:rPr>
        <w:t>，並依照資料來源作編碼分類</w:t>
      </w:r>
      <w:r w:rsidR="003F60C3" w:rsidRPr="006B218C">
        <w:rPr>
          <w:rFonts w:cs="Times New Roman"/>
          <w:shd w:val="clear" w:color="auto" w:fill="FFFFFF"/>
        </w:rPr>
        <w:t>，詳見下表3-</w:t>
      </w:r>
      <w:r w:rsidR="008A1980" w:rsidRPr="006B218C">
        <w:rPr>
          <w:rFonts w:cs="Times New Roman"/>
          <w:shd w:val="clear" w:color="auto" w:fill="FFFFFF"/>
        </w:rPr>
        <w:t>3</w:t>
      </w:r>
      <w:r w:rsidR="003F60C3" w:rsidRPr="006B218C">
        <w:rPr>
          <w:rFonts w:cs="Times New Roman"/>
          <w:shd w:val="clear" w:color="auto" w:fill="FFFFFF"/>
        </w:rPr>
        <w:t>。</w:t>
      </w:r>
    </w:p>
    <w:p w14:paraId="58254C4E" w14:textId="77777777" w:rsidR="00F32CD3" w:rsidRPr="00F32CD3" w:rsidRDefault="004B4D1A" w:rsidP="004B4D1A">
      <w:pPr>
        <w:pStyle w:val="af3"/>
        <w:keepNext/>
        <w:rPr>
          <w:b/>
          <w:bCs/>
          <w:sz w:val="24"/>
          <w:szCs w:val="24"/>
        </w:rPr>
      </w:pPr>
      <w:bookmarkStart w:id="264" w:name="_Toc171630983"/>
      <w:r w:rsidRPr="00F32CD3">
        <w:rPr>
          <w:b/>
          <w:bCs/>
          <w:sz w:val="24"/>
          <w:szCs w:val="24"/>
        </w:rPr>
        <w:t xml:space="preserve">表 </w:t>
      </w:r>
      <w:r w:rsidR="003E26C3" w:rsidRPr="00F32CD3">
        <w:rPr>
          <w:rFonts w:hint="eastAsia"/>
          <w:b/>
          <w:bCs/>
          <w:sz w:val="24"/>
          <w:szCs w:val="24"/>
        </w:rPr>
        <w:t>3</w:t>
      </w:r>
      <w:r w:rsidR="003E26C3" w:rsidRPr="00F32CD3">
        <w:rPr>
          <w:b/>
          <w:bCs/>
          <w:sz w:val="24"/>
          <w:szCs w:val="24"/>
        </w:rPr>
        <w:noBreakHyphen/>
      </w:r>
      <w:r w:rsidR="00F32CD3" w:rsidRPr="00F32CD3">
        <w:rPr>
          <w:b/>
          <w:bCs/>
          <w:sz w:val="24"/>
          <w:szCs w:val="24"/>
        </w:rPr>
        <w:t>3</w:t>
      </w:r>
    </w:p>
    <w:p w14:paraId="0A67A3E0" w14:textId="6E41B494" w:rsidR="004B4D1A" w:rsidRPr="00F32CD3" w:rsidRDefault="00BC2133" w:rsidP="004B4D1A">
      <w:pPr>
        <w:pStyle w:val="af3"/>
        <w:keepNext/>
        <w:rPr>
          <w:i/>
          <w:iCs/>
          <w:sz w:val="24"/>
          <w:szCs w:val="24"/>
        </w:rPr>
      </w:pPr>
      <w:r>
        <w:rPr>
          <w:rFonts w:hint="eastAsia"/>
          <w:i/>
          <w:iCs/>
          <w:noProof/>
          <w:sz w:val="24"/>
          <w:szCs w:val="24"/>
        </w:rPr>
        <mc:AlternateContent>
          <mc:Choice Requires="wps">
            <w:drawing>
              <wp:anchor distT="0" distB="0" distL="114300" distR="114300" simplePos="0" relativeHeight="251666432" behindDoc="0" locked="0" layoutInCell="1" allowOverlap="1" wp14:anchorId="3ABBC364" wp14:editId="2BCDA420">
                <wp:simplePos x="0" y="0"/>
                <wp:positionH relativeFrom="column">
                  <wp:posOffset>5063913</wp:posOffset>
                </wp:positionH>
                <wp:positionV relativeFrom="paragraph">
                  <wp:posOffset>2495126</wp:posOffset>
                </wp:positionV>
                <wp:extent cx="660400" cy="347133"/>
                <wp:effectExtent l="0" t="0" r="0" b="0"/>
                <wp:wrapNone/>
                <wp:docPr id="1417059621"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58A95083"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BC364" id="_x0000_s1029" type="#_x0000_t202" style="position:absolute;margin-left:398.75pt;margin-top:196.45pt;width:52pt;height:27.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" filled="f" stroked="f" strokeweight=".5pt">
                <v:textbox>
                  <w:txbxContent>
                    <w:p w14:paraId="58A95083" w14:textId="77777777" w:rsidR="00BC2133" w:rsidRDefault="00BC2133" w:rsidP="00BC2133">
                      <w:r>
                        <w:rPr>
                          <w:rFonts w:hint="eastAsia"/>
                        </w:rPr>
                        <w:t>（續）</w:t>
                      </w:r>
                    </w:p>
                  </w:txbxContent>
                </v:textbox>
              </v:shape>
            </w:pict>
          </mc:Fallback>
        </mc:AlternateContent>
      </w:r>
      <w:r w:rsidR="004B4D1A" w:rsidRPr="00F32CD3">
        <w:rPr>
          <w:rFonts w:hint="eastAsia"/>
          <w:i/>
          <w:iCs/>
          <w:sz w:val="24"/>
          <w:szCs w:val="24"/>
        </w:rPr>
        <w:t>資料編碼與說明</w:t>
      </w:r>
      <w:bookmarkEnd w:id="264"/>
    </w:p>
    <w:tbl>
      <w:tblPr>
        <w:tblStyle w:val="af"/>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4624"/>
      </w:tblGrid>
      <w:tr w:rsidR="009925FC" w14:paraId="5539D256" w14:textId="77777777" w:rsidTr="0098258F">
        <w:tc>
          <w:tcPr>
            <w:tcW w:w="2127" w:type="dxa"/>
            <w:tcBorders>
              <w:top w:val="single" w:sz="18" w:space="0" w:color="auto"/>
              <w:bottom w:val="single" w:sz="8" w:space="0" w:color="auto"/>
            </w:tcBorders>
          </w:tcPr>
          <w:p w14:paraId="43119083" w14:textId="77777777" w:rsidR="009925FC" w:rsidRPr="002A44BA" w:rsidRDefault="009925FC" w:rsidP="000342D3">
            <w:pPr>
              <w:jc w:val="center"/>
              <w:rPr>
                <w:rFonts w:asciiTheme="minorEastAsia" w:eastAsiaTheme="minorEastAsia" w:hAnsiTheme="minorEastAsia"/>
                <w:b/>
                <w:bCs/>
              </w:rPr>
            </w:pPr>
            <w:r w:rsidRPr="002A44BA">
              <w:rPr>
                <w:rFonts w:asciiTheme="minorEastAsia" w:eastAsiaTheme="minorEastAsia" w:hAnsiTheme="minorEastAsia" w:hint="eastAsia"/>
                <w:b/>
                <w:bCs/>
              </w:rPr>
              <w:t>資料來源</w:t>
            </w:r>
          </w:p>
        </w:tc>
        <w:tc>
          <w:tcPr>
            <w:tcW w:w="2268" w:type="dxa"/>
            <w:tcBorders>
              <w:top w:val="single" w:sz="18" w:space="0" w:color="auto"/>
              <w:bottom w:val="single" w:sz="8" w:space="0" w:color="auto"/>
            </w:tcBorders>
          </w:tcPr>
          <w:p w14:paraId="13E1CF7A" w14:textId="77777777" w:rsidR="009925FC" w:rsidRPr="002A44BA" w:rsidRDefault="009925FC" w:rsidP="000342D3">
            <w:pPr>
              <w:jc w:val="center"/>
              <w:rPr>
                <w:rFonts w:asciiTheme="minorEastAsia" w:eastAsiaTheme="minorEastAsia" w:hAnsiTheme="minorEastAsia"/>
                <w:b/>
                <w:bCs/>
              </w:rPr>
            </w:pPr>
            <w:r w:rsidRPr="002A44BA">
              <w:rPr>
                <w:rFonts w:asciiTheme="minorEastAsia" w:eastAsiaTheme="minorEastAsia" w:hAnsiTheme="minorEastAsia" w:hint="eastAsia"/>
                <w:b/>
                <w:bCs/>
              </w:rPr>
              <w:t>編碼代號</w:t>
            </w:r>
          </w:p>
        </w:tc>
        <w:tc>
          <w:tcPr>
            <w:tcW w:w="4624" w:type="dxa"/>
            <w:tcBorders>
              <w:top w:val="single" w:sz="18" w:space="0" w:color="auto"/>
              <w:bottom w:val="single" w:sz="8" w:space="0" w:color="auto"/>
            </w:tcBorders>
          </w:tcPr>
          <w:p w14:paraId="58E145A6" w14:textId="77777777" w:rsidR="009925FC" w:rsidRPr="002A44BA" w:rsidRDefault="009925FC" w:rsidP="000342D3">
            <w:pPr>
              <w:jc w:val="center"/>
              <w:rPr>
                <w:rFonts w:asciiTheme="minorEastAsia" w:eastAsiaTheme="minorEastAsia" w:hAnsiTheme="minorEastAsia"/>
                <w:b/>
                <w:bCs/>
              </w:rPr>
            </w:pPr>
            <w:r w:rsidRPr="002A44BA">
              <w:rPr>
                <w:rFonts w:asciiTheme="minorEastAsia" w:eastAsiaTheme="minorEastAsia" w:hAnsiTheme="minorEastAsia" w:hint="eastAsia"/>
                <w:b/>
                <w:bCs/>
              </w:rPr>
              <w:t>資料代碼說明</w:t>
            </w:r>
          </w:p>
        </w:tc>
      </w:tr>
      <w:tr w:rsidR="009925FC" w14:paraId="60AFCE54" w14:textId="77777777" w:rsidTr="0098258F">
        <w:tc>
          <w:tcPr>
            <w:tcW w:w="2127" w:type="dxa"/>
            <w:tcBorders>
              <w:top w:val="single" w:sz="8" w:space="0" w:color="auto"/>
              <w:bottom w:val="single" w:sz="8" w:space="0" w:color="auto"/>
            </w:tcBorders>
          </w:tcPr>
          <w:p w14:paraId="26470FB3"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團體前個別訪談</w:t>
            </w:r>
          </w:p>
        </w:tc>
        <w:tc>
          <w:tcPr>
            <w:tcW w:w="2268" w:type="dxa"/>
            <w:tcBorders>
              <w:top w:val="single" w:sz="8" w:space="0" w:color="auto"/>
              <w:bottom w:val="single" w:sz="8" w:space="0" w:color="auto"/>
            </w:tcBorders>
          </w:tcPr>
          <w:p w14:paraId="0F32136E"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CA前訪-231107</w:t>
            </w:r>
          </w:p>
        </w:tc>
        <w:tc>
          <w:tcPr>
            <w:tcW w:w="4624" w:type="dxa"/>
            <w:tcBorders>
              <w:top w:val="single" w:sz="8" w:space="0" w:color="auto"/>
              <w:bottom w:val="single" w:sz="8" w:space="0" w:color="auto"/>
            </w:tcBorders>
          </w:tcPr>
          <w:p w14:paraId="0F202ECB" w14:textId="77777777" w:rsidR="009925FC" w:rsidRDefault="009925FC" w:rsidP="000342D3">
            <w:pPr>
              <w:tabs>
                <w:tab w:val="left" w:pos="1198"/>
              </w:tabs>
              <w:rPr>
                <w:rFonts w:asciiTheme="minorEastAsia" w:eastAsiaTheme="minorEastAsia" w:hAnsiTheme="minorEastAsia"/>
              </w:rPr>
            </w:pPr>
            <w:r>
              <w:rPr>
                <w:rFonts w:asciiTheme="minorEastAsia" w:eastAsiaTheme="minorEastAsia" w:hAnsiTheme="minorEastAsia" w:hint="eastAsia"/>
              </w:rPr>
              <w:t>代表研究者於2023年11月07日與成員A進行的團體前個別訪談</w:t>
            </w:r>
          </w:p>
        </w:tc>
      </w:tr>
      <w:tr w:rsidR="009925FC" w14:paraId="087DEB4A" w14:textId="77777777" w:rsidTr="0098258F">
        <w:tc>
          <w:tcPr>
            <w:tcW w:w="2127" w:type="dxa"/>
            <w:tcBorders>
              <w:top w:val="single" w:sz="8" w:space="0" w:color="auto"/>
              <w:bottom w:val="single" w:sz="8" w:space="0" w:color="auto"/>
            </w:tcBorders>
          </w:tcPr>
          <w:p w14:paraId="538B4947"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團體後個別訪談</w:t>
            </w:r>
          </w:p>
        </w:tc>
        <w:tc>
          <w:tcPr>
            <w:tcW w:w="2268" w:type="dxa"/>
            <w:tcBorders>
              <w:top w:val="single" w:sz="8" w:space="0" w:color="auto"/>
              <w:bottom w:val="single" w:sz="8" w:space="0" w:color="auto"/>
            </w:tcBorders>
          </w:tcPr>
          <w:p w14:paraId="2186FDB0"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CB 後訪-231229</w:t>
            </w:r>
          </w:p>
        </w:tc>
        <w:tc>
          <w:tcPr>
            <w:tcW w:w="4624" w:type="dxa"/>
            <w:tcBorders>
              <w:top w:val="single" w:sz="8" w:space="0" w:color="auto"/>
              <w:bottom w:val="single" w:sz="8" w:space="0" w:color="auto"/>
            </w:tcBorders>
          </w:tcPr>
          <w:p w14:paraId="52BF1B0F" w14:textId="77777777" w:rsidR="009925FC" w:rsidRDefault="009925FC" w:rsidP="000342D3">
            <w:pPr>
              <w:tabs>
                <w:tab w:val="left" w:pos="1198"/>
              </w:tabs>
              <w:rPr>
                <w:rFonts w:asciiTheme="minorEastAsia" w:eastAsiaTheme="minorEastAsia" w:hAnsiTheme="minorEastAsia"/>
              </w:rPr>
            </w:pPr>
            <w:r>
              <w:rPr>
                <w:rFonts w:asciiTheme="minorEastAsia" w:eastAsiaTheme="minorEastAsia" w:hAnsiTheme="minorEastAsia" w:hint="eastAsia"/>
              </w:rPr>
              <w:t>代表研究者於2023年11月29日與成員B進行的團體前個別訪談</w:t>
            </w:r>
          </w:p>
        </w:tc>
      </w:tr>
      <w:tr w:rsidR="009925FC" w14:paraId="5EF65FDF" w14:textId="77777777" w:rsidTr="0098258F">
        <w:tc>
          <w:tcPr>
            <w:tcW w:w="2127" w:type="dxa"/>
            <w:tcBorders>
              <w:top w:val="single" w:sz="8" w:space="0" w:color="auto"/>
              <w:bottom w:val="single" w:sz="8" w:space="0" w:color="auto"/>
            </w:tcBorders>
          </w:tcPr>
          <w:p w14:paraId="61B82B61"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lastRenderedPageBreak/>
              <w:t>研究反思札記</w:t>
            </w:r>
          </w:p>
        </w:tc>
        <w:tc>
          <w:tcPr>
            <w:tcW w:w="2268" w:type="dxa"/>
            <w:tcBorders>
              <w:top w:val="single" w:sz="8" w:space="0" w:color="auto"/>
              <w:bottom w:val="single" w:sz="8" w:space="0" w:color="auto"/>
            </w:tcBorders>
          </w:tcPr>
          <w:p w14:paraId="71651C99"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札-231104</w:t>
            </w:r>
          </w:p>
        </w:tc>
        <w:tc>
          <w:tcPr>
            <w:tcW w:w="4624" w:type="dxa"/>
            <w:tcBorders>
              <w:top w:val="single" w:sz="8" w:space="0" w:color="auto"/>
              <w:bottom w:val="single" w:sz="8" w:space="0" w:color="auto"/>
            </w:tcBorders>
          </w:tcPr>
          <w:p w14:paraId="4F071D28" w14:textId="6E5EB767" w:rsidR="009925FC" w:rsidRDefault="009925FC" w:rsidP="000342D3">
            <w:pPr>
              <w:rPr>
                <w:rFonts w:asciiTheme="minorEastAsia" w:eastAsiaTheme="minorEastAsia" w:hAnsiTheme="minorEastAsia"/>
              </w:rPr>
            </w:pPr>
            <w:r>
              <w:rPr>
                <w:rFonts w:asciiTheme="minorEastAsia" w:eastAsiaTheme="minorEastAsia" w:hAnsiTheme="minorEastAsia" w:hint="eastAsia"/>
              </w:rPr>
              <w:t>代表研究者於2023年11月04日所撰寫的研究反思札記</w:t>
            </w:r>
          </w:p>
        </w:tc>
      </w:tr>
      <w:tr w:rsidR="009925FC" w14:paraId="077632E1" w14:textId="77777777" w:rsidTr="0098258F">
        <w:tc>
          <w:tcPr>
            <w:tcW w:w="2127" w:type="dxa"/>
            <w:tcBorders>
              <w:top w:val="single" w:sz="8" w:space="0" w:color="auto"/>
              <w:bottom w:val="single" w:sz="8" w:space="0" w:color="auto"/>
            </w:tcBorders>
          </w:tcPr>
          <w:p w14:paraId="2CC8CDC6"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團體歷程錄音</w:t>
            </w:r>
          </w:p>
        </w:tc>
        <w:tc>
          <w:tcPr>
            <w:tcW w:w="2268" w:type="dxa"/>
            <w:tcBorders>
              <w:top w:val="single" w:sz="8" w:space="0" w:color="auto"/>
              <w:bottom w:val="single" w:sz="8" w:space="0" w:color="auto"/>
            </w:tcBorders>
          </w:tcPr>
          <w:p w14:paraId="2E8ADDA7"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團錄-23231111</w:t>
            </w:r>
          </w:p>
        </w:tc>
        <w:tc>
          <w:tcPr>
            <w:tcW w:w="4624" w:type="dxa"/>
            <w:tcBorders>
              <w:top w:val="single" w:sz="8" w:space="0" w:color="auto"/>
              <w:bottom w:val="single" w:sz="8" w:space="0" w:color="auto"/>
            </w:tcBorders>
          </w:tcPr>
          <w:p w14:paraId="20661667"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代表研究者於2023年11月11日所記錄的團體歷程錄音</w:t>
            </w:r>
          </w:p>
        </w:tc>
      </w:tr>
      <w:tr w:rsidR="009925FC" w14:paraId="7CEB3536" w14:textId="77777777" w:rsidTr="0098258F">
        <w:tc>
          <w:tcPr>
            <w:tcW w:w="2127" w:type="dxa"/>
            <w:tcBorders>
              <w:top w:val="single" w:sz="8" w:space="0" w:color="auto"/>
              <w:bottom w:val="single" w:sz="8" w:space="0" w:color="auto"/>
            </w:tcBorders>
          </w:tcPr>
          <w:p w14:paraId="5C8AA3D3"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團體觀察記錄</w:t>
            </w:r>
          </w:p>
        </w:tc>
        <w:tc>
          <w:tcPr>
            <w:tcW w:w="2268" w:type="dxa"/>
            <w:tcBorders>
              <w:top w:val="single" w:sz="8" w:space="0" w:color="auto"/>
              <w:bottom w:val="single" w:sz="8" w:space="0" w:color="auto"/>
            </w:tcBorders>
          </w:tcPr>
          <w:p w14:paraId="4DBBB76F"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團觀-231111</w:t>
            </w:r>
          </w:p>
        </w:tc>
        <w:tc>
          <w:tcPr>
            <w:tcW w:w="4624" w:type="dxa"/>
            <w:tcBorders>
              <w:top w:val="single" w:sz="8" w:space="0" w:color="auto"/>
              <w:bottom w:val="single" w:sz="8" w:space="0" w:color="auto"/>
            </w:tcBorders>
          </w:tcPr>
          <w:p w14:paraId="3578F8BD"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代表協同研究者於2023年11月11日所撰寫的團體觀察記錄</w:t>
            </w:r>
          </w:p>
        </w:tc>
      </w:tr>
      <w:tr w:rsidR="009925FC" w14:paraId="2957EFB5" w14:textId="77777777" w:rsidTr="0098258F">
        <w:tc>
          <w:tcPr>
            <w:tcW w:w="2127" w:type="dxa"/>
            <w:tcBorders>
              <w:top w:val="single" w:sz="8" w:space="0" w:color="auto"/>
              <w:bottom w:val="single" w:sz="8" w:space="0" w:color="auto"/>
            </w:tcBorders>
          </w:tcPr>
          <w:p w14:paraId="66654E8D"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同儕討論記錄</w:t>
            </w:r>
          </w:p>
        </w:tc>
        <w:tc>
          <w:tcPr>
            <w:tcW w:w="2268" w:type="dxa"/>
            <w:tcBorders>
              <w:top w:val="single" w:sz="8" w:space="0" w:color="auto"/>
              <w:bottom w:val="single" w:sz="8" w:space="0" w:color="auto"/>
            </w:tcBorders>
          </w:tcPr>
          <w:p w14:paraId="578373D4"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同討- 231120</w:t>
            </w:r>
          </w:p>
        </w:tc>
        <w:tc>
          <w:tcPr>
            <w:tcW w:w="4624" w:type="dxa"/>
            <w:tcBorders>
              <w:top w:val="single" w:sz="8" w:space="0" w:color="auto"/>
              <w:bottom w:val="single" w:sz="8" w:space="0" w:color="auto"/>
            </w:tcBorders>
          </w:tcPr>
          <w:p w14:paraId="68FF687A"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代表研究者於2023年11月20日與協同研究團隊的討論紀錄</w:t>
            </w:r>
          </w:p>
        </w:tc>
      </w:tr>
      <w:tr w:rsidR="009925FC" w14:paraId="5C6F3A7A" w14:textId="77777777" w:rsidTr="0098258F">
        <w:tc>
          <w:tcPr>
            <w:tcW w:w="2127" w:type="dxa"/>
            <w:tcBorders>
              <w:top w:val="single" w:sz="8" w:space="0" w:color="auto"/>
              <w:bottom w:val="single" w:sz="18" w:space="0" w:color="auto"/>
            </w:tcBorders>
          </w:tcPr>
          <w:p w14:paraId="2D93AEFF"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督導討論記錄</w:t>
            </w:r>
          </w:p>
        </w:tc>
        <w:tc>
          <w:tcPr>
            <w:tcW w:w="2268" w:type="dxa"/>
            <w:tcBorders>
              <w:top w:val="single" w:sz="8" w:space="0" w:color="auto"/>
              <w:bottom w:val="single" w:sz="18" w:space="0" w:color="auto"/>
            </w:tcBorders>
          </w:tcPr>
          <w:p w14:paraId="15AD47FA"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督討- 231130</w:t>
            </w:r>
          </w:p>
        </w:tc>
        <w:tc>
          <w:tcPr>
            <w:tcW w:w="4624" w:type="dxa"/>
            <w:tcBorders>
              <w:top w:val="single" w:sz="8" w:space="0" w:color="auto"/>
              <w:bottom w:val="single" w:sz="18" w:space="0" w:color="auto"/>
            </w:tcBorders>
          </w:tcPr>
          <w:p w14:paraId="33AF0568" w14:textId="77777777" w:rsidR="009925FC" w:rsidRDefault="009925FC" w:rsidP="000342D3">
            <w:pPr>
              <w:rPr>
                <w:rFonts w:asciiTheme="minorEastAsia" w:eastAsiaTheme="minorEastAsia" w:hAnsiTheme="minorEastAsia"/>
              </w:rPr>
            </w:pPr>
            <w:r>
              <w:rPr>
                <w:rFonts w:asciiTheme="minorEastAsia" w:eastAsiaTheme="minorEastAsia" w:hAnsiTheme="minorEastAsia" w:hint="eastAsia"/>
              </w:rPr>
              <w:t>代表研究者於2023年11月30日與督導討論的記錄</w:t>
            </w:r>
          </w:p>
        </w:tc>
      </w:tr>
    </w:tbl>
    <w:p w14:paraId="58A7D9E8" w14:textId="69B99723" w:rsidR="00154106" w:rsidRDefault="00BC2133" w:rsidP="00CD5089">
      <w:pPr>
        <w:pStyle w:val="Web"/>
        <w:numPr>
          <w:ilvl w:val="0"/>
          <w:numId w:val="107"/>
        </w:numPr>
        <w:rPr>
          <w:rFonts w:asciiTheme="minorEastAsia" w:eastAsiaTheme="minorEastAsia" w:hAnsiTheme="minorEastAsia" w:cs="Times New Roman"/>
          <w:shd w:val="clear" w:color="auto" w:fill="FFFFFF"/>
        </w:rPr>
      </w:pPr>
      <w:r>
        <w:rPr>
          <w:rFonts w:hint="eastAsia"/>
          <w:i/>
          <w:iCs/>
          <w:noProof/>
        </w:rPr>
        <mc:AlternateContent>
          <mc:Choice Requires="wps">
            <w:drawing>
              <wp:anchor distT="0" distB="0" distL="114300" distR="114300" simplePos="0" relativeHeight="251668480" behindDoc="0" locked="0" layoutInCell="1" allowOverlap="1" wp14:anchorId="0ADE70B8" wp14:editId="4A681801">
                <wp:simplePos x="0" y="0"/>
                <wp:positionH relativeFrom="column">
                  <wp:posOffset>-42333</wp:posOffset>
                </wp:positionH>
                <wp:positionV relativeFrom="paragraph">
                  <wp:posOffset>-2722668</wp:posOffset>
                </wp:positionV>
                <wp:extent cx="1168400" cy="347133"/>
                <wp:effectExtent l="0" t="0" r="0" b="0"/>
                <wp:wrapNone/>
                <wp:docPr id="177350909" name="文字方塊 4"/>
                <wp:cNvGraphicFramePr/>
                <a:graphic xmlns:a="http://schemas.openxmlformats.org/drawingml/2006/main">
                  <a:graphicData uri="http://schemas.microsoft.com/office/word/2010/wordprocessingShape">
                    <wps:wsp>
                      <wps:cNvSpPr txBox="1"/>
                      <wps:spPr>
                        <a:xfrm>
                          <a:off x="0" y="0"/>
                          <a:ext cx="1168400" cy="347133"/>
                        </a:xfrm>
                        <a:prstGeom prst="rect">
                          <a:avLst/>
                        </a:prstGeom>
                        <a:noFill/>
                        <a:ln w="6350">
                          <a:noFill/>
                        </a:ln>
                      </wps:spPr>
                      <wps:txbx>
                        <w:txbxContent>
                          <w:p w14:paraId="723768A5" w14:textId="7EF9EDCF" w:rsidR="00BC2133" w:rsidRPr="00BC2133" w:rsidRDefault="00BC2133" w:rsidP="00BC2133">
                            <w:pPr>
                              <w:rPr>
                                <w:b/>
                                <w:bCs/>
                              </w:rPr>
                            </w:pPr>
                            <w:r w:rsidRPr="00BC2133">
                              <w:rPr>
                                <w:rFonts w:hint="eastAsia"/>
                                <w:b/>
                                <w:bCs/>
                              </w:rPr>
                              <w:t>表3-3（續）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E70B8" id="_x0000_s1030" type="#_x0000_t202" style="position:absolute;left:0;text-align:left;margin-left:-3.35pt;margin-top:-214.4pt;width:92pt;height:27.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" filled="f" stroked="f" strokeweight=".5pt">
                <v:textbox>
                  <w:txbxContent>
                    <w:p w14:paraId="723768A5" w14:textId="7EF9EDCF" w:rsidR="00BC2133" w:rsidRPr="00BC2133" w:rsidRDefault="00BC2133" w:rsidP="00BC2133">
                      <w:pPr>
                        <w:rPr>
                          <w:b/>
                          <w:bCs/>
                        </w:rPr>
                      </w:pPr>
                      <w:r w:rsidRPr="00BC2133">
                        <w:rPr>
                          <w:rFonts w:hint="eastAsia"/>
                          <w:b/>
                          <w:bCs/>
                        </w:rPr>
                        <w:t>表3-3（續）</w:t>
                      </w:r>
                    </w:p>
                  </w:txbxContent>
                </v:textbox>
              </v:shape>
            </w:pict>
          </mc:Fallback>
        </mc:AlternateContent>
      </w:r>
      <w:r w:rsidR="00ED047F" w:rsidRPr="006F074A">
        <w:rPr>
          <w:rFonts w:asciiTheme="minorEastAsia" w:eastAsiaTheme="minorEastAsia" w:hAnsiTheme="minorEastAsia" w:cs="Times New Roman" w:hint="eastAsia"/>
          <w:shd w:val="clear" w:color="auto" w:fill="FFFFFF"/>
        </w:rPr>
        <w:t>生成初始編碼：</w:t>
      </w:r>
      <w:r w:rsidR="00EE0988">
        <w:rPr>
          <w:rFonts w:asciiTheme="minorEastAsia" w:eastAsiaTheme="minorEastAsia" w:hAnsiTheme="minorEastAsia" w:cs="Times New Roman" w:hint="eastAsia"/>
          <w:shd w:val="clear" w:color="auto" w:fill="FFFFFF"/>
        </w:rPr>
        <w:t>標示與分析資料中明顯的概念，形成初始編碼</w:t>
      </w:r>
      <w:r w:rsidR="003F60C3">
        <w:rPr>
          <w:rFonts w:asciiTheme="minorEastAsia" w:eastAsiaTheme="minorEastAsia" w:hAnsiTheme="minorEastAsia" w:cs="Times New Roman" w:hint="eastAsia"/>
          <w:shd w:val="clear" w:color="auto" w:fill="FFFFFF"/>
        </w:rPr>
        <w:t>，詳見下表3-</w:t>
      </w:r>
      <w:r w:rsidR="008A1980">
        <w:rPr>
          <w:rFonts w:asciiTheme="minorEastAsia" w:eastAsiaTheme="minorEastAsia" w:hAnsiTheme="minorEastAsia" w:cs="Times New Roman" w:hint="eastAsia"/>
          <w:shd w:val="clear" w:color="auto" w:fill="FFFFFF"/>
        </w:rPr>
        <w:t>4</w:t>
      </w:r>
      <w:r w:rsidR="003F60C3">
        <w:rPr>
          <w:rFonts w:asciiTheme="minorEastAsia" w:eastAsiaTheme="minorEastAsia" w:hAnsiTheme="minorEastAsia" w:cs="Times New Roman" w:hint="eastAsia"/>
          <w:shd w:val="clear" w:color="auto" w:fill="FFFFFF"/>
        </w:rPr>
        <w:t>。</w:t>
      </w:r>
    </w:p>
    <w:p w14:paraId="64EAF860" w14:textId="77777777" w:rsidR="00F32CD3" w:rsidRPr="00F32CD3" w:rsidRDefault="004B4D1A" w:rsidP="004B4D1A">
      <w:pPr>
        <w:pStyle w:val="af3"/>
        <w:keepNext/>
        <w:rPr>
          <w:b/>
          <w:bCs/>
          <w:sz w:val="24"/>
          <w:szCs w:val="24"/>
        </w:rPr>
      </w:pPr>
      <w:bookmarkStart w:id="265" w:name="_Toc171630984"/>
      <w:r w:rsidRPr="00F32CD3">
        <w:rPr>
          <w:b/>
          <w:bCs/>
          <w:sz w:val="24"/>
          <w:szCs w:val="24"/>
        </w:rPr>
        <w:t xml:space="preserve">表 </w:t>
      </w:r>
      <w:r w:rsidR="003E26C3" w:rsidRPr="00F32CD3">
        <w:rPr>
          <w:rFonts w:hint="eastAsia"/>
          <w:b/>
          <w:bCs/>
          <w:sz w:val="24"/>
          <w:szCs w:val="24"/>
        </w:rPr>
        <w:t>3</w:t>
      </w:r>
      <w:r w:rsidR="003E26C3" w:rsidRPr="00F32CD3">
        <w:rPr>
          <w:b/>
          <w:bCs/>
          <w:sz w:val="24"/>
          <w:szCs w:val="24"/>
        </w:rPr>
        <w:noBreakHyphen/>
      </w:r>
      <w:r w:rsidR="00F32CD3" w:rsidRPr="00F32CD3">
        <w:rPr>
          <w:b/>
          <w:bCs/>
          <w:sz w:val="24"/>
          <w:szCs w:val="24"/>
        </w:rPr>
        <w:t>4</w:t>
      </w:r>
      <w:r w:rsidRPr="00F32CD3">
        <w:rPr>
          <w:rFonts w:hint="eastAsia"/>
          <w:b/>
          <w:bCs/>
          <w:sz w:val="24"/>
          <w:szCs w:val="24"/>
        </w:rPr>
        <w:t xml:space="preserve"> </w:t>
      </w:r>
    </w:p>
    <w:p w14:paraId="1265720D" w14:textId="387E6B66" w:rsidR="004B4D1A" w:rsidRPr="00F32CD3" w:rsidRDefault="004B4D1A" w:rsidP="004B4D1A">
      <w:pPr>
        <w:pStyle w:val="af3"/>
        <w:keepNext/>
        <w:rPr>
          <w:i/>
          <w:iCs/>
          <w:sz w:val="24"/>
          <w:szCs w:val="24"/>
        </w:rPr>
      </w:pPr>
      <w:r w:rsidRPr="00F32CD3">
        <w:rPr>
          <w:rFonts w:hint="eastAsia"/>
          <w:i/>
          <w:iCs/>
          <w:sz w:val="24"/>
          <w:szCs w:val="24"/>
        </w:rPr>
        <w:t>生成初始編碼示例</w:t>
      </w:r>
      <w:bookmarkEnd w:id="265"/>
    </w:p>
    <w:tbl>
      <w:tblPr>
        <w:tblStyle w:val="af"/>
        <w:tblW w:w="0" w:type="auto"/>
        <w:tblBorders>
          <w:top w:val="single" w:sz="12" w:space="0" w:color="auto"/>
          <w:bottom w:val="single" w:sz="12" w:space="0" w:color="auto"/>
        </w:tblBorders>
        <w:tblLook w:val="04A0" w:firstRow="1" w:lastRow="0" w:firstColumn="1" w:lastColumn="0" w:noHBand="0" w:noVBand="1"/>
      </w:tblPr>
      <w:tblGrid>
        <w:gridCol w:w="1696"/>
        <w:gridCol w:w="7323"/>
      </w:tblGrid>
      <w:tr w:rsidR="00EE0988" w14:paraId="10F8A5E9" w14:textId="77777777" w:rsidTr="0098258F">
        <w:tc>
          <w:tcPr>
            <w:tcW w:w="1696" w:type="dxa"/>
            <w:tcBorders>
              <w:top w:val="single" w:sz="18" w:space="0" w:color="auto"/>
              <w:left w:val="nil"/>
              <w:bottom w:val="single" w:sz="8" w:space="0" w:color="auto"/>
              <w:right w:val="nil"/>
            </w:tcBorders>
          </w:tcPr>
          <w:p w14:paraId="34C88C65" w14:textId="0F7C2C04" w:rsidR="00EE0988" w:rsidRPr="002A44BA" w:rsidRDefault="00EE0988"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編碼</w:t>
            </w:r>
          </w:p>
        </w:tc>
        <w:tc>
          <w:tcPr>
            <w:tcW w:w="7323" w:type="dxa"/>
            <w:tcBorders>
              <w:top w:val="single" w:sz="18" w:space="0" w:color="auto"/>
              <w:left w:val="nil"/>
              <w:bottom w:val="single" w:sz="8" w:space="0" w:color="auto"/>
              <w:right w:val="nil"/>
            </w:tcBorders>
          </w:tcPr>
          <w:p w14:paraId="0CBEDB88" w14:textId="6B910D33" w:rsidR="00EE0988" w:rsidRPr="002A44BA" w:rsidRDefault="004A37AB"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逐字稿</w:t>
            </w:r>
          </w:p>
        </w:tc>
      </w:tr>
      <w:tr w:rsidR="00EE0988" w14:paraId="6F63747C" w14:textId="77777777" w:rsidTr="0098258F">
        <w:tc>
          <w:tcPr>
            <w:tcW w:w="1696" w:type="dxa"/>
            <w:tcBorders>
              <w:top w:val="single" w:sz="8" w:space="0" w:color="auto"/>
              <w:left w:val="nil"/>
              <w:right w:val="nil"/>
            </w:tcBorders>
          </w:tcPr>
          <w:p w14:paraId="2E018348" w14:textId="2B8166B9" w:rsidR="00EE0988" w:rsidRPr="004813BE" w:rsidRDefault="00BE7924"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hint="eastAsia"/>
                <w:shd w:val="clear" w:color="auto" w:fill="FFFFFF"/>
              </w:rPr>
              <w:t>面對工作的搖擺與擔心</w:t>
            </w:r>
          </w:p>
        </w:tc>
        <w:tc>
          <w:tcPr>
            <w:tcW w:w="7323" w:type="dxa"/>
            <w:tcBorders>
              <w:top w:val="single" w:sz="8" w:space="0" w:color="auto"/>
              <w:left w:val="nil"/>
              <w:right w:val="nil"/>
            </w:tcBorders>
          </w:tcPr>
          <w:p w14:paraId="0B163E5F" w14:textId="4579D1C4" w:rsidR="00EE0988" w:rsidRPr="004813BE" w:rsidRDefault="00BE7924" w:rsidP="000342D3">
            <w:pPr>
              <w:pStyle w:val="Web"/>
              <w:spacing w:before="0" w:beforeAutospacing="0" w:after="0" w:afterAutospacing="0"/>
              <w:rPr>
                <w:rFonts w:asciiTheme="minorEastAsia" w:eastAsiaTheme="minorEastAsia" w:hAnsiTheme="minorEastAsia"/>
              </w:rPr>
            </w:pPr>
            <w:r w:rsidRPr="004813BE">
              <w:rPr>
                <w:rFonts w:asciiTheme="minorEastAsia" w:eastAsiaTheme="minorEastAsia" w:hAnsiTheme="minorEastAsia"/>
                <w:color w:val="000000"/>
              </w:rPr>
              <w:t>我不敢去，我就很不平衡，搖搖晃晃的我覺得。第一次我吸毒，怕沒辦法支撐那工作，第二次是我怕我覺得自己 不夠好...... 所以我覺得那個搖搖晃晃是，好像抓著那個繩子是5萬塊，但是自己不知道有沒有能力往前走。</w:t>
            </w:r>
          </w:p>
        </w:tc>
      </w:tr>
      <w:tr w:rsidR="00EE0988" w14:paraId="10E2AD3B" w14:textId="77777777" w:rsidTr="004813BE">
        <w:tc>
          <w:tcPr>
            <w:tcW w:w="1696" w:type="dxa"/>
            <w:tcBorders>
              <w:left w:val="nil"/>
              <w:right w:val="nil"/>
            </w:tcBorders>
          </w:tcPr>
          <w:p w14:paraId="5578BF2B" w14:textId="69B4D39E" w:rsidR="00EE0988" w:rsidRPr="004813BE" w:rsidRDefault="00BE7924"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hint="eastAsia"/>
                <w:shd w:val="clear" w:color="auto" w:fill="FFFFFF"/>
              </w:rPr>
              <w:t>因應搖晃的感覺</w:t>
            </w:r>
          </w:p>
        </w:tc>
        <w:tc>
          <w:tcPr>
            <w:tcW w:w="7323" w:type="dxa"/>
            <w:tcBorders>
              <w:left w:val="nil"/>
              <w:right w:val="nil"/>
            </w:tcBorders>
          </w:tcPr>
          <w:p w14:paraId="144AB3DC" w14:textId="3A587E6A" w:rsidR="00EE0988" w:rsidRPr="004813BE" w:rsidRDefault="00BE7924" w:rsidP="000342D3">
            <w:pPr>
              <w:pStyle w:val="Web"/>
              <w:spacing w:before="0" w:beforeAutospacing="0" w:after="0" w:afterAutospacing="0"/>
              <w:rPr>
                <w:rFonts w:asciiTheme="minorEastAsia" w:eastAsiaTheme="minorEastAsia" w:hAnsiTheme="minorEastAsia"/>
              </w:rPr>
            </w:pPr>
            <w:r w:rsidRPr="004813BE">
              <w:rPr>
                <w:rFonts w:asciiTheme="minorEastAsia" w:eastAsiaTheme="minorEastAsia" w:hAnsiTheme="minorEastAsia"/>
                <w:color w:val="000000"/>
              </w:rPr>
              <w:t>我覺得剛剛有一個體悟是，往前一步就不搖，我覺得是不是要去往前一步去試試看才知道，越往前一步就 越能體會那種腳跟繩子之間的感覺。</w:t>
            </w:r>
          </w:p>
        </w:tc>
      </w:tr>
      <w:tr w:rsidR="00EE0988" w14:paraId="347AC99A" w14:textId="77777777" w:rsidTr="002A44BA">
        <w:tc>
          <w:tcPr>
            <w:tcW w:w="1696" w:type="dxa"/>
            <w:tcBorders>
              <w:left w:val="nil"/>
              <w:bottom w:val="single" w:sz="18" w:space="0" w:color="auto"/>
              <w:right w:val="nil"/>
            </w:tcBorders>
          </w:tcPr>
          <w:p w14:paraId="631C6DA6" w14:textId="3FB79AA8" w:rsidR="00EE0988" w:rsidRPr="004813BE" w:rsidRDefault="00205DBD"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hint="eastAsia"/>
                <w:shd w:val="clear" w:color="auto" w:fill="FFFFFF"/>
              </w:rPr>
              <w:t>對關係渴望與害怕</w:t>
            </w:r>
          </w:p>
        </w:tc>
        <w:tc>
          <w:tcPr>
            <w:tcW w:w="7323" w:type="dxa"/>
            <w:tcBorders>
              <w:left w:val="nil"/>
              <w:bottom w:val="single" w:sz="18" w:space="0" w:color="auto"/>
              <w:right w:val="nil"/>
            </w:tcBorders>
          </w:tcPr>
          <w:p w14:paraId="54A76281" w14:textId="76D44690" w:rsidR="00EE0988" w:rsidRPr="004813BE" w:rsidRDefault="00205DBD"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rPr>
              <w:t>我現在夢想是交一個男朋友。其實我想去那個地方，其實我又想到很賤，又想到其實是我的腦中講說我應該有一個夢想的藍圖，那個夢想的藍圖是，彼此拼事業，我們努力買了一間房子，養一隻狗。但現在很像鴕鳥心態，一直挖挖挖，其實知道下面根本就沒東西。</w:t>
            </w:r>
          </w:p>
        </w:tc>
      </w:tr>
    </w:tbl>
    <w:p w14:paraId="79B9E5C7" w14:textId="77777777" w:rsidR="006B218C" w:rsidRDefault="006B218C" w:rsidP="006B218C">
      <w:pPr>
        <w:pStyle w:val="afa"/>
        <w:ind w:firstLineChars="0" w:firstLine="0"/>
        <w:rPr>
          <w:shd w:val="clear" w:color="auto" w:fill="FFFFFF"/>
        </w:rPr>
      </w:pPr>
    </w:p>
    <w:p w14:paraId="73BB2067" w14:textId="6D53C884" w:rsidR="007B3AE3" w:rsidRDefault="004A37AB" w:rsidP="00CD5089">
      <w:pPr>
        <w:pStyle w:val="afa"/>
        <w:numPr>
          <w:ilvl w:val="0"/>
          <w:numId w:val="107"/>
        </w:numPr>
        <w:ind w:firstLineChars="0"/>
        <w:rPr>
          <w:shd w:val="clear" w:color="auto" w:fill="FFFFFF"/>
        </w:rPr>
      </w:pPr>
      <w:r>
        <w:rPr>
          <w:rFonts w:hint="eastAsia"/>
          <w:shd w:val="clear" w:color="auto" w:fill="FFFFFF"/>
        </w:rPr>
        <w:lastRenderedPageBreak/>
        <w:t>把編碼歸納成</w:t>
      </w:r>
      <w:r w:rsidR="00ED047F" w:rsidRPr="006F074A">
        <w:rPr>
          <w:rFonts w:hint="eastAsia"/>
          <w:shd w:val="clear" w:color="auto" w:fill="FFFFFF"/>
        </w:rPr>
        <w:t>主題：</w:t>
      </w:r>
      <w:r>
        <w:rPr>
          <w:rFonts w:hint="eastAsia"/>
          <w:shd w:val="clear" w:color="auto" w:fill="FFFFFF"/>
        </w:rPr>
        <w:t>檢視相似或重疊的</w:t>
      </w:r>
      <w:r w:rsidR="00ED047F" w:rsidRPr="006F074A">
        <w:rPr>
          <w:rFonts w:hint="eastAsia"/>
          <w:shd w:val="clear" w:color="auto" w:fill="FFFFFF"/>
        </w:rPr>
        <w:t>編碼</w:t>
      </w:r>
      <w:r>
        <w:rPr>
          <w:rFonts w:hint="eastAsia"/>
          <w:shd w:val="clear" w:color="auto" w:fill="FFFFFF"/>
        </w:rPr>
        <w:t>歸類</w:t>
      </w:r>
      <w:r w:rsidR="00ED047F" w:rsidRPr="006F074A">
        <w:rPr>
          <w:rFonts w:hint="eastAsia"/>
          <w:shd w:val="clear" w:color="auto" w:fill="FFFFFF"/>
        </w:rPr>
        <w:t>成主題，</w:t>
      </w:r>
      <w:r>
        <w:rPr>
          <w:rFonts w:hint="eastAsia"/>
          <w:shd w:val="clear" w:color="auto" w:fill="FFFFFF"/>
        </w:rPr>
        <w:t>並校對談話內容</w:t>
      </w:r>
      <w:r w:rsidR="000E5A48">
        <w:rPr>
          <w:rFonts w:hint="eastAsia"/>
          <w:shd w:val="clear" w:color="auto" w:fill="FFFFFF"/>
        </w:rPr>
        <w:t>是否</w:t>
      </w:r>
      <w:r>
        <w:rPr>
          <w:rFonts w:hint="eastAsia"/>
          <w:shd w:val="clear" w:color="auto" w:fill="FFFFFF"/>
        </w:rPr>
        <w:t>支持主題，且</w:t>
      </w:r>
      <w:r w:rsidRPr="006F074A">
        <w:rPr>
          <w:rFonts w:hint="eastAsia"/>
          <w:shd w:val="clear" w:color="auto" w:fill="FFFFFF"/>
        </w:rPr>
        <w:t>收集與每個與潛在主題相關的所有數據</w:t>
      </w:r>
      <w:r w:rsidR="003F60C3">
        <w:rPr>
          <w:rFonts w:hint="eastAsia"/>
          <w:shd w:val="clear" w:color="auto" w:fill="FFFFFF"/>
        </w:rPr>
        <w:t>，詳見下表3-</w:t>
      </w:r>
      <w:r w:rsidR="008A1980">
        <w:rPr>
          <w:rFonts w:hint="eastAsia"/>
          <w:shd w:val="clear" w:color="auto" w:fill="FFFFFF"/>
        </w:rPr>
        <w:t>5</w:t>
      </w:r>
      <w:r w:rsidR="003F60C3">
        <w:rPr>
          <w:rFonts w:hint="eastAsia"/>
          <w:shd w:val="clear" w:color="auto" w:fill="FFFFFF"/>
        </w:rPr>
        <w:t>。</w:t>
      </w:r>
    </w:p>
    <w:p w14:paraId="6F4925CA" w14:textId="77777777" w:rsidR="00F32CD3" w:rsidRPr="00F32CD3" w:rsidRDefault="004B4D1A" w:rsidP="004B4D1A">
      <w:pPr>
        <w:pStyle w:val="af3"/>
        <w:keepNext/>
        <w:rPr>
          <w:b/>
          <w:bCs/>
          <w:sz w:val="24"/>
          <w:szCs w:val="24"/>
        </w:rPr>
      </w:pPr>
      <w:bookmarkStart w:id="266" w:name="_Toc171630985"/>
      <w:r w:rsidRPr="00F32CD3">
        <w:rPr>
          <w:b/>
          <w:bCs/>
          <w:sz w:val="24"/>
          <w:szCs w:val="24"/>
        </w:rPr>
        <w:t xml:space="preserve">表 </w:t>
      </w:r>
      <w:r w:rsidR="003E26C3" w:rsidRPr="00F32CD3">
        <w:rPr>
          <w:rFonts w:hint="eastAsia"/>
          <w:b/>
          <w:bCs/>
          <w:sz w:val="24"/>
          <w:szCs w:val="24"/>
        </w:rPr>
        <w:t>3</w:t>
      </w:r>
      <w:r w:rsidR="003E26C3" w:rsidRPr="00F32CD3">
        <w:rPr>
          <w:b/>
          <w:bCs/>
          <w:sz w:val="24"/>
          <w:szCs w:val="24"/>
        </w:rPr>
        <w:noBreakHyphen/>
      </w:r>
      <w:r w:rsidR="00F32CD3" w:rsidRPr="00F32CD3">
        <w:rPr>
          <w:b/>
          <w:bCs/>
          <w:sz w:val="24"/>
          <w:szCs w:val="24"/>
        </w:rPr>
        <w:t>5</w:t>
      </w:r>
      <w:r w:rsidRPr="00F32CD3">
        <w:rPr>
          <w:rFonts w:hint="eastAsia"/>
          <w:b/>
          <w:bCs/>
          <w:sz w:val="24"/>
          <w:szCs w:val="24"/>
        </w:rPr>
        <w:t xml:space="preserve"> </w:t>
      </w:r>
    </w:p>
    <w:p w14:paraId="4E81B5D6" w14:textId="11226353" w:rsidR="004B4D1A" w:rsidRPr="00F32CD3" w:rsidRDefault="004B4D1A" w:rsidP="004B4D1A">
      <w:pPr>
        <w:pStyle w:val="af3"/>
        <w:keepNext/>
        <w:rPr>
          <w:i/>
          <w:iCs/>
          <w:sz w:val="24"/>
          <w:szCs w:val="24"/>
        </w:rPr>
      </w:pPr>
      <w:r w:rsidRPr="00F32CD3">
        <w:rPr>
          <w:rFonts w:hint="eastAsia"/>
          <w:i/>
          <w:iCs/>
          <w:sz w:val="24"/>
          <w:szCs w:val="24"/>
        </w:rPr>
        <w:t>主題歸類示例</w:t>
      </w:r>
      <w:bookmarkEnd w:id="266"/>
    </w:p>
    <w:tbl>
      <w:tblPr>
        <w:tblStyle w:val="af"/>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696"/>
        <w:gridCol w:w="7323"/>
      </w:tblGrid>
      <w:tr w:rsidR="007B3AE3" w14:paraId="1CF53C25" w14:textId="77777777" w:rsidTr="0098258F">
        <w:tc>
          <w:tcPr>
            <w:tcW w:w="1696" w:type="dxa"/>
            <w:tcBorders>
              <w:top w:val="single" w:sz="18" w:space="0" w:color="auto"/>
              <w:bottom w:val="single" w:sz="8" w:space="0" w:color="auto"/>
            </w:tcBorders>
          </w:tcPr>
          <w:p w14:paraId="1A89A790" w14:textId="00034915" w:rsidR="007B3AE3" w:rsidRPr="002A44BA" w:rsidRDefault="004A37AB"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主題</w:t>
            </w:r>
          </w:p>
        </w:tc>
        <w:tc>
          <w:tcPr>
            <w:tcW w:w="7323" w:type="dxa"/>
            <w:tcBorders>
              <w:top w:val="single" w:sz="18" w:space="0" w:color="auto"/>
              <w:bottom w:val="single" w:sz="8" w:space="0" w:color="auto"/>
            </w:tcBorders>
          </w:tcPr>
          <w:p w14:paraId="2DEDF5A3" w14:textId="108E2AD5" w:rsidR="007B3AE3" w:rsidRPr="002A44BA" w:rsidRDefault="004A37AB"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編碼</w:t>
            </w:r>
          </w:p>
        </w:tc>
      </w:tr>
      <w:tr w:rsidR="007B3AE3" w14:paraId="0666C3A3" w14:textId="77777777" w:rsidTr="0098258F">
        <w:tc>
          <w:tcPr>
            <w:tcW w:w="1696" w:type="dxa"/>
            <w:tcBorders>
              <w:top w:val="single" w:sz="8" w:space="0" w:color="auto"/>
            </w:tcBorders>
          </w:tcPr>
          <w:p w14:paraId="07110753" w14:textId="344FD761" w:rsidR="007B3AE3"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探尋內在期待與渴望</w:t>
            </w:r>
          </w:p>
        </w:tc>
        <w:tc>
          <w:tcPr>
            <w:tcW w:w="7323" w:type="dxa"/>
            <w:tcBorders>
              <w:top w:val="single" w:sz="8" w:space="0" w:color="auto"/>
            </w:tcBorders>
          </w:tcPr>
          <w:p w14:paraId="3352B140" w14:textId="1681EB9B" w:rsidR="007B3AE3"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害怕單身與渴望被愛</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工作選擇的猶豫與期待</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豐厚自己的偏好故事</w:t>
            </w:r>
          </w:p>
        </w:tc>
      </w:tr>
      <w:tr w:rsidR="007B3AE3" w14:paraId="6FB5190D" w14:textId="77777777" w:rsidTr="004813BE">
        <w:tc>
          <w:tcPr>
            <w:tcW w:w="1696" w:type="dxa"/>
          </w:tcPr>
          <w:p w14:paraId="2F6C0075" w14:textId="67141E87" w:rsidR="007B3AE3"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反思與重構自我認同</w:t>
            </w:r>
          </w:p>
        </w:tc>
        <w:tc>
          <w:tcPr>
            <w:tcW w:w="7323" w:type="dxa"/>
          </w:tcPr>
          <w:p w14:paraId="5D5A63D7" w14:textId="208E11DC" w:rsidR="007B3AE3"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反思與毒品的關係</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重構對自我的理解</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對自我價值的反思</w:t>
            </w:r>
          </w:p>
        </w:tc>
      </w:tr>
      <w:tr w:rsidR="00587685" w14:paraId="10A7FEF1" w14:textId="77777777" w:rsidTr="002A44BA">
        <w:tc>
          <w:tcPr>
            <w:tcW w:w="1696" w:type="dxa"/>
            <w:tcBorders>
              <w:bottom w:val="single" w:sz="18" w:space="0" w:color="auto"/>
            </w:tcBorders>
          </w:tcPr>
          <w:p w14:paraId="790C7177" w14:textId="307B51FE" w:rsidR="00587685"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豐厚自我效能、自我認同及希望感</w:t>
            </w:r>
          </w:p>
        </w:tc>
        <w:tc>
          <w:tcPr>
            <w:tcW w:w="7323" w:type="dxa"/>
            <w:tcBorders>
              <w:bottom w:val="single" w:sz="18" w:space="0" w:color="auto"/>
            </w:tcBorders>
          </w:tcPr>
          <w:p w14:paraId="6D69D89D" w14:textId="6E635B07" w:rsidR="00587685" w:rsidRDefault="004813BE" w:rsidP="000342D3">
            <w:pPr>
              <w:pStyle w:val="Web"/>
              <w:rPr>
                <w:rFonts w:asciiTheme="minorEastAsia" w:eastAsiaTheme="minorEastAsia" w:hAnsiTheme="minorEastAsia" w:cs="Times New Roman"/>
                <w:shd w:val="clear" w:color="auto" w:fill="FFFFFF"/>
              </w:rPr>
            </w:pPr>
            <w:r w:rsidRPr="004813BE">
              <w:rPr>
                <w:rFonts w:asciiTheme="minorEastAsia" w:eastAsiaTheme="minorEastAsia" w:hAnsiTheme="minorEastAsia" w:cs="Times New Roman"/>
                <w:shd w:val="clear" w:color="auto" w:fill="FFFFFF"/>
              </w:rPr>
              <w:t>豐厚自我認同與接納</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相信自己能克服恐懼</w:t>
            </w:r>
            <w:r>
              <w:rPr>
                <w:rFonts w:asciiTheme="minorEastAsia" w:eastAsiaTheme="minorEastAsia" w:hAnsiTheme="minorEastAsia" w:cs="Times New Roman" w:hint="eastAsia"/>
                <w:shd w:val="clear" w:color="auto" w:fill="FFFFFF"/>
              </w:rPr>
              <w:t>、</w:t>
            </w:r>
            <w:r w:rsidRPr="004813BE">
              <w:rPr>
                <w:rFonts w:asciiTheme="minorEastAsia" w:eastAsiaTheme="minorEastAsia" w:hAnsiTheme="minorEastAsia" w:cs="Times New Roman"/>
                <w:shd w:val="clear" w:color="auto" w:fill="FFFFFF"/>
              </w:rPr>
              <w:t>對復原的抱有希望</w:t>
            </w:r>
          </w:p>
        </w:tc>
      </w:tr>
    </w:tbl>
    <w:p w14:paraId="59C5F29C" w14:textId="77777777" w:rsidR="006B218C" w:rsidRDefault="006B218C" w:rsidP="006B218C">
      <w:pPr>
        <w:pStyle w:val="afa"/>
        <w:ind w:firstLine="480"/>
        <w:rPr>
          <w:shd w:val="clear" w:color="auto" w:fill="FFFFFF"/>
        </w:rPr>
      </w:pPr>
    </w:p>
    <w:p w14:paraId="25BE1AAA" w14:textId="3A86610A" w:rsidR="008A1980" w:rsidRPr="009A735D" w:rsidRDefault="004A37AB" w:rsidP="00CD5089">
      <w:pPr>
        <w:pStyle w:val="afa"/>
        <w:numPr>
          <w:ilvl w:val="0"/>
          <w:numId w:val="107"/>
        </w:numPr>
        <w:ind w:firstLineChars="0"/>
        <w:rPr>
          <w:shd w:val="clear" w:color="auto" w:fill="FFFFFF"/>
        </w:rPr>
      </w:pPr>
      <w:r>
        <w:rPr>
          <w:rFonts w:hint="eastAsia"/>
          <w:shd w:val="clear" w:color="auto" w:fill="FFFFFF"/>
        </w:rPr>
        <w:t>主題修正與精緻化：針對上述初步歸納的主題反覆檢視與確認，檢視訪談內、編碼是否能支持主題，</w:t>
      </w:r>
      <w:r w:rsidR="000E5A48">
        <w:rPr>
          <w:rFonts w:hint="eastAsia"/>
          <w:shd w:val="clear" w:color="auto" w:fill="FFFFFF"/>
        </w:rPr>
        <w:t>並</w:t>
      </w:r>
      <w:r>
        <w:rPr>
          <w:rFonts w:hint="eastAsia"/>
          <w:shd w:val="clear" w:color="auto" w:fill="FFFFFF"/>
        </w:rPr>
        <w:t>生成主題與次主題</w:t>
      </w:r>
      <w:r w:rsidR="003F60C3">
        <w:rPr>
          <w:rFonts w:hint="eastAsia"/>
          <w:shd w:val="clear" w:color="auto" w:fill="FFFFFF"/>
        </w:rPr>
        <w:t>，詳見下表3-</w:t>
      </w:r>
      <w:r w:rsidR="008A1980">
        <w:rPr>
          <w:rFonts w:hint="eastAsia"/>
          <w:shd w:val="clear" w:color="auto" w:fill="FFFFFF"/>
        </w:rPr>
        <w:t>6</w:t>
      </w:r>
      <w:r w:rsidR="003F60C3">
        <w:rPr>
          <w:rFonts w:hint="eastAsia"/>
          <w:shd w:val="clear" w:color="auto" w:fill="FFFFFF"/>
        </w:rPr>
        <w:t>。</w:t>
      </w:r>
    </w:p>
    <w:p w14:paraId="60FDF411" w14:textId="1FABB101" w:rsidR="00F32CD3" w:rsidRPr="00F32CD3" w:rsidRDefault="004B4D1A" w:rsidP="004B4D1A">
      <w:pPr>
        <w:pStyle w:val="af3"/>
        <w:keepNext/>
        <w:rPr>
          <w:b/>
          <w:bCs/>
          <w:color w:val="000000" w:themeColor="text1"/>
          <w:sz w:val="24"/>
          <w:szCs w:val="24"/>
        </w:rPr>
      </w:pPr>
      <w:bookmarkStart w:id="267" w:name="_Toc171630986"/>
      <w:r w:rsidRPr="00F32CD3">
        <w:rPr>
          <w:b/>
          <w:bCs/>
          <w:color w:val="000000" w:themeColor="text1"/>
          <w:sz w:val="24"/>
          <w:szCs w:val="24"/>
        </w:rPr>
        <w:t xml:space="preserve">表 </w:t>
      </w:r>
      <w:r w:rsidR="003E26C3" w:rsidRPr="00F32CD3">
        <w:rPr>
          <w:rFonts w:hint="eastAsia"/>
          <w:b/>
          <w:bCs/>
          <w:color w:val="000000" w:themeColor="text1"/>
          <w:sz w:val="24"/>
          <w:szCs w:val="24"/>
        </w:rPr>
        <w:t>3</w:t>
      </w:r>
      <w:r w:rsidR="003E26C3" w:rsidRPr="00F32CD3">
        <w:rPr>
          <w:b/>
          <w:bCs/>
          <w:color w:val="000000" w:themeColor="text1"/>
          <w:sz w:val="24"/>
          <w:szCs w:val="24"/>
        </w:rPr>
        <w:noBreakHyphen/>
      </w:r>
      <w:r w:rsidR="008A1980">
        <w:rPr>
          <w:rFonts w:hint="eastAsia"/>
          <w:b/>
          <w:bCs/>
          <w:color w:val="000000" w:themeColor="text1"/>
          <w:sz w:val="24"/>
          <w:szCs w:val="24"/>
        </w:rPr>
        <w:t>6</w:t>
      </w:r>
    </w:p>
    <w:p w14:paraId="343A0731" w14:textId="098916D5" w:rsidR="004B4D1A" w:rsidRPr="00F32CD3" w:rsidRDefault="004B4D1A" w:rsidP="004B4D1A">
      <w:pPr>
        <w:pStyle w:val="af3"/>
        <w:keepNext/>
        <w:rPr>
          <w:i/>
          <w:iCs/>
          <w:color w:val="000000" w:themeColor="text1"/>
          <w:sz w:val="24"/>
          <w:szCs w:val="24"/>
        </w:rPr>
      </w:pPr>
      <w:r w:rsidRPr="00F32CD3">
        <w:rPr>
          <w:rFonts w:hint="eastAsia"/>
          <w:i/>
          <w:iCs/>
          <w:color w:val="000000" w:themeColor="text1"/>
          <w:sz w:val="24"/>
          <w:szCs w:val="24"/>
        </w:rPr>
        <w:t>主題的精緻化示例</w:t>
      </w:r>
      <w:bookmarkEnd w:id="267"/>
    </w:p>
    <w:tbl>
      <w:tblPr>
        <w:tblStyle w:val="af"/>
        <w:tblW w:w="0" w:type="auto"/>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980"/>
        <w:gridCol w:w="2551"/>
        <w:gridCol w:w="4488"/>
      </w:tblGrid>
      <w:tr w:rsidR="00835612" w14:paraId="4AB4A7FA" w14:textId="77777777" w:rsidTr="0098258F">
        <w:tc>
          <w:tcPr>
            <w:tcW w:w="1980" w:type="dxa"/>
            <w:tcBorders>
              <w:top w:val="single" w:sz="18" w:space="0" w:color="auto"/>
              <w:bottom w:val="single" w:sz="8" w:space="0" w:color="auto"/>
            </w:tcBorders>
          </w:tcPr>
          <w:p w14:paraId="7AED70CF" w14:textId="4A8DBDEE" w:rsidR="00835612" w:rsidRPr="002A44BA" w:rsidRDefault="00835612"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主題</w:t>
            </w:r>
          </w:p>
        </w:tc>
        <w:tc>
          <w:tcPr>
            <w:tcW w:w="2551" w:type="dxa"/>
            <w:tcBorders>
              <w:top w:val="single" w:sz="18" w:space="0" w:color="auto"/>
              <w:bottom w:val="single" w:sz="8" w:space="0" w:color="auto"/>
            </w:tcBorders>
          </w:tcPr>
          <w:p w14:paraId="020DA91F" w14:textId="6D1C5161" w:rsidR="00835612" w:rsidRPr="002A44BA" w:rsidRDefault="00835612"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次主題</w:t>
            </w:r>
          </w:p>
        </w:tc>
        <w:tc>
          <w:tcPr>
            <w:tcW w:w="4488" w:type="dxa"/>
            <w:tcBorders>
              <w:top w:val="single" w:sz="18" w:space="0" w:color="auto"/>
              <w:bottom w:val="single" w:sz="8" w:space="0" w:color="auto"/>
            </w:tcBorders>
          </w:tcPr>
          <w:p w14:paraId="611DAE4D" w14:textId="2BEC204E" w:rsidR="00835612" w:rsidRPr="002A44BA" w:rsidRDefault="00835612" w:rsidP="000342D3">
            <w:pPr>
              <w:pStyle w:val="Web"/>
              <w:jc w:val="center"/>
              <w:rPr>
                <w:rFonts w:asciiTheme="minorEastAsia" w:eastAsiaTheme="minorEastAsia" w:hAnsiTheme="minorEastAsia" w:cs="Times New Roman"/>
                <w:b/>
                <w:bCs/>
                <w:shd w:val="clear" w:color="auto" w:fill="FFFFFF"/>
              </w:rPr>
            </w:pPr>
            <w:r w:rsidRPr="002A44BA">
              <w:rPr>
                <w:rFonts w:asciiTheme="minorEastAsia" w:eastAsiaTheme="minorEastAsia" w:hAnsiTheme="minorEastAsia" w:cs="Times New Roman" w:hint="eastAsia"/>
                <w:b/>
                <w:bCs/>
                <w:shd w:val="clear" w:color="auto" w:fill="FFFFFF"/>
              </w:rPr>
              <w:t>編碼</w:t>
            </w:r>
          </w:p>
        </w:tc>
      </w:tr>
      <w:tr w:rsidR="00835612" w14:paraId="42EBC080" w14:textId="77777777" w:rsidTr="0098258F">
        <w:tc>
          <w:tcPr>
            <w:tcW w:w="1980" w:type="dxa"/>
            <w:tcBorders>
              <w:top w:val="single" w:sz="8" w:space="0" w:color="auto"/>
            </w:tcBorders>
          </w:tcPr>
          <w:p w14:paraId="0F9CF0CC" w14:textId="3256AC19" w:rsidR="00835612" w:rsidRDefault="00430A4C" w:rsidP="000342D3">
            <w:pPr>
              <w:pStyle w:val="Web"/>
              <w:rPr>
                <w:rFonts w:asciiTheme="minorEastAsia" w:eastAsiaTheme="minorEastAsia" w:hAnsiTheme="minorEastAsia" w:cs="Times New Roman"/>
                <w:shd w:val="clear" w:color="auto" w:fill="FFFFFF"/>
              </w:rPr>
            </w:pPr>
            <w:r>
              <w:rPr>
                <w:rFonts w:asciiTheme="minorEastAsia" w:eastAsiaTheme="minorEastAsia" w:hAnsiTheme="minorEastAsia" w:cs="Times New Roman" w:hint="eastAsia"/>
                <w:shd w:val="clear" w:color="auto" w:fill="FFFFFF"/>
              </w:rPr>
              <w:t>團體中：</w:t>
            </w:r>
            <w:r w:rsidRPr="00430A4C">
              <w:rPr>
                <w:rFonts w:asciiTheme="minorEastAsia" w:eastAsiaTheme="minorEastAsia" w:hAnsiTheme="minorEastAsia" w:cs="Times New Roman"/>
                <w:shd w:val="clear" w:color="auto" w:fill="FFFFFF"/>
              </w:rPr>
              <w:t>復元認同的建構</w:t>
            </w:r>
            <w:r>
              <w:rPr>
                <w:rFonts w:asciiTheme="minorEastAsia" w:eastAsiaTheme="minorEastAsia" w:hAnsiTheme="minorEastAsia" w:cs="Times New Roman" w:hint="eastAsia"/>
                <w:shd w:val="clear" w:color="auto" w:fill="FFFFFF"/>
              </w:rPr>
              <w:t>歷程</w:t>
            </w:r>
          </w:p>
        </w:tc>
        <w:tc>
          <w:tcPr>
            <w:tcW w:w="2551" w:type="dxa"/>
            <w:tcBorders>
              <w:top w:val="single" w:sz="8" w:space="0" w:color="auto"/>
            </w:tcBorders>
          </w:tcPr>
          <w:p w14:paraId="12CE86D2" w14:textId="046CA8AF" w:rsidR="00835612" w:rsidRPr="00430A4C"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連結與解構過去經驗</w:t>
            </w:r>
          </w:p>
        </w:tc>
        <w:tc>
          <w:tcPr>
            <w:tcW w:w="4488" w:type="dxa"/>
            <w:tcBorders>
              <w:top w:val="single" w:sz="8" w:space="0" w:color="auto"/>
            </w:tcBorders>
          </w:tcPr>
          <w:p w14:paraId="1816EF6C" w14:textId="23134307" w:rsidR="00835612"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hint="eastAsia"/>
                <w:shd w:val="clear" w:color="auto" w:fill="FFFFFF"/>
              </w:rPr>
              <w:t>從</w:t>
            </w:r>
            <w:r w:rsidRPr="00430A4C">
              <w:rPr>
                <w:rFonts w:asciiTheme="minorEastAsia" w:eastAsiaTheme="minorEastAsia" w:hAnsiTheme="minorEastAsia" w:cs="Times New Roman"/>
                <w:shd w:val="clear" w:color="auto" w:fill="FFFFFF"/>
              </w:rPr>
              <w:t>孤獨到藥物成癮</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連結過去求學的迷惘</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連結過去關係的後悔</w:t>
            </w:r>
          </w:p>
        </w:tc>
      </w:tr>
      <w:tr w:rsidR="00835612" w14:paraId="7519076B" w14:textId="77777777" w:rsidTr="002A44BA">
        <w:tc>
          <w:tcPr>
            <w:tcW w:w="1980" w:type="dxa"/>
          </w:tcPr>
          <w:p w14:paraId="6944C62A" w14:textId="77777777" w:rsidR="00835612" w:rsidRDefault="00835612" w:rsidP="000342D3">
            <w:pPr>
              <w:pStyle w:val="Web"/>
              <w:rPr>
                <w:rFonts w:asciiTheme="minorEastAsia" w:eastAsiaTheme="minorEastAsia" w:hAnsiTheme="minorEastAsia" w:cs="Times New Roman"/>
                <w:shd w:val="clear" w:color="auto" w:fill="FFFFFF"/>
              </w:rPr>
            </w:pPr>
          </w:p>
        </w:tc>
        <w:tc>
          <w:tcPr>
            <w:tcW w:w="2551" w:type="dxa"/>
          </w:tcPr>
          <w:p w14:paraId="0E732708" w14:textId="168F61FB" w:rsidR="00835612"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探尋內在期待與渴望</w:t>
            </w:r>
          </w:p>
        </w:tc>
        <w:tc>
          <w:tcPr>
            <w:tcW w:w="4488" w:type="dxa"/>
          </w:tcPr>
          <w:p w14:paraId="72AD155A" w14:textId="03E09C3B" w:rsidR="00835612"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害怕單身與渴望被愛</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工作選擇的猶豫與期待</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豐厚自己的偏好故事</w:t>
            </w:r>
          </w:p>
        </w:tc>
      </w:tr>
      <w:tr w:rsidR="00835612" w14:paraId="41B398DE" w14:textId="77777777" w:rsidTr="002A44BA">
        <w:tc>
          <w:tcPr>
            <w:tcW w:w="1980" w:type="dxa"/>
          </w:tcPr>
          <w:p w14:paraId="5C3E7919" w14:textId="77777777" w:rsidR="00835612" w:rsidRDefault="00835612" w:rsidP="000342D3">
            <w:pPr>
              <w:pStyle w:val="Web"/>
              <w:rPr>
                <w:rFonts w:asciiTheme="minorEastAsia" w:eastAsiaTheme="minorEastAsia" w:hAnsiTheme="minorEastAsia" w:cs="Times New Roman"/>
                <w:shd w:val="clear" w:color="auto" w:fill="FFFFFF"/>
              </w:rPr>
            </w:pPr>
          </w:p>
        </w:tc>
        <w:tc>
          <w:tcPr>
            <w:tcW w:w="2551" w:type="dxa"/>
          </w:tcPr>
          <w:p w14:paraId="63B89D34" w14:textId="1685CEFC" w:rsidR="00835612"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反思與重構自我認同</w:t>
            </w:r>
          </w:p>
        </w:tc>
        <w:tc>
          <w:tcPr>
            <w:tcW w:w="4488" w:type="dxa"/>
          </w:tcPr>
          <w:p w14:paraId="3C73CE06" w14:textId="0271D5EF" w:rsidR="00430A4C" w:rsidRPr="00430A4C"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反思與毒品的關係</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重構對自我的理解</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對自我價值的反思</w:t>
            </w:r>
          </w:p>
        </w:tc>
      </w:tr>
      <w:tr w:rsidR="00430A4C" w14:paraId="453C0993" w14:textId="77777777" w:rsidTr="002A44BA">
        <w:tc>
          <w:tcPr>
            <w:tcW w:w="1980" w:type="dxa"/>
          </w:tcPr>
          <w:p w14:paraId="2918B5AD" w14:textId="77777777" w:rsidR="00430A4C" w:rsidRDefault="00430A4C" w:rsidP="000342D3">
            <w:pPr>
              <w:pStyle w:val="Web"/>
              <w:rPr>
                <w:rFonts w:asciiTheme="minorEastAsia" w:eastAsiaTheme="minorEastAsia" w:hAnsiTheme="minorEastAsia" w:cs="Times New Roman"/>
                <w:shd w:val="clear" w:color="auto" w:fill="FFFFFF"/>
              </w:rPr>
            </w:pPr>
          </w:p>
        </w:tc>
        <w:tc>
          <w:tcPr>
            <w:tcW w:w="2551" w:type="dxa"/>
          </w:tcPr>
          <w:p w14:paraId="33FE812B" w14:textId="18E51895" w:rsidR="00430A4C"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豐厚自我效能、自我認同及希望感</w:t>
            </w:r>
          </w:p>
        </w:tc>
        <w:tc>
          <w:tcPr>
            <w:tcW w:w="4488" w:type="dxa"/>
          </w:tcPr>
          <w:p w14:paraId="45AE27DC" w14:textId="7BE44168" w:rsidR="00430A4C" w:rsidRDefault="00430A4C" w:rsidP="000342D3">
            <w:pPr>
              <w:pStyle w:val="Web"/>
              <w:rPr>
                <w:rFonts w:asciiTheme="minorEastAsia" w:eastAsiaTheme="minorEastAsia" w:hAnsiTheme="minorEastAsia" w:cs="Times New Roman"/>
                <w:shd w:val="clear" w:color="auto" w:fill="FFFFFF"/>
              </w:rPr>
            </w:pPr>
            <w:r w:rsidRPr="00430A4C">
              <w:rPr>
                <w:rFonts w:asciiTheme="minorEastAsia" w:eastAsiaTheme="minorEastAsia" w:hAnsiTheme="minorEastAsia" w:cs="Times New Roman"/>
                <w:shd w:val="clear" w:color="auto" w:fill="FFFFFF"/>
              </w:rPr>
              <w:t>豐厚自我認同與接納</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相信自己能克服恐懼</w:t>
            </w:r>
            <w:r>
              <w:rPr>
                <w:rFonts w:asciiTheme="minorEastAsia" w:eastAsiaTheme="minorEastAsia" w:hAnsiTheme="minorEastAsia" w:cs="Times New Roman" w:hint="eastAsia"/>
                <w:shd w:val="clear" w:color="auto" w:fill="FFFFFF"/>
              </w:rPr>
              <w:t>、</w:t>
            </w:r>
            <w:r w:rsidRPr="00430A4C">
              <w:rPr>
                <w:rFonts w:asciiTheme="minorEastAsia" w:eastAsiaTheme="minorEastAsia" w:hAnsiTheme="minorEastAsia" w:cs="Times New Roman"/>
                <w:shd w:val="clear" w:color="auto" w:fill="FFFFFF"/>
              </w:rPr>
              <w:t>對復原的抱有希望</w:t>
            </w:r>
          </w:p>
        </w:tc>
      </w:tr>
    </w:tbl>
    <w:p w14:paraId="3B763D75" w14:textId="77777777" w:rsidR="0098258F" w:rsidRDefault="0098258F" w:rsidP="00CD14BE">
      <w:pPr>
        <w:pStyle w:val="Web"/>
        <w:rPr>
          <w:rFonts w:asciiTheme="minorEastAsia" w:eastAsiaTheme="minorEastAsia" w:hAnsiTheme="minorEastAsia" w:cs="Times New Roman" w:hint="eastAsia"/>
          <w:shd w:val="clear" w:color="auto" w:fill="FFFFFF"/>
        </w:rPr>
      </w:pPr>
    </w:p>
    <w:p w14:paraId="7849E461" w14:textId="4BC26188" w:rsidR="004500DC" w:rsidRPr="0098258F" w:rsidRDefault="004A37AB" w:rsidP="004500DC">
      <w:pPr>
        <w:pStyle w:val="Web"/>
        <w:numPr>
          <w:ilvl w:val="0"/>
          <w:numId w:val="107"/>
        </w:numPr>
        <w:rPr>
          <w:rFonts w:asciiTheme="minorEastAsia" w:eastAsiaTheme="minorEastAsia" w:hAnsiTheme="minorEastAsia" w:cs="Times New Roman"/>
          <w:shd w:val="clear" w:color="auto" w:fill="FFFFFF"/>
        </w:rPr>
      </w:pPr>
      <w:r>
        <w:rPr>
          <w:rFonts w:asciiTheme="minorEastAsia" w:eastAsiaTheme="minorEastAsia" w:hAnsiTheme="minorEastAsia" w:cs="Times New Roman" w:hint="eastAsia"/>
          <w:shd w:val="clear" w:color="auto" w:fill="FFFFFF"/>
        </w:rPr>
        <w:lastRenderedPageBreak/>
        <w:t>主題的</w:t>
      </w:r>
      <w:r w:rsidR="00835612">
        <w:rPr>
          <w:rFonts w:asciiTheme="minorEastAsia" w:eastAsiaTheme="minorEastAsia" w:hAnsiTheme="minorEastAsia" w:cs="Times New Roman" w:hint="eastAsia"/>
          <w:shd w:val="clear" w:color="auto" w:fill="FFFFFF"/>
        </w:rPr>
        <w:t>界定與</w:t>
      </w:r>
      <w:r w:rsidR="00ED047F" w:rsidRPr="006F074A">
        <w:rPr>
          <w:rFonts w:asciiTheme="minorEastAsia" w:eastAsiaTheme="minorEastAsia" w:hAnsiTheme="minorEastAsia" w:cs="Times New Roman" w:hint="eastAsia"/>
          <w:shd w:val="clear" w:color="auto" w:fill="FFFFFF"/>
        </w:rPr>
        <w:t>命名：</w:t>
      </w:r>
      <w:r w:rsidR="00966407" w:rsidRPr="006F074A">
        <w:rPr>
          <w:rFonts w:asciiTheme="minorEastAsia" w:eastAsiaTheme="minorEastAsia" w:hAnsiTheme="minorEastAsia" w:cs="Times New Roman" w:hint="eastAsia"/>
          <w:shd w:val="clear" w:color="auto" w:fill="FFFFFF"/>
        </w:rPr>
        <w:t>持續分析以精緻化每個主題的具體內容</w:t>
      </w:r>
      <w:r w:rsidR="00835612">
        <w:rPr>
          <w:rFonts w:asciiTheme="minorEastAsia" w:eastAsiaTheme="minorEastAsia" w:hAnsiTheme="minorEastAsia" w:cs="Times New Roman" w:hint="eastAsia"/>
          <w:shd w:val="clear" w:color="auto" w:fill="FFFFFF"/>
        </w:rPr>
        <w:t>，呈現各主題之間的關係並確立主題地圖</w:t>
      </w:r>
      <w:r w:rsidR="003F60C3">
        <w:rPr>
          <w:rFonts w:asciiTheme="minorEastAsia" w:eastAsiaTheme="minorEastAsia" w:hAnsiTheme="minorEastAsia" w:cs="Times New Roman" w:hint="eastAsia"/>
          <w:shd w:val="clear" w:color="auto" w:fill="FFFFFF"/>
        </w:rPr>
        <w:t>，詳見下圖3-3。</w:t>
      </w:r>
      <w:bookmarkStart w:id="268" w:name="_Toc168558091"/>
    </w:p>
    <w:p w14:paraId="1BBA990C" w14:textId="67CC6CAB" w:rsidR="005B65DF" w:rsidRPr="005B65DF" w:rsidRDefault="005B65DF" w:rsidP="005B65DF">
      <w:pPr>
        <w:pStyle w:val="Web"/>
        <w:spacing w:line="276" w:lineRule="auto"/>
        <w:contextualSpacing/>
        <w:rPr>
          <w:b/>
          <w:bCs/>
        </w:rPr>
      </w:pPr>
      <w:r w:rsidRPr="005B65DF">
        <w:rPr>
          <w:b/>
          <w:bCs/>
        </w:rPr>
        <w:t xml:space="preserve">圖 </w:t>
      </w:r>
      <w:r w:rsidRPr="005B65DF">
        <w:rPr>
          <w:rFonts w:hint="eastAsia"/>
          <w:b/>
          <w:bCs/>
        </w:rPr>
        <w:t>3</w:t>
      </w:r>
      <w:r w:rsidRPr="005B65DF">
        <w:rPr>
          <w:b/>
          <w:bCs/>
        </w:rPr>
        <w:noBreakHyphen/>
      </w:r>
      <w:r w:rsidRPr="005B65DF">
        <w:rPr>
          <w:b/>
          <w:bCs/>
        </w:rPr>
        <w:fldChar w:fldCharType="begin"/>
      </w:r>
      <w:r w:rsidRPr="005B65DF">
        <w:rPr>
          <w:b/>
          <w:bCs/>
        </w:rPr>
        <w:instrText xml:space="preserve"> SEQ 圖 \* ARABIC \s 1 </w:instrText>
      </w:r>
      <w:r w:rsidRPr="005B65DF">
        <w:rPr>
          <w:b/>
          <w:bCs/>
        </w:rPr>
        <w:fldChar w:fldCharType="separate"/>
      </w:r>
      <w:r w:rsidR="00A2328B">
        <w:rPr>
          <w:b/>
          <w:bCs/>
          <w:noProof/>
        </w:rPr>
        <w:t>3</w:t>
      </w:r>
      <w:r w:rsidRPr="005B65DF">
        <w:rPr>
          <w:b/>
          <w:bCs/>
        </w:rPr>
        <w:fldChar w:fldCharType="end"/>
      </w:r>
      <w:r w:rsidRPr="005B65DF">
        <w:rPr>
          <w:rFonts w:hint="eastAsia"/>
          <w:b/>
          <w:bCs/>
        </w:rPr>
        <w:t xml:space="preserve"> </w:t>
      </w:r>
    </w:p>
    <w:p w14:paraId="1D1D001A" w14:textId="5D7681E4" w:rsidR="005B65DF" w:rsidRPr="005B65DF" w:rsidRDefault="005B65DF" w:rsidP="005B65DF">
      <w:pPr>
        <w:pStyle w:val="Web"/>
        <w:spacing w:line="276" w:lineRule="auto"/>
        <w:contextualSpacing/>
        <w:rPr>
          <w:rFonts w:asciiTheme="minorEastAsia" w:eastAsiaTheme="minorEastAsia" w:hAnsiTheme="minorEastAsia" w:cs="Times New Roman"/>
          <w:i/>
          <w:iCs/>
          <w:shd w:val="clear" w:color="auto" w:fill="FFFFFF"/>
        </w:rPr>
      </w:pPr>
      <w:r w:rsidRPr="005B65DF">
        <w:rPr>
          <w:rFonts w:hint="eastAsia"/>
          <w:i/>
          <w:iCs/>
        </w:rPr>
        <w:t>主題地圖示例</w:t>
      </w:r>
      <w:bookmarkEnd w:id="268"/>
    </w:p>
    <w:p w14:paraId="24EA792C" w14:textId="52375A9C" w:rsidR="008A1980" w:rsidRDefault="009925FC" w:rsidP="003C0098">
      <w:pPr>
        <w:pStyle w:val="Web"/>
        <w:keepNext/>
        <w:jc w:val="center"/>
      </w:pPr>
      <w:r>
        <w:rPr>
          <w:rFonts w:asciiTheme="minorEastAsia" w:eastAsiaTheme="minorEastAsia" w:hAnsiTheme="minorEastAsia" w:cs="Times New Roman"/>
          <w:noProof/>
          <w:shd w:val="clear" w:color="auto" w:fill="FFFFFF"/>
        </w:rPr>
        <w:drawing>
          <wp:inline distT="0" distB="0" distL="0" distR="0" wp14:anchorId="23F1FD5B" wp14:editId="637951D5">
            <wp:extent cx="3498111" cy="1801164"/>
            <wp:effectExtent l="0" t="0" r="0" b="2540"/>
            <wp:docPr id="17230804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0487" name="圖片 17230804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5533" cy="1810135"/>
                    </a:xfrm>
                    <a:prstGeom prst="rect">
                      <a:avLst/>
                    </a:prstGeom>
                  </pic:spPr>
                </pic:pic>
              </a:graphicData>
            </a:graphic>
          </wp:inline>
        </w:drawing>
      </w:r>
    </w:p>
    <w:p w14:paraId="69D5A35D" w14:textId="52401EF6" w:rsidR="008A1980" w:rsidRDefault="008A1980" w:rsidP="008A1980">
      <w:pPr>
        <w:pStyle w:val="Web"/>
        <w:keepNext/>
      </w:pPr>
      <w:r>
        <w:rPr>
          <w:rFonts w:hint="eastAsia"/>
        </w:rPr>
        <w:t>資</w:t>
      </w:r>
      <w:r w:rsidR="000E5A48">
        <w:rPr>
          <w:rFonts w:hint="eastAsia"/>
        </w:rPr>
        <w:t>料</w:t>
      </w:r>
      <w:r>
        <w:rPr>
          <w:rFonts w:hint="eastAsia"/>
        </w:rPr>
        <w:t>來源：</w:t>
      </w:r>
      <w:r w:rsidR="00F765C4">
        <w:rPr>
          <w:rFonts w:hint="eastAsia"/>
        </w:rPr>
        <w:t>研究者整理</w:t>
      </w:r>
    </w:p>
    <w:p w14:paraId="31CEE6E7" w14:textId="65F0CB6B" w:rsidR="007B3AE3" w:rsidRPr="009925FC" w:rsidRDefault="00ED047F" w:rsidP="00CD5089">
      <w:pPr>
        <w:pStyle w:val="afa"/>
        <w:numPr>
          <w:ilvl w:val="0"/>
          <w:numId w:val="107"/>
        </w:numPr>
        <w:ind w:firstLineChars="0"/>
        <w:rPr>
          <w:shd w:val="clear" w:color="auto" w:fill="FFFFFF"/>
        </w:rPr>
      </w:pPr>
      <w:r w:rsidRPr="006F074A">
        <w:rPr>
          <w:rFonts w:hint="eastAsia"/>
          <w:shd w:val="clear" w:color="auto" w:fill="FFFFFF"/>
        </w:rPr>
        <w:t>產生研究報告：</w:t>
      </w:r>
      <w:r w:rsidR="00966407" w:rsidRPr="006F074A">
        <w:rPr>
          <w:rFonts w:hint="eastAsia"/>
          <w:shd w:val="clear" w:color="auto" w:fill="FFFFFF"/>
        </w:rPr>
        <w:t>為最後分析的機會，選擇生動及引人注目的摘要示例，對摘錄進行最終分</w:t>
      </w:r>
      <w:r w:rsidR="00552854" w:rsidRPr="006F074A">
        <w:rPr>
          <w:rFonts w:hint="eastAsia"/>
          <w:shd w:val="clear" w:color="auto" w:fill="FFFFFF"/>
        </w:rPr>
        <w:t>析</w:t>
      </w:r>
      <w:r w:rsidR="00966407" w:rsidRPr="006F074A">
        <w:rPr>
          <w:rFonts w:hint="eastAsia"/>
          <w:shd w:val="clear" w:color="auto" w:fill="FFFFFF"/>
        </w:rPr>
        <w:t>，並</w:t>
      </w:r>
      <w:r w:rsidR="00DC1F28">
        <w:rPr>
          <w:rFonts w:hint="eastAsia"/>
          <w:shd w:val="clear" w:color="auto" w:fill="FFFFFF"/>
        </w:rPr>
        <w:t>把</w:t>
      </w:r>
      <w:r w:rsidR="00966407" w:rsidRPr="006F074A">
        <w:rPr>
          <w:rFonts w:hint="eastAsia"/>
          <w:shd w:val="clear" w:color="auto" w:fill="FFFFFF"/>
        </w:rPr>
        <w:t>分析結果連結研究問題與文獻，以產出一份學術報告。</w:t>
      </w:r>
    </w:p>
    <w:p w14:paraId="6CD94FC4" w14:textId="472B80F8" w:rsidR="003B6197" w:rsidRDefault="00966407" w:rsidP="006B218C">
      <w:pPr>
        <w:pStyle w:val="afa"/>
        <w:ind w:firstLine="480"/>
      </w:pPr>
      <w:r w:rsidRPr="006F074A">
        <w:rPr>
          <w:rFonts w:hint="eastAsia"/>
        </w:rPr>
        <w:t>本研究忠實地呈現團體成員團體前、團體後之訪談資料及研究者在歷程中的反思札記、觀察記錄及討論紀錄，且依據上述反思性主題分析的步驟，以</w:t>
      </w:r>
      <w:r w:rsidR="007206CE" w:rsidRPr="006F074A">
        <w:rPr>
          <w:rFonts w:hint="eastAsia"/>
        </w:rPr>
        <w:t>分析團體成員在參與團體中的自我認同建構歷</w:t>
      </w:r>
      <w:r w:rsidRPr="006F074A">
        <w:rPr>
          <w:rFonts w:hint="eastAsia"/>
        </w:rPr>
        <w:t>程，並建構研究者對於本研究主題的反思與實踐</w:t>
      </w:r>
      <w:r w:rsidR="007206CE" w:rsidRPr="006F074A">
        <w:rPr>
          <w:rFonts w:hint="eastAsia"/>
        </w:rPr>
        <w:t>。</w:t>
      </w:r>
    </w:p>
    <w:p w14:paraId="4D563827" w14:textId="77777777" w:rsidR="009A735D" w:rsidRDefault="009A735D" w:rsidP="009A735D">
      <w:pPr>
        <w:ind w:firstLine="480"/>
        <w:rPr>
          <w:rFonts w:asciiTheme="minorEastAsia" w:eastAsiaTheme="minorEastAsia" w:hAnsiTheme="minorEastAsia"/>
        </w:rPr>
      </w:pPr>
    </w:p>
    <w:p w14:paraId="697013DA" w14:textId="77777777" w:rsidR="009A735D" w:rsidRDefault="009A735D" w:rsidP="009A735D">
      <w:pPr>
        <w:ind w:firstLine="480"/>
        <w:rPr>
          <w:rFonts w:asciiTheme="minorEastAsia" w:eastAsiaTheme="minorEastAsia" w:hAnsiTheme="minorEastAsia"/>
        </w:rPr>
      </w:pPr>
    </w:p>
    <w:p w14:paraId="3BF96B98" w14:textId="77777777" w:rsidR="009A735D" w:rsidRDefault="009A735D" w:rsidP="009A735D">
      <w:pPr>
        <w:ind w:firstLine="480"/>
        <w:rPr>
          <w:rFonts w:asciiTheme="minorEastAsia" w:eastAsiaTheme="minorEastAsia" w:hAnsiTheme="minorEastAsia"/>
        </w:rPr>
      </w:pPr>
    </w:p>
    <w:p w14:paraId="1DC32086" w14:textId="77777777" w:rsidR="009A735D" w:rsidRDefault="009A735D" w:rsidP="009A735D">
      <w:pPr>
        <w:ind w:firstLine="480"/>
        <w:rPr>
          <w:rFonts w:asciiTheme="minorEastAsia" w:eastAsiaTheme="minorEastAsia" w:hAnsiTheme="minorEastAsia"/>
        </w:rPr>
      </w:pPr>
    </w:p>
    <w:p w14:paraId="137B165D" w14:textId="77777777" w:rsidR="009A735D" w:rsidRDefault="009A735D" w:rsidP="009A735D">
      <w:pPr>
        <w:ind w:firstLine="480"/>
        <w:rPr>
          <w:rFonts w:asciiTheme="minorEastAsia" w:eastAsiaTheme="minorEastAsia" w:hAnsiTheme="minorEastAsia"/>
        </w:rPr>
      </w:pPr>
    </w:p>
    <w:p w14:paraId="47589790" w14:textId="77777777" w:rsidR="009A735D" w:rsidRDefault="009A735D" w:rsidP="009A735D">
      <w:pPr>
        <w:ind w:firstLine="480"/>
        <w:rPr>
          <w:rFonts w:asciiTheme="minorEastAsia" w:eastAsiaTheme="minorEastAsia" w:hAnsiTheme="minorEastAsia"/>
        </w:rPr>
      </w:pPr>
    </w:p>
    <w:p w14:paraId="0991F25D" w14:textId="77777777" w:rsidR="009A735D" w:rsidRDefault="009A735D" w:rsidP="009A735D">
      <w:pPr>
        <w:ind w:firstLine="480"/>
        <w:rPr>
          <w:rFonts w:asciiTheme="minorEastAsia" w:eastAsiaTheme="minorEastAsia" w:hAnsiTheme="minorEastAsia"/>
        </w:rPr>
      </w:pPr>
    </w:p>
    <w:p w14:paraId="2231D363" w14:textId="77777777" w:rsidR="004500DC" w:rsidRDefault="004500DC" w:rsidP="009A735D">
      <w:pPr>
        <w:ind w:firstLine="480"/>
        <w:rPr>
          <w:rFonts w:asciiTheme="minorEastAsia" w:eastAsiaTheme="minorEastAsia" w:hAnsiTheme="minorEastAsia"/>
        </w:rPr>
      </w:pPr>
    </w:p>
    <w:p w14:paraId="1E259981" w14:textId="77777777" w:rsidR="004500DC" w:rsidRDefault="004500DC" w:rsidP="009A735D">
      <w:pPr>
        <w:ind w:firstLine="480"/>
        <w:rPr>
          <w:rFonts w:asciiTheme="minorEastAsia" w:eastAsiaTheme="minorEastAsia" w:hAnsiTheme="minorEastAsia"/>
        </w:rPr>
      </w:pPr>
    </w:p>
    <w:p w14:paraId="2554ECC1" w14:textId="77777777" w:rsidR="004500DC" w:rsidRPr="006F074A" w:rsidRDefault="004500DC" w:rsidP="009A735D">
      <w:pPr>
        <w:ind w:firstLine="480"/>
        <w:rPr>
          <w:rFonts w:asciiTheme="minorEastAsia" w:eastAsiaTheme="minorEastAsia" w:hAnsiTheme="minorEastAsia"/>
        </w:rPr>
      </w:pPr>
    </w:p>
    <w:p w14:paraId="0000000E" w14:textId="37C760E2" w:rsidR="00B501EC" w:rsidRPr="007A55C1" w:rsidRDefault="00D75EB0" w:rsidP="007278C2">
      <w:pPr>
        <w:pStyle w:val="20"/>
        <w:rPr>
          <w:szCs w:val="24"/>
        </w:rPr>
      </w:pPr>
      <w:bookmarkStart w:id="269" w:name="_Toc172047926"/>
      <w:r w:rsidRPr="007A55C1">
        <w:rPr>
          <w:rFonts w:hint="eastAsia"/>
        </w:rPr>
        <w:lastRenderedPageBreak/>
        <w:t>第六節 研究信實度</w:t>
      </w:r>
      <w:bookmarkEnd w:id="269"/>
    </w:p>
    <w:p w14:paraId="2C1E75FB" w14:textId="073C8EC4" w:rsidR="003318BC" w:rsidRPr="006F074A" w:rsidRDefault="006527F8" w:rsidP="006B218C">
      <w:pPr>
        <w:pStyle w:val="afa"/>
        <w:ind w:firstLine="480"/>
      </w:pPr>
      <w:r w:rsidRPr="006F074A">
        <w:rPr>
          <w:rFonts w:hint="eastAsia"/>
        </w:rPr>
        <w:t>社會科學家對社會現象進行研究時，一般用「效度」這概念來衡量研究結 果的可靠性，即研究結果是否反映了研究對象的真實情況</w:t>
      </w:r>
      <w:r w:rsidR="000B2309" w:rsidRPr="006F074A">
        <w:rPr>
          <w:rFonts w:hint="eastAsia"/>
        </w:rPr>
        <w:t>（</w:t>
      </w:r>
      <w:r w:rsidRPr="006F074A">
        <w:rPr>
          <w:rFonts w:hint="eastAsia"/>
        </w:rPr>
        <w:t>陳向明，</w:t>
      </w:r>
      <w:r w:rsidRPr="006F074A">
        <w:t>2017</w:t>
      </w:r>
      <w:r w:rsidR="000B2309" w:rsidRPr="006F074A">
        <w:rPr>
          <w:rFonts w:hint="eastAsia"/>
        </w:rPr>
        <w:t>）</w:t>
      </w:r>
      <w:r w:rsidRPr="006F074A">
        <w:rPr>
          <w:rFonts w:hint="eastAsia"/>
        </w:rPr>
        <w:t>。 在質性研究當中，因其源於自然情境及文化意義的探究，上述量化研究中「效度」概念並不完全符合質性研究中「效度」定義。因此，建構主義學者</w:t>
      </w:r>
      <w:r w:rsidRPr="006F074A">
        <w:t xml:space="preserve">Lincoln </w:t>
      </w:r>
      <w:r w:rsidRPr="006F074A">
        <w:rPr>
          <w:rFonts w:hint="eastAsia"/>
        </w:rPr>
        <w:t xml:space="preserve">與 </w:t>
      </w:r>
      <w:r w:rsidRPr="006F074A">
        <w:t xml:space="preserve">Guba </w:t>
      </w:r>
      <w:r w:rsidRPr="006F074A">
        <w:rPr>
          <w:rFonts w:hint="eastAsia"/>
        </w:rPr>
        <w:t>於</w:t>
      </w:r>
      <w:r w:rsidRPr="006F074A">
        <w:t>1985</w:t>
      </w:r>
      <w:r w:rsidRPr="006F074A">
        <w:rPr>
          <w:rFonts w:hint="eastAsia"/>
        </w:rPr>
        <w:t>年提出「信實度」</w:t>
      </w:r>
      <w:r w:rsidR="00527E38">
        <w:rPr>
          <w:rFonts w:hint="eastAsia"/>
        </w:rPr>
        <w:t>（</w:t>
      </w:r>
      <w:r w:rsidRPr="006F074A">
        <w:t>trustworthiness</w:t>
      </w:r>
      <w:r w:rsidR="00527E38">
        <w:rPr>
          <w:rFonts w:hint="eastAsia"/>
        </w:rPr>
        <w:t>）</w:t>
      </w:r>
      <w:r w:rsidRPr="006F074A">
        <w:rPr>
          <w:rFonts w:hint="eastAsia"/>
        </w:rPr>
        <w:t xml:space="preserve">規準，以「確實性」 </w:t>
      </w:r>
      <w:r w:rsidR="00527E38">
        <w:rPr>
          <w:rFonts w:hint="eastAsia"/>
        </w:rPr>
        <w:t>（</w:t>
      </w:r>
      <w:r w:rsidRPr="006F074A">
        <w:t>credibility</w:t>
      </w:r>
      <w:r w:rsidR="00527E38">
        <w:rPr>
          <w:rFonts w:hint="eastAsia"/>
        </w:rPr>
        <w:t>）</w:t>
      </w:r>
      <w:r w:rsidRPr="006F074A">
        <w:rPr>
          <w:rFonts w:hint="eastAsia"/>
        </w:rPr>
        <w:t>、「轉移性」</w:t>
      </w:r>
      <w:r w:rsidR="00527E38">
        <w:rPr>
          <w:rFonts w:hint="eastAsia"/>
        </w:rPr>
        <w:t>（</w:t>
      </w:r>
      <w:r w:rsidRPr="006F074A">
        <w:t>transferability</w:t>
      </w:r>
      <w:r w:rsidR="00527E38">
        <w:rPr>
          <w:rFonts w:hint="eastAsia"/>
        </w:rPr>
        <w:t>）</w:t>
      </w:r>
      <w:r w:rsidRPr="006F074A">
        <w:rPr>
          <w:rFonts w:hint="eastAsia"/>
        </w:rPr>
        <w:t>、「可靠性」</w:t>
      </w:r>
      <w:r w:rsidR="00527E38">
        <w:rPr>
          <w:rFonts w:hint="eastAsia"/>
        </w:rPr>
        <w:t>（</w:t>
      </w:r>
      <w:r w:rsidRPr="006F074A">
        <w:t>dependability</w:t>
      </w:r>
      <w:r w:rsidR="00527E38">
        <w:rPr>
          <w:rFonts w:hint="eastAsia"/>
        </w:rPr>
        <w:t>）</w:t>
      </w:r>
      <w:r w:rsidRPr="006F074A">
        <w:rPr>
          <w:rFonts w:hint="eastAsia"/>
        </w:rPr>
        <w:t>與 「確認性」</w:t>
      </w:r>
      <w:r w:rsidR="00527E38">
        <w:rPr>
          <w:rFonts w:hint="eastAsia"/>
        </w:rPr>
        <w:t>（</w:t>
      </w:r>
      <w:r w:rsidRPr="006F074A">
        <w:t>confirmability</w:t>
      </w:r>
      <w:r w:rsidR="00527E38">
        <w:rPr>
          <w:rFonts w:hint="eastAsia"/>
        </w:rPr>
        <w:t>）</w:t>
      </w:r>
      <w:r w:rsidRPr="006F074A">
        <w:rPr>
          <w:rFonts w:hint="eastAsia"/>
        </w:rPr>
        <w:t>取代量化研究中信效度定義</w:t>
      </w:r>
      <w:r w:rsidR="007206CE" w:rsidRPr="006F074A">
        <w:rPr>
          <w:rFonts w:hint="eastAsia"/>
        </w:rPr>
        <w:t>（</w:t>
      </w:r>
      <w:r w:rsidRPr="006F074A">
        <w:rPr>
          <w:rFonts w:hint="eastAsia"/>
        </w:rPr>
        <w:t>潘慧玲，</w:t>
      </w:r>
      <w:r w:rsidRPr="006F074A">
        <w:t>2003</w:t>
      </w:r>
      <w:r w:rsidR="007206CE" w:rsidRPr="006F074A">
        <w:rPr>
          <w:rFonts w:hint="eastAsia"/>
        </w:rPr>
        <w:t>）</w:t>
      </w:r>
      <w:r w:rsidRPr="006F074A">
        <w:rPr>
          <w:rFonts w:hint="eastAsia"/>
        </w:rPr>
        <w:t xml:space="preserve">。 對於本研究信實度品質確保，從厚實敍寫及三角檢驗法討論。 </w:t>
      </w:r>
    </w:p>
    <w:p w14:paraId="6B5A428E" w14:textId="26CA033D" w:rsidR="006527F8" w:rsidRPr="00EB0B90" w:rsidRDefault="006527F8">
      <w:pPr>
        <w:pStyle w:val="30"/>
        <w:numPr>
          <w:ilvl w:val="0"/>
          <w:numId w:val="5"/>
        </w:numPr>
        <w:rPr>
          <w:rFonts w:ascii="標楷體-繁" w:eastAsia="標楷體-繁" w:hAnsi="標楷體-繁"/>
        </w:rPr>
      </w:pPr>
      <w:bookmarkStart w:id="270" w:name="_Toc123811772"/>
      <w:bookmarkStart w:id="271" w:name="_Toc123811954"/>
      <w:bookmarkStart w:id="272" w:name="_Toc168262124"/>
      <w:bookmarkStart w:id="273" w:name="_Toc168561879"/>
      <w:bookmarkStart w:id="274" w:name="_Toc172044918"/>
      <w:bookmarkStart w:id="275" w:name="_Toc172047927"/>
      <w:r w:rsidRPr="00EB0B90">
        <w:rPr>
          <w:rFonts w:ascii="標楷體-繁" w:eastAsia="標楷體-繁" w:hAnsi="標楷體-繁" w:hint="eastAsia"/>
        </w:rPr>
        <w:t>豐富原始資料與厚實敘寫</w:t>
      </w:r>
      <w:bookmarkEnd w:id="270"/>
      <w:bookmarkEnd w:id="271"/>
      <w:bookmarkEnd w:id="272"/>
      <w:bookmarkEnd w:id="273"/>
      <w:bookmarkEnd w:id="274"/>
      <w:bookmarkEnd w:id="275"/>
    </w:p>
    <w:p w14:paraId="16668895" w14:textId="03626306" w:rsidR="008E3FFD" w:rsidRPr="008E3FFD" w:rsidRDefault="006527F8" w:rsidP="006B218C">
      <w:pPr>
        <w:pStyle w:val="afa"/>
        <w:ind w:firstLine="480"/>
      </w:pPr>
      <w:r w:rsidRPr="006F074A">
        <w:rPr>
          <w:rFonts w:hint="eastAsia"/>
        </w:rPr>
        <w:t>質的研究十分講究搜集盡可能豐富的原始資料，通過這些資料的豐富性來對研究結論的效度進行檢驗</w:t>
      </w:r>
      <w:r w:rsidR="004830EB" w:rsidRPr="006F074A">
        <w:rPr>
          <w:rFonts w:hint="eastAsia"/>
        </w:rPr>
        <w:t>（</w:t>
      </w:r>
      <w:r w:rsidRPr="006F074A">
        <w:rPr>
          <w:rFonts w:hint="eastAsia"/>
        </w:rPr>
        <w:t>陳向明，</w:t>
      </w:r>
      <w:r w:rsidRPr="006F074A">
        <w:t>2017</w:t>
      </w:r>
      <w:r w:rsidR="004830EB" w:rsidRPr="006F074A">
        <w:rPr>
          <w:rFonts w:hint="eastAsia"/>
        </w:rPr>
        <w:t>）</w:t>
      </w:r>
      <w:r w:rsidRPr="006F074A">
        <w:rPr>
          <w:rFonts w:hint="eastAsia"/>
        </w:rPr>
        <w:t>。因此，原始資料的豐富性與研究者是否忠實、全面地呈現資料，將影響本研究的信實度。為此，研究者除在研究過程中持續參與及觀察，亦不斷反覆閱讀文本資料，以分析</w:t>
      </w:r>
      <w:r w:rsidR="00227FC4">
        <w:rPr>
          <w:rFonts w:hint="eastAsia"/>
        </w:rPr>
        <w:t>住民</w:t>
      </w:r>
      <w:r w:rsidRPr="006F074A">
        <w:rPr>
          <w:rFonts w:hint="eastAsia"/>
        </w:rPr>
        <w:t>的</w:t>
      </w:r>
      <w:r w:rsidR="00690238" w:rsidRPr="006F074A">
        <w:rPr>
          <w:rFonts w:hint="eastAsia"/>
        </w:rPr>
        <w:t>參與</w:t>
      </w:r>
      <w:r w:rsidRPr="006F074A">
        <w:rPr>
          <w:rFonts w:hint="eastAsia"/>
        </w:rPr>
        <w:t xml:space="preserve">歷程及成效，並確認研究發現的證據。同時力求客觀地對所發生的自然現象進行厚實敍寫，在研究現場、資料收集和分析的描述上，盡可能地收集與呈現詳細且充實的研究資訊，以利研究之資料完整呈現。 </w:t>
      </w:r>
    </w:p>
    <w:p w14:paraId="1997A344" w14:textId="1D8AFD09" w:rsidR="006527F8" w:rsidRPr="00EB0B90" w:rsidRDefault="006527F8">
      <w:pPr>
        <w:pStyle w:val="30"/>
        <w:numPr>
          <w:ilvl w:val="0"/>
          <w:numId w:val="5"/>
        </w:numPr>
        <w:rPr>
          <w:rFonts w:ascii="標楷體-繁" w:eastAsia="標楷體-繁" w:hAnsi="標楷體-繁"/>
        </w:rPr>
      </w:pPr>
      <w:bookmarkStart w:id="276" w:name="_Toc123811773"/>
      <w:bookmarkStart w:id="277" w:name="_Toc123811955"/>
      <w:bookmarkStart w:id="278" w:name="_Toc168262125"/>
      <w:bookmarkStart w:id="279" w:name="_Toc168561880"/>
      <w:bookmarkStart w:id="280" w:name="_Toc172044919"/>
      <w:bookmarkStart w:id="281" w:name="_Toc172047928"/>
      <w:r w:rsidRPr="00EB0B90">
        <w:rPr>
          <w:rFonts w:ascii="標楷體-繁" w:eastAsia="標楷體-繁" w:hAnsi="標楷體-繁" w:hint="eastAsia"/>
        </w:rPr>
        <w:t>資料分析的三角檢證</w:t>
      </w:r>
      <w:bookmarkEnd w:id="276"/>
      <w:bookmarkEnd w:id="277"/>
      <w:bookmarkEnd w:id="278"/>
      <w:bookmarkEnd w:id="279"/>
      <w:bookmarkEnd w:id="280"/>
      <w:bookmarkEnd w:id="281"/>
    </w:p>
    <w:p w14:paraId="0000002D" w14:textId="04185E50" w:rsidR="00B501EC" w:rsidRPr="006F074A" w:rsidRDefault="006527F8" w:rsidP="006B218C">
      <w:pPr>
        <w:pStyle w:val="afa"/>
        <w:ind w:firstLine="480"/>
      </w:pPr>
      <w:r w:rsidRPr="006F074A">
        <w:rPr>
          <w:rFonts w:hint="eastAsia"/>
        </w:rPr>
        <w:t>三角交叉檢證是組織不同形式</w:t>
      </w:r>
      <w:r w:rsidR="00D153BB">
        <w:rPr>
          <w:rFonts w:hint="eastAsia"/>
        </w:rPr>
        <w:t>的</w:t>
      </w:r>
      <w:r w:rsidRPr="006F074A">
        <w:rPr>
          <w:rFonts w:hint="eastAsia"/>
        </w:rPr>
        <w:t>證據</w:t>
      </w:r>
      <w:r w:rsidR="00D153BB">
        <w:rPr>
          <w:rFonts w:hint="eastAsia"/>
        </w:rPr>
        <w:t>，使資料之</w:t>
      </w:r>
      <w:r w:rsidR="00AF740C">
        <w:rPr>
          <w:rFonts w:hint="eastAsia"/>
        </w:rPr>
        <w:t>間形成具</w:t>
      </w:r>
      <w:r w:rsidRPr="006F074A">
        <w:rPr>
          <w:rFonts w:hint="eastAsia"/>
        </w:rPr>
        <w:t>一致性</w:t>
      </w:r>
      <w:r w:rsidR="00AF740C">
        <w:rPr>
          <w:rFonts w:hint="eastAsia"/>
        </w:rPr>
        <w:t>關聯的</w:t>
      </w:r>
      <w:r w:rsidRPr="006F074A">
        <w:rPr>
          <w:rFonts w:hint="eastAsia"/>
        </w:rPr>
        <w:t>程</w:t>
      </w:r>
      <w:r w:rsidR="00AF740C">
        <w:rPr>
          <w:rFonts w:hint="eastAsia"/>
        </w:rPr>
        <w:t>序，</w:t>
      </w:r>
      <w:r w:rsidRPr="006F074A">
        <w:rPr>
          <w:rFonts w:hint="eastAsia"/>
        </w:rPr>
        <w:t>便</w:t>
      </w:r>
      <w:r w:rsidR="00AF740C">
        <w:rPr>
          <w:rFonts w:hint="eastAsia"/>
        </w:rPr>
        <w:t>於</w:t>
      </w:r>
      <w:r w:rsidRPr="006F074A">
        <w:rPr>
          <w:rFonts w:hint="eastAsia"/>
        </w:rPr>
        <w:t>比較和對照</w:t>
      </w:r>
      <w:r w:rsidR="00527E38">
        <w:t>（</w:t>
      </w:r>
      <w:r w:rsidR="004126A0" w:rsidRPr="006F074A">
        <w:rPr>
          <w:rFonts w:hint="eastAsia"/>
        </w:rPr>
        <w:t>Mcker</w:t>
      </w:r>
      <w:r w:rsidR="004126A0">
        <w:t>n</w:t>
      </w:r>
      <w:r w:rsidR="004126A0" w:rsidRPr="006F074A">
        <w:rPr>
          <w:rFonts w:hint="eastAsia"/>
        </w:rPr>
        <w:t>an</w:t>
      </w:r>
      <w:r w:rsidRPr="006F074A">
        <w:t>,1996</w:t>
      </w:r>
      <w:r w:rsidR="00527E38">
        <w:t>）</w:t>
      </w:r>
      <w:r w:rsidRPr="006F074A">
        <w:rPr>
          <w:rFonts w:hint="eastAsia"/>
        </w:rPr>
        <w:t>。在本研究歷程中，蔡清田</w:t>
      </w:r>
      <w:r w:rsidR="004126A0">
        <w:rPr>
          <w:rFonts w:hint="eastAsia"/>
        </w:rPr>
        <w:t>（</w:t>
      </w:r>
      <w:r w:rsidRPr="006F074A">
        <w:t>2013</w:t>
      </w:r>
      <w:r w:rsidR="004126A0">
        <w:rPr>
          <w:rFonts w:hint="eastAsia"/>
        </w:rPr>
        <w:t>）</w:t>
      </w:r>
      <w:r w:rsidRPr="006F074A">
        <w:rPr>
          <w:rFonts w:hint="eastAsia"/>
        </w:rPr>
        <w:t>指出行動研究者進行評鑑分析時，必須避免刻意安排預先指的結果。故此，為避免研究人員以偏頗的立場及假設作資料分析，從多方面的資料檢證顯得更為重要。本研究資料來源有</w:t>
      </w:r>
      <w:r w:rsidR="00690238" w:rsidRPr="006F074A">
        <w:rPr>
          <w:rFonts w:hint="eastAsia"/>
        </w:rPr>
        <w:t>成員之學習記錄、團體觀察與紀錄、錄</w:t>
      </w:r>
      <w:r w:rsidR="00AF740C">
        <w:rPr>
          <w:rFonts w:hint="eastAsia"/>
        </w:rPr>
        <w:t>音</w:t>
      </w:r>
      <w:r w:rsidR="00690238" w:rsidRPr="006F074A">
        <w:rPr>
          <w:rFonts w:hint="eastAsia"/>
        </w:rPr>
        <w:t>檔</w:t>
      </w:r>
      <w:r w:rsidRPr="006F074A">
        <w:rPr>
          <w:rFonts w:hint="eastAsia"/>
        </w:rPr>
        <w:t>等，透過</w:t>
      </w:r>
      <w:r w:rsidRPr="001B0A6F">
        <w:rPr>
          <w:rFonts w:hint="eastAsia"/>
          <w:color w:val="auto"/>
        </w:rPr>
        <w:t>研</w:t>
      </w:r>
      <w:r w:rsidRPr="006F074A">
        <w:rPr>
          <w:rFonts w:hint="eastAsia"/>
        </w:rPr>
        <w:t>究者及同儕</w:t>
      </w:r>
      <w:r w:rsidR="00FF3951" w:rsidRPr="006F074A">
        <w:rPr>
          <w:rFonts w:hint="eastAsia"/>
        </w:rPr>
        <w:t>帶領者</w:t>
      </w:r>
      <w:r w:rsidRPr="006F074A">
        <w:rPr>
          <w:rFonts w:hint="eastAsia"/>
        </w:rPr>
        <w:t xml:space="preserve">所提出的多元資料呈現與分析，以檢驗各項研究資料的真實性與正確性。 </w:t>
      </w:r>
    </w:p>
    <w:p w14:paraId="5ED64737" w14:textId="77777777" w:rsidR="003318BC" w:rsidRDefault="003318BC" w:rsidP="001B0A6F">
      <w:pPr>
        <w:ind w:firstLineChars="200" w:firstLine="480"/>
        <w:rPr>
          <w:rFonts w:asciiTheme="minorEastAsia" w:eastAsiaTheme="minorEastAsia" w:hAnsiTheme="minorEastAsia"/>
        </w:rPr>
      </w:pPr>
    </w:p>
    <w:p w14:paraId="5DB8706F" w14:textId="77777777" w:rsidR="00C94ADC" w:rsidRDefault="00C94ADC" w:rsidP="001B0A6F">
      <w:pPr>
        <w:ind w:firstLineChars="200" w:firstLine="480"/>
        <w:rPr>
          <w:rFonts w:asciiTheme="minorEastAsia" w:eastAsiaTheme="minorEastAsia" w:hAnsiTheme="minorEastAsia"/>
        </w:rPr>
      </w:pPr>
    </w:p>
    <w:p w14:paraId="2F7D8E84" w14:textId="15E843B7" w:rsidR="006527F8" w:rsidRDefault="006527F8" w:rsidP="007278C2">
      <w:pPr>
        <w:pStyle w:val="20"/>
      </w:pPr>
      <w:bookmarkStart w:id="282" w:name="_Toc172047929"/>
      <w:r w:rsidRPr="007A55C1">
        <w:rPr>
          <w:rFonts w:hint="eastAsia"/>
        </w:rPr>
        <w:lastRenderedPageBreak/>
        <w:t>第</w:t>
      </w:r>
      <w:r w:rsidR="0037387F" w:rsidRPr="007A55C1">
        <w:rPr>
          <w:rFonts w:hint="eastAsia"/>
        </w:rPr>
        <w:t>七</w:t>
      </w:r>
      <w:r w:rsidRPr="007A55C1">
        <w:rPr>
          <w:rFonts w:hint="eastAsia"/>
        </w:rPr>
        <w:t>節  研究倫理</w:t>
      </w:r>
      <w:bookmarkEnd w:id="282"/>
    </w:p>
    <w:p w14:paraId="63411C36" w14:textId="5A2563AE" w:rsidR="005C639F" w:rsidRPr="008A1980" w:rsidRDefault="00657C9E" w:rsidP="006B218C">
      <w:pPr>
        <w:pStyle w:val="afa"/>
        <w:ind w:firstLine="480"/>
      </w:pPr>
      <w:r w:rsidRPr="008A1980">
        <w:rPr>
          <w:rFonts w:hint="eastAsia"/>
        </w:rPr>
        <w:t>在研究進行的過程中，研究倫理是本研究相當重視的議題。因此本研究主要透過知後同意、隱私保密</w:t>
      </w:r>
      <w:r w:rsidR="001D455A" w:rsidRPr="008A1980">
        <w:rPr>
          <w:rFonts w:hint="eastAsia"/>
        </w:rPr>
        <w:t>以及維護當事人</w:t>
      </w:r>
      <w:r w:rsidRPr="008A1980">
        <w:rPr>
          <w:rFonts w:hint="eastAsia"/>
        </w:rPr>
        <w:t>最佳利益</w:t>
      </w:r>
      <w:r w:rsidR="001D455A" w:rsidRPr="008A1980">
        <w:rPr>
          <w:rFonts w:hint="eastAsia"/>
        </w:rPr>
        <w:t>著想等</w:t>
      </w:r>
      <w:r w:rsidRPr="008A1980">
        <w:rPr>
          <w:rFonts w:hint="eastAsia"/>
        </w:rPr>
        <w:t>原則，實踐研究倫理。</w:t>
      </w:r>
    </w:p>
    <w:p w14:paraId="11788B13" w14:textId="6CE675C1" w:rsidR="006527F8" w:rsidRPr="00EB0B90" w:rsidRDefault="00657C9E" w:rsidP="00CD5089">
      <w:pPr>
        <w:pStyle w:val="30"/>
        <w:numPr>
          <w:ilvl w:val="0"/>
          <w:numId w:val="89"/>
        </w:numPr>
        <w:rPr>
          <w:rFonts w:ascii="標楷體-繁" w:eastAsia="標楷體-繁" w:hAnsi="標楷體-繁"/>
        </w:rPr>
      </w:pPr>
      <w:bookmarkStart w:id="283" w:name="_Toc123811775"/>
      <w:bookmarkStart w:id="284" w:name="_Toc123811957"/>
      <w:bookmarkStart w:id="285" w:name="_Toc168262127"/>
      <w:bookmarkStart w:id="286" w:name="_Toc168561882"/>
      <w:bookmarkStart w:id="287" w:name="_Toc172044921"/>
      <w:bookmarkStart w:id="288" w:name="_Toc172047930"/>
      <w:r>
        <w:rPr>
          <w:rFonts w:ascii="標楷體-繁" w:eastAsia="標楷體-繁" w:hAnsi="標楷體-繁" w:hint="eastAsia"/>
        </w:rPr>
        <w:t>知後同意</w:t>
      </w:r>
      <w:r w:rsidR="006527F8" w:rsidRPr="00EB0B90">
        <w:rPr>
          <w:rFonts w:ascii="標楷體-繁" w:eastAsia="標楷體-繁" w:hAnsi="標楷體-繁" w:hint="eastAsia"/>
        </w:rPr>
        <w:t>：</w:t>
      </w:r>
      <w:bookmarkEnd w:id="283"/>
      <w:bookmarkEnd w:id="284"/>
      <w:bookmarkEnd w:id="285"/>
      <w:bookmarkEnd w:id="286"/>
      <w:bookmarkEnd w:id="287"/>
      <w:bookmarkEnd w:id="288"/>
    </w:p>
    <w:p w14:paraId="2C5F140B" w14:textId="2A62D6BE" w:rsidR="006527F8" w:rsidRPr="001B0A6F" w:rsidRDefault="006527F8" w:rsidP="006B218C">
      <w:pPr>
        <w:pStyle w:val="afa"/>
        <w:ind w:firstLine="480"/>
      </w:pPr>
      <w:r w:rsidRPr="001B0A6F">
        <w:rPr>
          <w:rFonts w:hint="eastAsia"/>
        </w:rPr>
        <w:t>本研究進行前針對參與研究的</w:t>
      </w:r>
      <w:r w:rsidR="00690238" w:rsidRPr="001B0A6F">
        <w:rPr>
          <w:rFonts w:hint="eastAsia"/>
        </w:rPr>
        <w:t>成員</w:t>
      </w:r>
      <w:r w:rsidRPr="001B0A6F">
        <w:rPr>
          <w:rFonts w:hint="eastAsia"/>
        </w:rPr>
        <w:t>，</w:t>
      </w:r>
      <w:r w:rsidR="006023B9">
        <w:rPr>
          <w:rFonts w:hint="eastAsia"/>
        </w:rPr>
        <w:t>有</w:t>
      </w:r>
      <w:r w:rsidRPr="001B0A6F">
        <w:rPr>
          <w:rFonts w:hint="eastAsia"/>
        </w:rPr>
        <w:t>說明研究目的與進行方式，在</w:t>
      </w:r>
      <w:r w:rsidR="00431E6C">
        <w:rPr>
          <w:rFonts w:hint="eastAsia"/>
        </w:rPr>
        <w:t>徵</w:t>
      </w:r>
      <w:r w:rsidRPr="001B0A6F">
        <w:rPr>
          <w:rFonts w:hint="eastAsia"/>
        </w:rPr>
        <w:t>得其同意後，於</w:t>
      </w:r>
      <w:r w:rsidR="00690238" w:rsidRPr="001B0A6F">
        <w:rPr>
          <w:rFonts w:hint="eastAsia"/>
        </w:rPr>
        <w:t>治療性社區原有之團體課程時段融入本團體</w:t>
      </w:r>
      <w:r w:rsidRPr="001B0A6F">
        <w:rPr>
          <w:rFonts w:hint="eastAsia"/>
        </w:rPr>
        <w:t>。研究計畫的參與者擁有完全自主的參與及退出的權利。同時課程中任何的拍照、錄音前</w:t>
      </w:r>
      <w:r w:rsidR="00E85E83">
        <w:rPr>
          <w:rFonts w:hint="eastAsia"/>
        </w:rPr>
        <w:t>皆</w:t>
      </w:r>
      <w:r w:rsidR="005C704F">
        <w:rPr>
          <w:rFonts w:hint="eastAsia"/>
        </w:rPr>
        <w:t>有</w:t>
      </w:r>
      <w:r w:rsidRPr="001B0A6F">
        <w:rPr>
          <w:rFonts w:hint="eastAsia"/>
        </w:rPr>
        <w:t>詢問</w:t>
      </w:r>
      <w:r w:rsidR="00690238" w:rsidRPr="001B0A6F">
        <w:rPr>
          <w:rFonts w:hint="eastAsia"/>
        </w:rPr>
        <w:t>成員</w:t>
      </w:r>
      <w:r w:rsidR="005C704F">
        <w:rPr>
          <w:rFonts w:hint="eastAsia"/>
        </w:rPr>
        <w:t>並取得</w:t>
      </w:r>
      <w:r w:rsidRPr="001B0A6F">
        <w:rPr>
          <w:rFonts w:hint="eastAsia"/>
        </w:rPr>
        <w:t>同意</w:t>
      </w:r>
      <w:r w:rsidR="00E03462" w:rsidRPr="001B0A6F">
        <w:rPr>
          <w:rFonts w:hint="eastAsia"/>
        </w:rPr>
        <w:t>。</w:t>
      </w:r>
    </w:p>
    <w:p w14:paraId="7A6A7961" w14:textId="1FBA901D" w:rsidR="006527F8" w:rsidRPr="00EB0B90" w:rsidRDefault="006527F8" w:rsidP="00CD5089">
      <w:pPr>
        <w:pStyle w:val="30"/>
        <w:numPr>
          <w:ilvl w:val="0"/>
          <w:numId w:val="89"/>
        </w:numPr>
        <w:rPr>
          <w:rFonts w:ascii="標楷體-繁" w:eastAsia="標楷體-繁" w:hAnsi="標楷體-繁"/>
        </w:rPr>
      </w:pPr>
      <w:bookmarkStart w:id="289" w:name="_Toc123811776"/>
      <w:bookmarkStart w:id="290" w:name="_Toc123811958"/>
      <w:bookmarkStart w:id="291" w:name="_Toc168262128"/>
      <w:bookmarkStart w:id="292" w:name="_Toc168561883"/>
      <w:bookmarkStart w:id="293" w:name="_Toc172044922"/>
      <w:bookmarkStart w:id="294" w:name="_Toc172047931"/>
      <w:r w:rsidRPr="00EB0B90">
        <w:rPr>
          <w:rFonts w:ascii="標楷體-繁" w:eastAsia="標楷體-繁" w:hAnsi="標楷體-繁" w:hint="eastAsia"/>
        </w:rPr>
        <w:t>隱私保密：</w:t>
      </w:r>
      <w:bookmarkEnd w:id="289"/>
      <w:bookmarkEnd w:id="290"/>
      <w:bookmarkEnd w:id="291"/>
      <w:bookmarkEnd w:id="292"/>
      <w:bookmarkEnd w:id="293"/>
      <w:bookmarkEnd w:id="294"/>
    </w:p>
    <w:p w14:paraId="61BF8AE1" w14:textId="2A15E5C2" w:rsidR="006527F8" w:rsidRPr="001B0A6F" w:rsidRDefault="006527F8" w:rsidP="006B218C">
      <w:pPr>
        <w:pStyle w:val="afa"/>
        <w:ind w:firstLine="480"/>
      </w:pPr>
      <w:r w:rsidRPr="001B0A6F">
        <w:rPr>
          <w:rFonts w:hint="eastAsia"/>
        </w:rPr>
        <w:t>本研究過程中亦會遵守隱私保密的原則，所有資料依「個人資料保護法」規準作加密處理，同時也會以匿名的方式作紀錄，以研究編號取代參與</w:t>
      </w:r>
      <w:r w:rsidR="00690238" w:rsidRPr="001B0A6F">
        <w:rPr>
          <w:rFonts w:hint="eastAsia"/>
        </w:rPr>
        <w:t>成員</w:t>
      </w:r>
      <w:r w:rsidRPr="001B0A6F">
        <w:rPr>
          <w:rFonts w:hint="eastAsia"/>
        </w:rPr>
        <w:t>的人名，避免洩漏任何與參與</w:t>
      </w:r>
      <w:r w:rsidR="00227FC4" w:rsidRPr="001B0A6F">
        <w:rPr>
          <w:rFonts w:hint="eastAsia"/>
        </w:rPr>
        <w:t>住民</w:t>
      </w:r>
      <w:r w:rsidRPr="001B0A6F">
        <w:rPr>
          <w:rFonts w:hint="eastAsia"/>
        </w:rPr>
        <w:t>身份的有關資料。此外，本次研究中所搜集的所有資料</w:t>
      </w:r>
      <w:r w:rsidR="00FF3951" w:rsidRPr="001B0A6F">
        <w:rPr>
          <w:rFonts w:hint="eastAsia"/>
        </w:rPr>
        <w:t>（</w:t>
      </w:r>
      <w:r w:rsidRPr="001B0A6F">
        <w:rPr>
          <w:rFonts w:hint="eastAsia"/>
        </w:rPr>
        <w:t>如</w:t>
      </w:r>
      <w:r w:rsidR="005C704F">
        <w:rPr>
          <w:rFonts w:hint="eastAsia"/>
        </w:rPr>
        <w:t>：</w:t>
      </w:r>
      <w:r w:rsidRPr="001B0A6F">
        <w:rPr>
          <w:rFonts w:hint="eastAsia"/>
        </w:rPr>
        <w:t>照片、錄音、訪談記錄等</w:t>
      </w:r>
      <w:r w:rsidR="00FF3951" w:rsidRPr="001B0A6F">
        <w:rPr>
          <w:rFonts w:hint="eastAsia"/>
        </w:rPr>
        <w:t>）</w:t>
      </w:r>
      <w:r w:rsidRPr="001B0A6F">
        <w:rPr>
          <w:rFonts w:hint="eastAsia"/>
        </w:rPr>
        <w:t>僅使於研究討論與分析，絶不挪作他用</w:t>
      </w:r>
      <w:r w:rsidR="005C704F">
        <w:rPr>
          <w:rFonts w:hint="eastAsia"/>
        </w:rPr>
        <w:t>及公</w:t>
      </w:r>
      <w:r w:rsidR="00ED707E">
        <w:rPr>
          <w:rFonts w:hint="eastAsia"/>
        </w:rPr>
        <w:t>開。</w:t>
      </w:r>
    </w:p>
    <w:p w14:paraId="39ECC515" w14:textId="49F146BE" w:rsidR="00657C9E" w:rsidRPr="008A1980" w:rsidRDefault="001D455A" w:rsidP="001D455A">
      <w:pPr>
        <w:pStyle w:val="30"/>
        <w:numPr>
          <w:ilvl w:val="0"/>
          <w:numId w:val="5"/>
        </w:numPr>
      </w:pPr>
      <w:bookmarkStart w:id="295" w:name="_Toc172044923"/>
      <w:bookmarkStart w:id="296" w:name="_Toc172047932"/>
      <w:r w:rsidRPr="008A1980">
        <w:rPr>
          <w:rFonts w:hint="eastAsia"/>
        </w:rPr>
        <w:t>維護當事人最佳權益：</w:t>
      </w:r>
      <w:bookmarkEnd w:id="295"/>
      <w:bookmarkEnd w:id="296"/>
    </w:p>
    <w:p w14:paraId="2EA8B9C6" w14:textId="2429673D" w:rsidR="003B6197" w:rsidRPr="001B0A6F" w:rsidRDefault="001D455A" w:rsidP="006B218C">
      <w:pPr>
        <w:pStyle w:val="afa"/>
        <w:ind w:firstLine="480"/>
      </w:pPr>
      <w:r w:rsidRPr="001B0A6F">
        <w:rPr>
          <w:rFonts w:hint="eastAsia"/>
        </w:rPr>
        <w:t>本研究在進行期間，研究參與者在參與團體過程面對冒險活動參與及團體歷程中的自我揭露，可能會面對生理上的風格及心理上的壓力。因此在研究歷程中，除了會進行活動風險評估與管理外，若參與者有出現影響身心狀況的個人議題時，研究者</w:t>
      </w:r>
      <w:r w:rsidR="007570BD">
        <w:rPr>
          <w:rFonts w:hint="eastAsia"/>
        </w:rPr>
        <w:t>應</w:t>
      </w:r>
      <w:r w:rsidRPr="001B0A6F">
        <w:rPr>
          <w:rFonts w:hint="eastAsia"/>
        </w:rPr>
        <w:t>考慮進行介入、尊重當事人的權益，在必需要時進行轉介作進一步處理，以維護研究參與者最佳權益。</w:t>
      </w:r>
    </w:p>
    <w:p w14:paraId="24267090" w14:textId="77777777" w:rsidR="003B6197" w:rsidRPr="001D455A" w:rsidRDefault="003B6197" w:rsidP="00DE36B6">
      <w:pPr>
        <w:ind w:right="240"/>
        <w:rPr>
          <w:rFonts w:asciiTheme="minorEastAsia" w:eastAsiaTheme="minorEastAsia" w:hAnsiTheme="minorEastAsia"/>
        </w:rPr>
      </w:pPr>
    </w:p>
    <w:p w14:paraId="0204D110" w14:textId="77777777" w:rsidR="003B6197" w:rsidRDefault="003B6197" w:rsidP="00DE36B6">
      <w:pPr>
        <w:ind w:right="240"/>
        <w:rPr>
          <w:rFonts w:asciiTheme="minorEastAsia" w:eastAsiaTheme="minorEastAsia" w:hAnsiTheme="minorEastAsia"/>
        </w:rPr>
      </w:pPr>
    </w:p>
    <w:p w14:paraId="33032AA8" w14:textId="77777777" w:rsidR="003B6197" w:rsidRDefault="003B6197" w:rsidP="00DE36B6">
      <w:pPr>
        <w:ind w:right="240"/>
        <w:rPr>
          <w:rFonts w:asciiTheme="minorEastAsia" w:eastAsiaTheme="minorEastAsia" w:hAnsiTheme="minorEastAsia"/>
        </w:rPr>
      </w:pPr>
    </w:p>
    <w:p w14:paraId="3AA2E2BD" w14:textId="77777777" w:rsidR="003B6197" w:rsidRDefault="003B6197" w:rsidP="00DE36B6">
      <w:pPr>
        <w:ind w:right="240"/>
        <w:rPr>
          <w:rFonts w:asciiTheme="minorEastAsia" w:eastAsiaTheme="minorEastAsia" w:hAnsiTheme="minorEastAsia"/>
        </w:rPr>
      </w:pPr>
    </w:p>
    <w:p w14:paraId="51566AFE" w14:textId="77777777" w:rsidR="003F60C3" w:rsidRDefault="003F60C3" w:rsidP="00DE36B6">
      <w:pPr>
        <w:ind w:right="240"/>
        <w:rPr>
          <w:rFonts w:asciiTheme="minorEastAsia" w:eastAsiaTheme="minorEastAsia" w:hAnsiTheme="minorEastAsia"/>
        </w:rPr>
      </w:pPr>
    </w:p>
    <w:p w14:paraId="053B8911" w14:textId="77777777" w:rsidR="00825702" w:rsidRDefault="00825702" w:rsidP="00DE36B6">
      <w:pPr>
        <w:ind w:right="240"/>
        <w:rPr>
          <w:rFonts w:asciiTheme="minorEastAsia" w:eastAsiaTheme="minorEastAsia" w:hAnsiTheme="minorEastAsia"/>
        </w:rPr>
      </w:pPr>
    </w:p>
    <w:p w14:paraId="0DCF50D4" w14:textId="721FCE07" w:rsidR="00825702" w:rsidRPr="007570BD" w:rsidRDefault="00825702" w:rsidP="00DE36B6">
      <w:pPr>
        <w:ind w:right="240"/>
        <w:rPr>
          <w:rFonts w:asciiTheme="minorEastAsia" w:eastAsiaTheme="minorEastAsia" w:hAnsiTheme="minorEastAsia"/>
        </w:rPr>
      </w:pPr>
    </w:p>
    <w:p w14:paraId="2CC73A99" w14:textId="7B2475D8" w:rsidR="00825702" w:rsidRDefault="00825702" w:rsidP="0098258F">
      <w:pPr>
        <w:spacing w:line="276" w:lineRule="auto"/>
        <w:rPr>
          <w:rFonts w:asciiTheme="minorEastAsia" w:eastAsiaTheme="minorEastAsia" w:hAnsiTheme="minorEastAsia"/>
        </w:rPr>
      </w:pPr>
      <w:r>
        <w:rPr>
          <w:rFonts w:asciiTheme="minorEastAsia" w:eastAsiaTheme="minorEastAsia" w:hAnsiTheme="minorEastAsia"/>
        </w:rPr>
        <w:lastRenderedPageBreak/>
        <w:br w:type="page"/>
      </w:r>
    </w:p>
    <w:p w14:paraId="278B675F" w14:textId="30774897" w:rsidR="008E3FFD" w:rsidRDefault="008E3FFD" w:rsidP="00E63926">
      <w:pPr>
        <w:pStyle w:val="10"/>
      </w:pPr>
      <w:bookmarkStart w:id="297" w:name="_Toc172047933"/>
      <w:r w:rsidRPr="008E3FFD">
        <w:rPr>
          <w:rFonts w:hint="eastAsia"/>
        </w:rPr>
        <w:lastRenderedPageBreak/>
        <w:t>第四</w:t>
      </w:r>
      <w:r>
        <w:rPr>
          <w:rFonts w:hint="eastAsia"/>
        </w:rPr>
        <w:t>章</w:t>
      </w:r>
      <w:r w:rsidRPr="008E3FFD">
        <w:rPr>
          <w:rFonts w:hint="eastAsia"/>
        </w:rPr>
        <w:t xml:space="preserve"> 研究發現與討論</w:t>
      </w:r>
      <w:bookmarkEnd w:id="297"/>
    </w:p>
    <w:p w14:paraId="0B9A456B" w14:textId="7FCB7C5A" w:rsidR="008E3FFD" w:rsidRPr="008E3FFD" w:rsidRDefault="008E3FFD" w:rsidP="006B218C">
      <w:pPr>
        <w:pStyle w:val="afa"/>
        <w:ind w:firstLine="480"/>
      </w:pPr>
      <w:r>
        <w:rPr>
          <w:rFonts w:hint="eastAsia"/>
        </w:rPr>
        <w:t>本章總共分為二節，第一節主要透過描述</w:t>
      </w:r>
      <w:r w:rsidR="00E41453">
        <w:rPr>
          <w:rFonts w:hint="eastAsia"/>
        </w:rPr>
        <w:t>行動研究的方案、實施及修正的歷程，以討論實施本團體方案時所遇見的問題，嘗試提出行動策略</w:t>
      </w:r>
      <w:r w:rsidR="007F0D69">
        <w:rPr>
          <w:rFonts w:hint="eastAsia"/>
        </w:rPr>
        <w:t>、</w:t>
      </w:r>
      <w:r w:rsidR="00E41453">
        <w:rPr>
          <w:rFonts w:hint="eastAsia"/>
        </w:rPr>
        <w:t>實踐修正</w:t>
      </w:r>
      <w:r w:rsidR="007F0D69">
        <w:rPr>
          <w:rFonts w:hint="eastAsia"/>
        </w:rPr>
        <w:t>及反思。</w:t>
      </w:r>
      <w:r w:rsidR="00E41453">
        <w:rPr>
          <w:rFonts w:hint="eastAsia"/>
        </w:rPr>
        <w:t>第二節探討治療性社區住民在參與本團體歷程中之自我認同建構歷程。</w:t>
      </w:r>
    </w:p>
    <w:p w14:paraId="0A9D7704" w14:textId="2C9BCFA7" w:rsidR="008E3FFD" w:rsidRPr="007A55C1" w:rsidRDefault="008E3FFD" w:rsidP="007278C2">
      <w:pPr>
        <w:pStyle w:val="20"/>
      </w:pPr>
      <w:bookmarkStart w:id="298" w:name="_Toc172047934"/>
      <w:r w:rsidRPr="007A55C1">
        <w:rPr>
          <w:rFonts w:hint="eastAsia"/>
        </w:rPr>
        <w:t>第一節 敘事取向冒險治療方案之實施與修正歷程</w:t>
      </w:r>
      <w:bookmarkEnd w:id="298"/>
    </w:p>
    <w:p w14:paraId="7567968A" w14:textId="16177DCF" w:rsidR="00E85551" w:rsidRDefault="00F92AFF" w:rsidP="006B218C">
      <w:pPr>
        <w:pStyle w:val="afa"/>
        <w:ind w:firstLine="480"/>
      </w:pPr>
      <w:r>
        <w:rPr>
          <w:rFonts w:hint="eastAsia"/>
        </w:rPr>
        <w:t>研究目的之一旨在探討</w:t>
      </w:r>
      <w:r w:rsidR="00E41453">
        <w:rPr>
          <w:rFonts w:hint="eastAsia"/>
        </w:rPr>
        <w:t>本團體方案的行動研究</w:t>
      </w:r>
      <w:r>
        <w:rPr>
          <w:rFonts w:hint="eastAsia"/>
        </w:rPr>
        <w:t>實施、修正歷程，其中</w:t>
      </w:r>
      <w:r w:rsidR="00E41453">
        <w:rPr>
          <w:rFonts w:hint="eastAsia"/>
        </w:rPr>
        <w:t>包含</w:t>
      </w:r>
      <w:r>
        <w:rPr>
          <w:rFonts w:hint="eastAsia"/>
        </w:rPr>
        <w:t>整理分析</w:t>
      </w:r>
      <w:r w:rsidR="00E41453">
        <w:rPr>
          <w:rFonts w:hint="eastAsia"/>
        </w:rPr>
        <w:t>團體帶領前的方案設計與討論、團體實際帶領之紀錄及團體帶領後研究者與協同研究團體、團體督導等的討論與反思</w:t>
      </w:r>
      <w:r>
        <w:rPr>
          <w:rFonts w:hint="eastAsia"/>
        </w:rPr>
        <w:t>等札記</w:t>
      </w:r>
      <w:r w:rsidR="00E41453">
        <w:rPr>
          <w:rFonts w:hint="eastAsia"/>
        </w:rPr>
        <w:t>，並以此修正下一次團體方案的行動基礎，持續循環至團體方案之結束。以下以</w:t>
      </w:r>
      <w:r w:rsidR="00B94A35">
        <w:rPr>
          <w:rFonts w:hint="eastAsia"/>
        </w:rPr>
        <w:t>本團體發展歷程中</w:t>
      </w:r>
      <w:r w:rsidR="00E41453">
        <w:rPr>
          <w:rFonts w:hint="eastAsia"/>
        </w:rPr>
        <w:t xml:space="preserve"> 「</w:t>
      </w:r>
      <w:r w:rsidR="00B94A35">
        <w:rPr>
          <w:rFonts w:hint="eastAsia"/>
        </w:rPr>
        <w:t>團體評估</w:t>
      </w:r>
      <w:r>
        <w:rPr>
          <w:rFonts w:hint="eastAsia"/>
        </w:rPr>
        <w:t>與關係建立</w:t>
      </w:r>
      <w:r w:rsidR="00E41453">
        <w:rPr>
          <w:rFonts w:hint="eastAsia"/>
        </w:rPr>
        <w:t>」、</w:t>
      </w:r>
      <w:r w:rsidR="00E41453">
        <w:rPr>
          <w:rFonts w:ascii="Cambria Math" w:hAnsi="Cambria Math" w:cs="Cambria Math" w:hint="eastAsia"/>
        </w:rPr>
        <w:t>「</w:t>
      </w:r>
      <w:r w:rsidRPr="00F92AFF">
        <w:rPr>
          <w:rFonts w:ascii="Cambria Math" w:hAnsi="Cambria Math" w:cs="Cambria Math"/>
        </w:rPr>
        <w:t>深化關係與復原認同</w:t>
      </w:r>
      <w:r w:rsidR="00E41453">
        <w:rPr>
          <w:rFonts w:ascii="Cambria Math" w:hAnsi="Cambria Math" w:cs="Cambria Math" w:hint="eastAsia"/>
        </w:rPr>
        <w:t>」</w:t>
      </w:r>
      <w:r>
        <w:rPr>
          <w:rFonts w:ascii="Cambria Math" w:hAnsi="Cambria Math" w:cs="Cambria Math" w:hint="eastAsia"/>
        </w:rPr>
        <w:t>及</w:t>
      </w:r>
      <w:r w:rsidR="00E41453">
        <w:rPr>
          <w:rFonts w:ascii="Cambria Math" w:hAnsi="Cambria Math" w:cs="Cambria Math" w:hint="eastAsia"/>
        </w:rPr>
        <w:t>「</w:t>
      </w:r>
      <w:r>
        <w:rPr>
          <w:rFonts w:ascii="Cambria Math" w:hAnsi="Cambria Math" w:cs="Cambria Math" w:hint="eastAsia"/>
        </w:rPr>
        <w:t>個人議題</w:t>
      </w:r>
      <w:r w:rsidR="00904A84">
        <w:rPr>
          <w:rFonts w:ascii="Cambria Math" w:hAnsi="Cambria Math" w:cs="Cambria Math" w:hint="eastAsia"/>
        </w:rPr>
        <w:t>處遇與統整</w:t>
      </w:r>
      <w:r w:rsidR="00E41453">
        <w:rPr>
          <w:rFonts w:ascii="Cambria Math" w:hAnsi="Cambria Math" w:cs="Cambria Math" w:hint="eastAsia"/>
        </w:rPr>
        <w:t>」</w:t>
      </w:r>
      <w:r w:rsidR="00774E79">
        <w:rPr>
          <w:rFonts w:ascii="Cambria Math" w:hAnsi="Cambria Math" w:cs="Cambria Math" w:hint="eastAsia"/>
        </w:rPr>
        <w:t>，</w:t>
      </w:r>
      <w:r>
        <w:rPr>
          <w:rFonts w:ascii="Cambria Math" w:hAnsi="Cambria Math" w:cs="Cambria Math" w:hint="eastAsia"/>
        </w:rPr>
        <w:t>三</w:t>
      </w:r>
      <w:r w:rsidR="00774E79">
        <w:rPr>
          <w:rFonts w:ascii="Cambria Math" w:hAnsi="Cambria Math" w:cs="Cambria Math" w:hint="eastAsia"/>
        </w:rPr>
        <w:t>階段摘要整理本團體中的設計、實施及反思歷程</w:t>
      </w:r>
      <w:r w:rsidR="00194D15">
        <w:rPr>
          <w:rFonts w:ascii="Cambria Math" w:hAnsi="Cambria Math" w:cs="Cambria Math" w:hint="eastAsia"/>
        </w:rPr>
        <w:t>，</w:t>
      </w:r>
      <w:r w:rsidR="00194D15">
        <w:rPr>
          <w:rFonts w:hint="eastAsia"/>
        </w:rPr>
        <w:t>為求盡可能忠實地呈現研究者及研究團體進行行動研究之脈絡，</w:t>
      </w:r>
      <w:r w:rsidR="00194D15">
        <w:rPr>
          <w:rFonts w:ascii="Cambria Math" w:hAnsi="Cambria Math" w:cs="Cambria Math" w:hint="eastAsia"/>
        </w:rPr>
        <w:t>同時加入自身的反思與對話，以實踐行動研究的思考、行動、反思、再實踐的歷程</w:t>
      </w:r>
      <w:r w:rsidR="003F60C3">
        <w:rPr>
          <w:rFonts w:asciiTheme="minorEastAsia" w:hAnsiTheme="minorEastAsia" w:cs="Times New Roman" w:hint="eastAsia"/>
          <w:shd w:val="clear" w:color="auto" w:fill="FFFFFF"/>
        </w:rPr>
        <w:t>，詳見下表4-1。</w:t>
      </w:r>
    </w:p>
    <w:p w14:paraId="5979BB55" w14:textId="27086A36" w:rsidR="002C182F" w:rsidRPr="00EB0B90" w:rsidRDefault="00686290" w:rsidP="00CD5089">
      <w:pPr>
        <w:pStyle w:val="30"/>
        <w:numPr>
          <w:ilvl w:val="0"/>
          <w:numId w:val="27"/>
        </w:numPr>
        <w:rPr>
          <w:rFonts w:ascii="標楷體-繁" w:eastAsia="標楷體-繁" w:hAnsi="標楷體-繁"/>
        </w:rPr>
      </w:pPr>
      <w:bookmarkStart w:id="299" w:name="_Toc168262131"/>
      <w:bookmarkStart w:id="300" w:name="_Toc168561886"/>
      <w:bookmarkStart w:id="301" w:name="_Toc172044926"/>
      <w:bookmarkStart w:id="302" w:name="_Toc172047935"/>
      <w:r>
        <w:rPr>
          <w:rFonts w:ascii="標楷體-繁" w:eastAsia="標楷體-繁" w:hAnsi="標楷體-繁" w:hint="eastAsia"/>
        </w:rPr>
        <w:t>團體</w:t>
      </w:r>
      <w:r w:rsidR="006D51B6">
        <w:rPr>
          <w:rFonts w:ascii="標楷體-繁" w:eastAsia="標楷體-繁" w:hAnsi="標楷體-繁" w:hint="eastAsia"/>
        </w:rPr>
        <w:t>前期</w:t>
      </w:r>
      <w:r w:rsidRPr="00EB0B90">
        <w:rPr>
          <w:rFonts w:ascii="標楷體-繁" w:eastAsia="標楷體-繁" w:hAnsi="標楷體-繁" w:hint="eastAsia"/>
        </w:rPr>
        <w:t>：團體評估與關係建立</w:t>
      </w:r>
      <w:bookmarkEnd w:id="299"/>
      <w:bookmarkEnd w:id="300"/>
      <w:bookmarkEnd w:id="301"/>
      <w:bookmarkEnd w:id="302"/>
    </w:p>
    <w:p w14:paraId="22EC3D0A" w14:textId="44B70217" w:rsidR="00F32CD3" w:rsidRPr="00F32CD3" w:rsidRDefault="004B4D1A" w:rsidP="004B4D1A">
      <w:pPr>
        <w:pStyle w:val="af3"/>
        <w:keepNext/>
        <w:rPr>
          <w:b/>
          <w:bCs/>
          <w:sz w:val="24"/>
          <w:szCs w:val="24"/>
        </w:rPr>
      </w:pPr>
      <w:bookmarkStart w:id="303" w:name="_Toc171630987"/>
      <w:r w:rsidRPr="00F32CD3">
        <w:rPr>
          <w:b/>
          <w:bCs/>
          <w:sz w:val="24"/>
          <w:szCs w:val="24"/>
        </w:rPr>
        <w:t xml:space="preserve">表 </w:t>
      </w:r>
      <w:r w:rsidR="003E26C3" w:rsidRPr="00F32CD3">
        <w:rPr>
          <w:rFonts w:hint="eastAsia"/>
          <w:b/>
          <w:bCs/>
          <w:sz w:val="24"/>
          <w:szCs w:val="24"/>
        </w:rPr>
        <w:t>4</w:t>
      </w:r>
      <w:r w:rsidR="003E26C3" w:rsidRPr="00F32CD3">
        <w:rPr>
          <w:b/>
          <w:bCs/>
          <w:sz w:val="24"/>
          <w:szCs w:val="24"/>
        </w:rPr>
        <w:noBreakHyphen/>
      </w:r>
      <w:r w:rsidR="003E26C3" w:rsidRPr="00F32CD3">
        <w:rPr>
          <w:b/>
          <w:bCs/>
          <w:sz w:val="24"/>
          <w:szCs w:val="24"/>
        </w:rPr>
        <w:fldChar w:fldCharType="begin"/>
      </w:r>
      <w:r w:rsidR="003E26C3" w:rsidRPr="00F32CD3">
        <w:rPr>
          <w:b/>
          <w:bCs/>
          <w:sz w:val="24"/>
          <w:szCs w:val="24"/>
        </w:rPr>
        <w:instrText xml:space="preserve"> SEQ 表 \* ARABIC \s 1 </w:instrText>
      </w:r>
      <w:r w:rsidR="003E26C3" w:rsidRPr="00F32CD3">
        <w:rPr>
          <w:b/>
          <w:bCs/>
          <w:sz w:val="24"/>
          <w:szCs w:val="24"/>
        </w:rPr>
        <w:fldChar w:fldCharType="separate"/>
      </w:r>
      <w:r w:rsidR="00A2328B">
        <w:rPr>
          <w:b/>
          <w:bCs/>
          <w:noProof/>
          <w:sz w:val="24"/>
          <w:szCs w:val="24"/>
        </w:rPr>
        <w:t>1</w:t>
      </w:r>
      <w:r w:rsidR="003E26C3" w:rsidRPr="00F32CD3">
        <w:rPr>
          <w:b/>
          <w:bCs/>
          <w:sz w:val="24"/>
          <w:szCs w:val="24"/>
        </w:rPr>
        <w:fldChar w:fldCharType="end"/>
      </w:r>
      <w:r w:rsidRPr="00F32CD3">
        <w:rPr>
          <w:rFonts w:hint="eastAsia"/>
          <w:b/>
          <w:bCs/>
          <w:sz w:val="24"/>
          <w:szCs w:val="24"/>
        </w:rPr>
        <w:t xml:space="preserve"> </w:t>
      </w:r>
    </w:p>
    <w:p w14:paraId="07B5428B" w14:textId="1A022996" w:rsidR="004B4D1A" w:rsidRPr="00F32CD3" w:rsidRDefault="00BC2133" w:rsidP="004B4D1A">
      <w:pPr>
        <w:pStyle w:val="af3"/>
        <w:keepNext/>
        <w:rPr>
          <w:i/>
          <w:iCs/>
          <w:sz w:val="24"/>
          <w:szCs w:val="24"/>
        </w:rPr>
      </w:pPr>
      <w:r>
        <w:rPr>
          <w:rFonts w:hint="eastAsia"/>
          <w:i/>
          <w:iCs/>
          <w:noProof/>
          <w:sz w:val="24"/>
          <w:szCs w:val="24"/>
        </w:rPr>
        <mc:AlternateContent>
          <mc:Choice Requires="wps">
            <w:drawing>
              <wp:anchor distT="0" distB="0" distL="114300" distR="114300" simplePos="0" relativeHeight="251670528" behindDoc="0" locked="0" layoutInCell="1" allowOverlap="1" wp14:anchorId="01AB30A4" wp14:editId="3C617F8C">
                <wp:simplePos x="0" y="0"/>
                <wp:positionH relativeFrom="column">
                  <wp:posOffset>5024967</wp:posOffset>
                </wp:positionH>
                <wp:positionV relativeFrom="paragraph">
                  <wp:posOffset>2671868</wp:posOffset>
                </wp:positionV>
                <wp:extent cx="660400" cy="347133"/>
                <wp:effectExtent l="0" t="0" r="0" b="0"/>
                <wp:wrapNone/>
                <wp:docPr id="2137051094"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55251C9A"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B30A4" id="_x0000_s1031" type="#_x0000_t202" style="position:absolute;margin-left:395.65pt;margin-top:210.4pt;width:52pt;height:27.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" filled="f" stroked="f" strokeweight=".5pt">
                <v:textbox>
                  <w:txbxContent>
                    <w:p w14:paraId="55251C9A" w14:textId="77777777" w:rsidR="00BC2133" w:rsidRDefault="00BC2133" w:rsidP="00BC2133">
                      <w:r>
                        <w:rPr>
                          <w:rFonts w:hint="eastAsia"/>
                        </w:rPr>
                        <w:t>（續）</w:t>
                      </w:r>
                    </w:p>
                  </w:txbxContent>
                </v:textbox>
              </v:shape>
            </w:pict>
          </mc:Fallback>
        </mc:AlternateContent>
      </w:r>
      <w:r w:rsidR="00686290" w:rsidRPr="00F32CD3">
        <w:rPr>
          <w:rFonts w:hint="eastAsia"/>
          <w:i/>
          <w:iCs/>
          <w:sz w:val="24"/>
          <w:szCs w:val="24"/>
        </w:rPr>
        <w:t>團體</w:t>
      </w:r>
      <w:r w:rsidR="006D51B6" w:rsidRPr="00F32CD3">
        <w:rPr>
          <w:rFonts w:hint="eastAsia"/>
          <w:i/>
          <w:iCs/>
          <w:sz w:val="24"/>
          <w:szCs w:val="24"/>
        </w:rPr>
        <w:t>前期</w:t>
      </w:r>
      <w:r w:rsidR="004B4D1A" w:rsidRPr="00F32CD3">
        <w:rPr>
          <w:rFonts w:hint="eastAsia"/>
          <w:i/>
          <w:iCs/>
          <w:sz w:val="24"/>
          <w:szCs w:val="24"/>
        </w:rPr>
        <w:t>：團體評估與關係建立 方案摘要</w:t>
      </w:r>
      <w:bookmarkEnd w:id="303"/>
    </w:p>
    <w:tbl>
      <w:tblPr>
        <w:tblW w:w="0" w:type="auto"/>
        <w:tblBorders>
          <w:top w:val="single" w:sz="18" w:space="0" w:color="000000"/>
          <w:bottom w:val="single" w:sz="18" w:space="0" w:color="000000"/>
          <w:insideH w:val="single" w:sz="8" w:space="0" w:color="000000"/>
        </w:tblBorders>
        <w:tblCellMar>
          <w:left w:w="0" w:type="dxa"/>
          <w:right w:w="0" w:type="dxa"/>
        </w:tblCellMar>
        <w:tblLook w:val="04A0" w:firstRow="1" w:lastRow="0" w:firstColumn="1" w:lastColumn="0" w:noHBand="0" w:noVBand="1"/>
      </w:tblPr>
      <w:tblGrid>
        <w:gridCol w:w="1287"/>
        <w:gridCol w:w="975"/>
        <w:gridCol w:w="3125"/>
        <w:gridCol w:w="3626"/>
      </w:tblGrid>
      <w:tr w:rsidR="00CB2640" w:rsidRPr="00CB2640" w14:paraId="4A9F0569" w14:textId="77777777" w:rsidTr="00BC2133">
        <w:trPr>
          <w:trHeight w:val="210"/>
        </w:trPr>
        <w:tc>
          <w:tcPr>
            <w:tcW w:w="1287" w:type="dxa"/>
            <w:tcBorders>
              <w:bottom w:val="single" w:sz="8" w:space="0" w:color="000000"/>
            </w:tcBorders>
            <w:shd w:val="clear" w:color="auto" w:fill="auto"/>
            <w:tcMar>
              <w:top w:w="60" w:type="dxa"/>
              <w:left w:w="60" w:type="dxa"/>
              <w:bottom w:w="60" w:type="dxa"/>
              <w:right w:w="60" w:type="dxa"/>
            </w:tcMar>
            <w:hideMark/>
          </w:tcPr>
          <w:p w14:paraId="3AB6F5F5" w14:textId="16D870E8" w:rsidR="00CB2640" w:rsidRPr="00FD4967" w:rsidRDefault="00CB2640" w:rsidP="00FD4967">
            <w:pPr>
              <w:spacing w:line="276" w:lineRule="auto"/>
              <w:ind w:firstLine="300"/>
              <w:jc w:val="center"/>
              <w:rPr>
                <w:rFonts w:ascii="標楷體-繁" w:eastAsia="標楷體-繁" w:hAnsi="標楷體-繁"/>
              </w:rPr>
            </w:pPr>
            <w:r w:rsidRPr="00FD4967">
              <w:rPr>
                <w:rFonts w:ascii="標楷體-繁" w:eastAsia="標楷體-繁" w:hAnsi="標楷體-繁" w:hint="eastAsia"/>
                <w:b/>
                <w:bCs/>
                <w:color w:val="000000"/>
              </w:rPr>
              <w:t>時間</w:t>
            </w:r>
          </w:p>
        </w:tc>
        <w:tc>
          <w:tcPr>
            <w:tcW w:w="975" w:type="dxa"/>
            <w:tcBorders>
              <w:bottom w:val="single" w:sz="8" w:space="0" w:color="000000"/>
            </w:tcBorders>
            <w:shd w:val="clear" w:color="auto" w:fill="auto"/>
            <w:tcMar>
              <w:top w:w="60" w:type="dxa"/>
              <w:left w:w="60" w:type="dxa"/>
              <w:bottom w:w="60" w:type="dxa"/>
              <w:right w:w="60" w:type="dxa"/>
            </w:tcMar>
            <w:hideMark/>
          </w:tcPr>
          <w:p w14:paraId="18068C27" w14:textId="77777777"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b/>
                <w:bCs/>
                <w:color w:val="000000"/>
              </w:rPr>
              <w:t>主題</w:t>
            </w:r>
          </w:p>
        </w:tc>
        <w:tc>
          <w:tcPr>
            <w:tcW w:w="3125" w:type="dxa"/>
            <w:tcBorders>
              <w:bottom w:val="single" w:sz="8" w:space="0" w:color="000000"/>
            </w:tcBorders>
            <w:shd w:val="clear" w:color="auto" w:fill="auto"/>
            <w:tcMar>
              <w:top w:w="60" w:type="dxa"/>
              <w:left w:w="60" w:type="dxa"/>
              <w:bottom w:w="60" w:type="dxa"/>
              <w:right w:w="60" w:type="dxa"/>
            </w:tcMar>
            <w:hideMark/>
          </w:tcPr>
          <w:p w14:paraId="4E3B66F8" w14:textId="6CA2E8FB" w:rsidR="00CB2640" w:rsidRPr="00FD4967" w:rsidRDefault="008C7649" w:rsidP="00FD4967">
            <w:pPr>
              <w:spacing w:line="276" w:lineRule="auto"/>
              <w:jc w:val="center"/>
              <w:rPr>
                <w:rFonts w:ascii="標楷體-繁" w:eastAsia="標楷體-繁" w:hAnsi="標楷體-繁"/>
              </w:rPr>
            </w:pPr>
            <w:r w:rsidRPr="00FD4967">
              <w:rPr>
                <w:rFonts w:ascii="標楷體-繁" w:eastAsia="標楷體-繁" w:hAnsi="標楷體-繁" w:hint="eastAsia"/>
                <w:b/>
                <w:bCs/>
                <w:color w:val="000000"/>
              </w:rPr>
              <w:t>團體</w:t>
            </w:r>
            <w:r w:rsidR="00CB2640" w:rsidRPr="00FD4967">
              <w:rPr>
                <w:rFonts w:ascii="標楷體-繁" w:eastAsia="標楷體-繁" w:hAnsi="標楷體-繁" w:hint="eastAsia"/>
                <w:b/>
                <w:bCs/>
                <w:color w:val="000000"/>
              </w:rPr>
              <w:t>目標</w:t>
            </w:r>
          </w:p>
        </w:tc>
        <w:tc>
          <w:tcPr>
            <w:tcW w:w="3626" w:type="dxa"/>
            <w:tcBorders>
              <w:bottom w:val="single" w:sz="8" w:space="0" w:color="000000"/>
            </w:tcBorders>
            <w:shd w:val="clear" w:color="auto" w:fill="auto"/>
            <w:tcMar>
              <w:top w:w="60" w:type="dxa"/>
              <w:left w:w="60" w:type="dxa"/>
              <w:bottom w:w="60" w:type="dxa"/>
              <w:right w:w="60" w:type="dxa"/>
            </w:tcMar>
            <w:hideMark/>
          </w:tcPr>
          <w:p w14:paraId="57EA17C7" w14:textId="77777777"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b/>
                <w:bCs/>
                <w:color w:val="000000"/>
              </w:rPr>
              <w:t>內容/活動</w:t>
            </w:r>
          </w:p>
        </w:tc>
      </w:tr>
      <w:tr w:rsidR="00CB2640" w:rsidRPr="00CB2640" w14:paraId="4F4B12D6" w14:textId="77777777" w:rsidTr="00BC2133">
        <w:trPr>
          <w:trHeight w:val="1050"/>
        </w:trPr>
        <w:tc>
          <w:tcPr>
            <w:tcW w:w="1287" w:type="dxa"/>
            <w:tcBorders>
              <w:top w:val="single" w:sz="8" w:space="0" w:color="000000"/>
              <w:bottom w:val="single" w:sz="8" w:space="0" w:color="000000"/>
            </w:tcBorders>
            <w:shd w:val="clear" w:color="auto" w:fill="auto"/>
            <w:tcMar>
              <w:top w:w="60" w:type="dxa"/>
              <w:left w:w="60" w:type="dxa"/>
              <w:bottom w:w="60" w:type="dxa"/>
              <w:right w:w="60" w:type="dxa"/>
            </w:tcMar>
            <w:hideMark/>
          </w:tcPr>
          <w:p w14:paraId="519F57FF" w14:textId="77777777"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第0次</w:t>
            </w:r>
          </w:p>
          <w:p w14:paraId="68FFBD15" w14:textId="501D8DCA"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 xml:space="preserve">10/21  </w:t>
            </w:r>
            <w:r w:rsidR="00527E38">
              <w:rPr>
                <w:rFonts w:ascii="標楷體-繁" w:eastAsia="標楷體-繁" w:hAnsi="標楷體-繁" w:hint="eastAsia"/>
                <w:color w:val="000000"/>
              </w:rPr>
              <w:t>（</w:t>
            </w:r>
            <w:r w:rsidRPr="00FD4967">
              <w:rPr>
                <w:rFonts w:ascii="標楷體-繁" w:eastAsia="標楷體-繁" w:hAnsi="標楷體-繁" w:hint="eastAsia"/>
                <w:color w:val="000000"/>
              </w:rPr>
              <w:t>六）</w:t>
            </w:r>
          </w:p>
        </w:tc>
        <w:tc>
          <w:tcPr>
            <w:tcW w:w="975" w:type="dxa"/>
            <w:tcBorders>
              <w:top w:val="single" w:sz="8" w:space="0" w:color="000000"/>
              <w:bottom w:val="single" w:sz="8" w:space="0" w:color="000000"/>
            </w:tcBorders>
            <w:shd w:val="clear" w:color="auto" w:fill="auto"/>
            <w:tcMar>
              <w:top w:w="60" w:type="dxa"/>
              <w:left w:w="60" w:type="dxa"/>
              <w:bottom w:w="60" w:type="dxa"/>
              <w:right w:w="60" w:type="dxa"/>
            </w:tcMar>
            <w:hideMark/>
          </w:tcPr>
          <w:p w14:paraId="3605BA9A" w14:textId="17F4DBAF" w:rsidR="00CB2640" w:rsidRPr="00FD4967" w:rsidRDefault="00CB2640" w:rsidP="00FD4967">
            <w:pPr>
              <w:spacing w:line="276" w:lineRule="auto"/>
              <w:rPr>
                <w:rFonts w:ascii="標楷體-繁" w:eastAsia="標楷體-繁" w:hAnsi="標楷體-繁"/>
              </w:rPr>
            </w:pPr>
            <w:r w:rsidRPr="00FD4967">
              <w:rPr>
                <w:rFonts w:ascii="標楷體-繁" w:eastAsia="標楷體-繁" w:hAnsi="標楷體-繁" w:hint="eastAsia"/>
                <w:color w:val="000000"/>
              </w:rPr>
              <w:t xml:space="preserve">前導團體 </w:t>
            </w:r>
            <w:r w:rsidR="00527E38">
              <w:rPr>
                <w:rFonts w:ascii="標楷體-繁" w:eastAsia="標楷體-繁" w:hAnsi="標楷體-繁" w:hint="eastAsia"/>
                <w:color w:val="000000"/>
              </w:rPr>
              <w:t>（</w:t>
            </w:r>
            <w:r w:rsidRPr="00FD4967">
              <w:rPr>
                <w:rFonts w:ascii="標楷體-繁" w:eastAsia="標楷體-繁" w:hAnsi="標楷體-繁" w:hint="eastAsia"/>
                <w:color w:val="000000"/>
              </w:rPr>
              <w:t>2hr</w:t>
            </w:r>
            <w:r w:rsidR="00527E38">
              <w:rPr>
                <w:rFonts w:ascii="標楷體-繁" w:eastAsia="標楷體-繁" w:hAnsi="標楷體-繁" w:hint="eastAsia"/>
                <w:color w:val="000000"/>
              </w:rPr>
              <w:t>）</w:t>
            </w:r>
          </w:p>
        </w:tc>
        <w:tc>
          <w:tcPr>
            <w:tcW w:w="3125" w:type="dxa"/>
            <w:tcBorders>
              <w:top w:val="single" w:sz="8" w:space="0" w:color="000000"/>
              <w:bottom w:val="single" w:sz="8" w:space="0" w:color="000000"/>
            </w:tcBorders>
            <w:shd w:val="clear" w:color="auto" w:fill="auto"/>
            <w:tcMar>
              <w:top w:w="60" w:type="dxa"/>
              <w:left w:w="60" w:type="dxa"/>
              <w:bottom w:w="60" w:type="dxa"/>
              <w:right w:w="60" w:type="dxa"/>
            </w:tcMar>
            <w:hideMark/>
          </w:tcPr>
          <w:p w14:paraId="14D475F9" w14:textId="3051901E" w:rsidR="00CB2640" w:rsidRPr="00FD4967" w:rsidRDefault="00CB2640" w:rsidP="00CD5089">
            <w:pPr>
              <w:numPr>
                <w:ilvl w:val="0"/>
                <w:numId w:val="28"/>
              </w:numPr>
              <w:spacing w:line="276" w:lineRule="auto"/>
              <w:rPr>
                <w:rFonts w:ascii="標楷體-繁" w:eastAsia="標楷體-繁" w:hAnsi="標楷體-繁"/>
              </w:rPr>
            </w:pPr>
            <w:r w:rsidRPr="00FD4967">
              <w:rPr>
                <w:rFonts w:ascii="標楷體-繁" w:eastAsia="標楷體-繁" w:hAnsi="標楷體-繁" w:hint="eastAsia"/>
                <w:color w:val="000000"/>
              </w:rPr>
              <w:t>讓</w:t>
            </w:r>
            <w:r w:rsidR="00227FC4" w:rsidRPr="00FD4967">
              <w:rPr>
                <w:rFonts w:ascii="標楷體-繁" w:eastAsia="標楷體-繁" w:hAnsi="標楷體-繁" w:hint="eastAsia"/>
                <w:color w:val="000000"/>
              </w:rPr>
              <w:t>住民</w:t>
            </w:r>
            <w:r w:rsidRPr="00FD4967">
              <w:rPr>
                <w:rFonts w:ascii="標楷體-繁" w:eastAsia="標楷體-繁" w:hAnsi="標楷體-繁" w:hint="eastAsia"/>
                <w:color w:val="000000"/>
              </w:rPr>
              <w:t>理解團體的進行方式與目的，促進成員的參與動機</w:t>
            </w:r>
          </w:p>
          <w:p w14:paraId="35BE84A2" w14:textId="77777777" w:rsidR="00CB2640" w:rsidRPr="00FD4967" w:rsidRDefault="00CB2640" w:rsidP="00CD5089">
            <w:pPr>
              <w:numPr>
                <w:ilvl w:val="0"/>
                <w:numId w:val="28"/>
              </w:numPr>
              <w:spacing w:line="276" w:lineRule="auto"/>
              <w:rPr>
                <w:rFonts w:ascii="標楷體-繁" w:eastAsia="標楷體-繁" w:hAnsi="標楷體-繁"/>
              </w:rPr>
            </w:pPr>
            <w:r w:rsidRPr="00FD4967">
              <w:rPr>
                <w:rFonts w:ascii="標楷體-繁" w:eastAsia="標楷體-繁" w:hAnsi="標楷體-繁" w:hint="eastAsia"/>
                <w:color w:val="000000"/>
              </w:rPr>
              <w:t>形成與評估團體動力（以邀請合適參與對象）</w:t>
            </w:r>
          </w:p>
          <w:p w14:paraId="68F31703" w14:textId="77777777" w:rsidR="00CB2640" w:rsidRPr="00FD4967" w:rsidRDefault="00CB2640" w:rsidP="00CD5089">
            <w:pPr>
              <w:numPr>
                <w:ilvl w:val="0"/>
                <w:numId w:val="28"/>
              </w:numPr>
              <w:spacing w:line="276" w:lineRule="auto"/>
              <w:rPr>
                <w:rFonts w:ascii="標楷體-繁" w:eastAsia="標楷體-繁" w:hAnsi="標楷體-繁"/>
              </w:rPr>
            </w:pPr>
            <w:r w:rsidRPr="00FD4967">
              <w:rPr>
                <w:rFonts w:ascii="標楷體-繁" w:eastAsia="標楷體-繁" w:hAnsi="標楷體-繁" w:hint="eastAsia"/>
                <w:color w:val="000000"/>
              </w:rPr>
              <w:t>評估個人參與團體的狀態與適配性</w:t>
            </w:r>
          </w:p>
        </w:tc>
        <w:tc>
          <w:tcPr>
            <w:tcW w:w="3626" w:type="dxa"/>
            <w:tcBorders>
              <w:top w:val="single" w:sz="8" w:space="0" w:color="000000"/>
              <w:bottom w:val="single" w:sz="8" w:space="0" w:color="000000"/>
            </w:tcBorders>
            <w:shd w:val="clear" w:color="auto" w:fill="auto"/>
            <w:tcMar>
              <w:top w:w="60" w:type="dxa"/>
              <w:left w:w="60" w:type="dxa"/>
              <w:bottom w:w="60" w:type="dxa"/>
              <w:right w:w="60" w:type="dxa"/>
            </w:tcMar>
            <w:hideMark/>
          </w:tcPr>
          <w:p w14:paraId="50C6B7F6" w14:textId="77777777" w:rsidR="00CB2640" w:rsidRPr="00FD4967" w:rsidRDefault="00CB2640" w:rsidP="00CD5089">
            <w:pPr>
              <w:numPr>
                <w:ilvl w:val="0"/>
                <w:numId w:val="29"/>
              </w:numPr>
              <w:spacing w:line="276" w:lineRule="auto"/>
              <w:rPr>
                <w:rFonts w:ascii="標楷體-繁" w:eastAsia="標楷體-繁" w:hAnsi="標楷體-繁"/>
              </w:rPr>
            </w:pPr>
            <w:r w:rsidRPr="00FD4967">
              <w:rPr>
                <w:rFonts w:ascii="標楷體-繁" w:eastAsia="標楷體-繁" w:hAnsi="標楷體-繁" w:hint="eastAsia"/>
                <w:color w:val="000000"/>
              </w:rPr>
              <w:t>團體目的與內容、帶領者介紹</w:t>
            </w:r>
          </w:p>
          <w:p w14:paraId="728C4B74" w14:textId="6D89CF13" w:rsidR="00CB2640" w:rsidRPr="00FD4967" w:rsidRDefault="00CB2640" w:rsidP="00CD5089">
            <w:pPr>
              <w:numPr>
                <w:ilvl w:val="0"/>
                <w:numId w:val="29"/>
              </w:numPr>
              <w:spacing w:line="276" w:lineRule="auto"/>
              <w:rPr>
                <w:rFonts w:ascii="標楷體-繁" w:eastAsia="標楷體-繁" w:hAnsi="標楷體-繁"/>
              </w:rPr>
            </w:pPr>
            <w:r w:rsidRPr="00FD4967">
              <w:rPr>
                <w:rFonts w:ascii="標楷體-繁" w:eastAsia="標楷體-繁" w:hAnsi="標楷體-繁" w:hint="eastAsia"/>
                <w:color w:val="000000"/>
              </w:rPr>
              <w:t>認識活動：撲克牌認識、你從哪</w:t>
            </w:r>
            <w:r w:rsidR="00FD4967">
              <w:rPr>
                <w:rFonts w:ascii="標楷體-繁" w:eastAsia="標楷體-繁" w:hAnsi="標楷體-繁" w:hint="eastAsia"/>
                <w:color w:val="000000"/>
              </w:rPr>
              <w:t>裏</w:t>
            </w:r>
            <w:r w:rsidRPr="00FD4967">
              <w:rPr>
                <w:rFonts w:ascii="標楷體-繁" w:eastAsia="標楷體-繁" w:hAnsi="標楷體-繁" w:hint="eastAsia"/>
                <w:color w:val="000000"/>
              </w:rPr>
              <w:t>來？（扁帶版）、</w:t>
            </w:r>
            <w:r w:rsidRPr="00FD4967">
              <w:rPr>
                <w:rFonts w:eastAsia="標楷體-繁" w:cs="Times New Roman"/>
                <w:color w:val="000000"/>
              </w:rPr>
              <w:t>Group Juggle</w:t>
            </w:r>
          </w:p>
          <w:p w14:paraId="0B37A159" w14:textId="77777777" w:rsidR="00CB2640" w:rsidRPr="00FD4967" w:rsidRDefault="00CB2640" w:rsidP="00CD5089">
            <w:pPr>
              <w:numPr>
                <w:ilvl w:val="0"/>
                <w:numId w:val="29"/>
              </w:numPr>
              <w:spacing w:line="276" w:lineRule="auto"/>
              <w:rPr>
                <w:rFonts w:ascii="標楷體-繁" w:eastAsia="標楷體-繁" w:hAnsi="標楷體-繁"/>
              </w:rPr>
            </w:pPr>
            <w:r w:rsidRPr="00FD4967">
              <w:rPr>
                <w:rFonts w:ascii="標楷體-繁" w:eastAsia="標楷體-繁" w:hAnsi="標楷體-繁" w:hint="eastAsia"/>
                <w:color w:val="000000"/>
              </w:rPr>
              <w:t>意大利高爾夫</w:t>
            </w:r>
          </w:p>
          <w:p w14:paraId="70357EB7" w14:textId="2A723DF7" w:rsidR="00CB2640" w:rsidRPr="00FD4967" w:rsidRDefault="00CB2640" w:rsidP="00CD5089">
            <w:pPr>
              <w:numPr>
                <w:ilvl w:val="0"/>
                <w:numId w:val="29"/>
              </w:numPr>
              <w:spacing w:line="276" w:lineRule="auto"/>
              <w:rPr>
                <w:rFonts w:ascii="標楷體-繁" w:eastAsia="標楷體-繁" w:hAnsi="標楷體-繁"/>
              </w:rPr>
            </w:pPr>
            <w:r w:rsidRPr="00FD4967">
              <w:rPr>
                <w:rFonts w:ascii="標楷體-繁" w:eastAsia="標楷體-繁" w:hAnsi="標楷體-繁" w:hint="eastAsia"/>
                <w:color w:val="000000"/>
              </w:rPr>
              <w:t>本次經驗討論、團體成員意願調查表</w:t>
            </w:r>
          </w:p>
        </w:tc>
      </w:tr>
      <w:tr w:rsidR="00CB2640" w:rsidRPr="00CB2640" w14:paraId="712FA5D0" w14:textId="77777777" w:rsidTr="00BC2133">
        <w:trPr>
          <w:trHeight w:val="1245"/>
        </w:trPr>
        <w:tc>
          <w:tcPr>
            <w:tcW w:w="1287" w:type="dxa"/>
            <w:tcBorders>
              <w:top w:val="single" w:sz="8" w:space="0" w:color="000000"/>
            </w:tcBorders>
            <w:shd w:val="clear" w:color="auto" w:fill="auto"/>
            <w:tcMar>
              <w:top w:w="60" w:type="dxa"/>
              <w:left w:w="60" w:type="dxa"/>
              <w:bottom w:w="60" w:type="dxa"/>
              <w:right w:w="60" w:type="dxa"/>
            </w:tcMar>
            <w:hideMark/>
          </w:tcPr>
          <w:p w14:paraId="0E1E8C5D" w14:textId="1F06854B"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lastRenderedPageBreak/>
              <w:t>第1次</w:t>
            </w:r>
          </w:p>
          <w:p w14:paraId="44FB7F7C" w14:textId="77777777" w:rsidR="00CB2640" w:rsidRPr="00FD4967" w:rsidRDefault="00CB2640"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11/04（六）</w:t>
            </w:r>
          </w:p>
        </w:tc>
        <w:tc>
          <w:tcPr>
            <w:tcW w:w="975" w:type="dxa"/>
            <w:tcBorders>
              <w:top w:val="single" w:sz="8" w:space="0" w:color="000000"/>
            </w:tcBorders>
            <w:shd w:val="clear" w:color="auto" w:fill="auto"/>
            <w:tcMar>
              <w:top w:w="60" w:type="dxa"/>
              <w:left w:w="60" w:type="dxa"/>
              <w:bottom w:w="60" w:type="dxa"/>
              <w:right w:w="60" w:type="dxa"/>
            </w:tcMar>
            <w:hideMark/>
          </w:tcPr>
          <w:p w14:paraId="7F569E9F" w14:textId="77777777" w:rsidR="00CB2640" w:rsidRPr="00FD4967" w:rsidRDefault="00CB2640" w:rsidP="00FD4967">
            <w:pPr>
              <w:spacing w:line="276" w:lineRule="auto"/>
              <w:rPr>
                <w:rFonts w:ascii="標楷體-繁" w:eastAsia="標楷體-繁" w:hAnsi="標楷體-繁"/>
              </w:rPr>
            </w:pPr>
            <w:r w:rsidRPr="00FD4967">
              <w:rPr>
                <w:rFonts w:ascii="標楷體-繁" w:eastAsia="標楷體-繁" w:hAnsi="標楷體-繁" w:hint="eastAsia"/>
                <w:color w:val="000000"/>
              </w:rPr>
              <w:t>啟程1: 個人定向與團體建立</w:t>
            </w:r>
          </w:p>
        </w:tc>
        <w:tc>
          <w:tcPr>
            <w:tcW w:w="3125" w:type="dxa"/>
            <w:tcBorders>
              <w:top w:val="single" w:sz="8" w:space="0" w:color="000000"/>
            </w:tcBorders>
            <w:shd w:val="clear" w:color="auto" w:fill="auto"/>
            <w:tcMar>
              <w:top w:w="60" w:type="dxa"/>
              <w:left w:w="60" w:type="dxa"/>
              <w:bottom w:w="60" w:type="dxa"/>
              <w:right w:w="60" w:type="dxa"/>
            </w:tcMar>
            <w:hideMark/>
          </w:tcPr>
          <w:p w14:paraId="39102D27" w14:textId="77777777" w:rsidR="00CB2640" w:rsidRPr="00FD4967" w:rsidRDefault="00CB2640" w:rsidP="00CD5089">
            <w:pPr>
              <w:numPr>
                <w:ilvl w:val="0"/>
                <w:numId w:val="30"/>
              </w:numPr>
              <w:spacing w:line="276" w:lineRule="auto"/>
              <w:rPr>
                <w:rFonts w:ascii="標楷體-繁" w:eastAsia="標楷體-繁" w:hAnsi="標楷體-繁"/>
              </w:rPr>
            </w:pPr>
            <w:r w:rsidRPr="00FD4967">
              <w:rPr>
                <w:rFonts w:ascii="標楷體-繁" w:eastAsia="標楷體-繁" w:hAnsi="標楷體-繁" w:hint="eastAsia"/>
                <w:color w:val="000000"/>
              </w:rPr>
              <w:t>成員能夠理解冒險信念及對於自己在戒癮復原上的意義</w:t>
            </w:r>
          </w:p>
          <w:p w14:paraId="3CA10084" w14:textId="77777777" w:rsidR="00CB2640" w:rsidRPr="00FD4967" w:rsidRDefault="00CB2640" w:rsidP="00CD5089">
            <w:pPr>
              <w:numPr>
                <w:ilvl w:val="0"/>
                <w:numId w:val="30"/>
              </w:numPr>
              <w:spacing w:line="276" w:lineRule="auto"/>
              <w:rPr>
                <w:rFonts w:ascii="標楷體-繁" w:eastAsia="標楷體-繁" w:hAnsi="標楷體-繁"/>
              </w:rPr>
            </w:pPr>
            <w:r w:rsidRPr="00FD4967">
              <w:rPr>
                <w:rFonts w:ascii="標楷體-繁" w:eastAsia="標楷體-繁" w:hAnsi="標楷體-繁" w:hint="eastAsia"/>
                <w:color w:val="000000"/>
              </w:rPr>
              <w:t>建立共學關係，促進正向團體合作經驗</w:t>
            </w:r>
          </w:p>
          <w:p w14:paraId="079DAF82" w14:textId="77777777" w:rsidR="00CB2640" w:rsidRPr="00FD4967" w:rsidRDefault="00CB2640" w:rsidP="00CD5089">
            <w:pPr>
              <w:numPr>
                <w:ilvl w:val="0"/>
                <w:numId w:val="30"/>
              </w:numPr>
              <w:spacing w:line="276" w:lineRule="auto"/>
              <w:rPr>
                <w:rFonts w:ascii="標楷體-繁" w:eastAsia="標楷體-繁" w:hAnsi="標楷體-繁"/>
              </w:rPr>
            </w:pPr>
            <w:r w:rsidRPr="00FD4967">
              <w:rPr>
                <w:rFonts w:ascii="標楷體-繁" w:eastAsia="標楷體-繁" w:hAnsi="標楷體-繁" w:hint="eastAsia"/>
                <w:color w:val="000000"/>
              </w:rPr>
              <w:t>創造具安全感的團體環境，鼓勵成員表達自己的需要及想法</w:t>
            </w:r>
          </w:p>
        </w:tc>
        <w:tc>
          <w:tcPr>
            <w:tcW w:w="3626" w:type="dxa"/>
            <w:tcBorders>
              <w:top w:val="single" w:sz="8" w:space="0" w:color="000000"/>
            </w:tcBorders>
            <w:shd w:val="clear" w:color="auto" w:fill="auto"/>
            <w:tcMar>
              <w:top w:w="60" w:type="dxa"/>
              <w:left w:w="60" w:type="dxa"/>
              <w:bottom w:w="60" w:type="dxa"/>
              <w:right w:w="60" w:type="dxa"/>
            </w:tcMar>
            <w:hideMark/>
          </w:tcPr>
          <w:p w14:paraId="4762C2C0" w14:textId="77777777" w:rsidR="00CB2640" w:rsidRPr="00FD4967" w:rsidRDefault="00CB2640" w:rsidP="00CD5089">
            <w:pPr>
              <w:numPr>
                <w:ilvl w:val="0"/>
                <w:numId w:val="31"/>
              </w:numPr>
              <w:spacing w:line="276" w:lineRule="auto"/>
              <w:rPr>
                <w:rFonts w:ascii="標楷體-繁" w:eastAsia="標楷體-繁" w:hAnsi="標楷體-繁"/>
              </w:rPr>
            </w:pPr>
            <w:r w:rsidRPr="00FD4967">
              <w:rPr>
                <w:rFonts w:ascii="標楷體-繁" w:eastAsia="標楷體-繁" w:hAnsi="標楷體-繁" w:hint="eastAsia"/>
                <w:color w:val="000000"/>
              </w:rPr>
              <w:t>浣熊圈：</w:t>
            </w:r>
            <w:r w:rsidRPr="00FD4967">
              <w:rPr>
                <w:rFonts w:eastAsia="標楷體-繁" w:cs="Times New Roman"/>
                <w:color w:val="000000"/>
              </w:rPr>
              <w:t>Talking knot 、Basic、Up &amp; Down</w:t>
            </w:r>
          </w:p>
          <w:p w14:paraId="32D62641" w14:textId="77777777" w:rsidR="00CB2640" w:rsidRPr="00FD4967" w:rsidRDefault="00CB2640" w:rsidP="00CD5089">
            <w:pPr>
              <w:numPr>
                <w:ilvl w:val="0"/>
                <w:numId w:val="31"/>
              </w:numPr>
              <w:spacing w:line="276" w:lineRule="auto"/>
              <w:rPr>
                <w:rFonts w:ascii="標楷體-繁" w:eastAsia="標楷體-繁" w:hAnsi="標楷體-繁"/>
              </w:rPr>
            </w:pPr>
            <w:r w:rsidRPr="00FD4967">
              <w:rPr>
                <w:rFonts w:ascii="標楷體-繁" w:eastAsia="標楷體-繁" w:hAnsi="標楷體-繁" w:hint="eastAsia"/>
                <w:color w:val="000000"/>
              </w:rPr>
              <w:t>FVC 冒險信念：安全、信任、歸屬簡介</w:t>
            </w:r>
          </w:p>
          <w:p w14:paraId="5C8651AB" w14:textId="08C30FE2" w:rsidR="00CB2640" w:rsidRPr="00FD4967" w:rsidRDefault="00366D74" w:rsidP="00CD5089">
            <w:pPr>
              <w:numPr>
                <w:ilvl w:val="0"/>
                <w:numId w:val="31"/>
              </w:numPr>
              <w:spacing w:line="276" w:lineRule="auto"/>
              <w:rPr>
                <w:rFonts w:ascii="標楷體-繁" w:eastAsia="標楷體-繁" w:hAnsi="標楷體-繁"/>
              </w:rPr>
            </w:pPr>
            <w:r w:rsidRPr="00FD4967">
              <w:rPr>
                <w:rFonts w:ascii="標楷體-繁" w:eastAsia="標楷體-繁" w:hAnsi="標楷體-繁" w:hint="eastAsia"/>
                <w:color w:val="000000"/>
              </w:rPr>
              <w:t>氣球契約</w:t>
            </w:r>
            <w:r w:rsidR="00CB2640" w:rsidRPr="00FD4967">
              <w:rPr>
                <w:rFonts w:ascii="標楷體-繁" w:eastAsia="標楷體-繁" w:hAnsi="標楷體-繁" w:hint="eastAsia"/>
                <w:color w:val="000000"/>
              </w:rPr>
              <w:t>：增強安全感連結</w:t>
            </w:r>
          </w:p>
          <w:p w14:paraId="27F806F5" w14:textId="77777777" w:rsidR="00CB2640" w:rsidRPr="00FD4967" w:rsidRDefault="00CB2640" w:rsidP="00CD5089">
            <w:pPr>
              <w:numPr>
                <w:ilvl w:val="0"/>
                <w:numId w:val="31"/>
              </w:numPr>
              <w:spacing w:line="276" w:lineRule="auto"/>
              <w:rPr>
                <w:rFonts w:ascii="標楷體-繁" w:eastAsia="標楷體-繁" w:hAnsi="標楷體-繁"/>
              </w:rPr>
            </w:pPr>
            <w:r w:rsidRPr="00FD4967">
              <w:rPr>
                <w:rFonts w:ascii="標楷體-繁" w:eastAsia="標楷體-繁" w:hAnsi="標楷體-繁" w:hint="eastAsia"/>
                <w:color w:val="000000"/>
              </w:rPr>
              <w:t>反思討論：今天如何形塑安全感？ </w:t>
            </w:r>
          </w:p>
        </w:tc>
      </w:tr>
      <w:tr w:rsidR="00D06556" w:rsidRPr="00CB2640" w14:paraId="2692770D" w14:textId="77777777" w:rsidTr="00C94ADC">
        <w:trPr>
          <w:trHeight w:val="487"/>
        </w:trPr>
        <w:tc>
          <w:tcPr>
            <w:tcW w:w="1287" w:type="dxa"/>
            <w:shd w:val="clear" w:color="auto" w:fill="auto"/>
            <w:tcMar>
              <w:top w:w="60" w:type="dxa"/>
              <w:left w:w="60" w:type="dxa"/>
              <w:bottom w:w="60" w:type="dxa"/>
              <w:right w:w="60" w:type="dxa"/>
            </w:tcMar>
          </w:tcPr>
          <w:p w14:paraId="25AEDD59" w14:textId="77777777" w:rsidR="00D06556" w:rsidRPr="00FD4967" w:rsidRDefault="00D06556"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第2次</w:t>
            </w:r>
          </w:p>
          <w:p w14:paraId="356CE12A" w14:textId="406E6DA2" w:rsidR="00D06556" w:rsidRPr="00FD4967" w:rsidRDefault="00D06556" w:rsidP="00FD4967">
            <w:pPr>
              <w:spacing w:line="276" w:lineRule="auto"/>
              <w:jc w:val="center"/>
              <w:rPr>
                <w:rFonts w:ascii="標楷體-繁" w:eastAsia="標楷體-繁" w:hAnsi="標楷體-繁"/>
                <w:color w:val="000000"/>
              </w:rPr>
            </w:pPr>
            <w:r w:rsidRPr="00FD4967">
              <w:rPr>
                <w:rFonts w:ascii="標楷體-繁" w:eastAsia="標楷體-繁" w:hAnsi="標楷體-繁" w:hint="eastAsia"/>
                <w:color w:val="000000"/>
              </w:rPr>
              <w:t>11/11（六）</w:t>
            </w:r>
          </w:p>
        </w:tc>
        <w:tc>
          <w:tcPr>
            <w:tcW w:w="975" w:type="dxa"/>
            <w:shd w:val="clear" w:color="auto" w:fill="auto"/>
            <w:tcMar>
              <w:top w:w="60" w:type="dxa"/>
              <w:left w:w="60" w:type="dxa"/>
              <w:bottom w:w="60" w:type="dxa"/>
              <w:right w:w="60" w:type="dxa"/>
            </w:tcMar>
          </w:tcPr>
          <w:p w14:paraId="2D06D98E" w14:textId="6770B292" w:rsidR="00D06556" w:rsidRPr="00FD4967" w:rsidRDefault="00D06556" w:rsidP="00FD4967">
            <w:pPr>
              <w:spacing w:line="276" w:lineRule="auto"/>
              <w:rPr>
                <w:rFonts w:ascii="標楷體-繁" w:eastAsia="標楷體-繁" w:hAnsi="標楷體-繁"/>
                <w:color w:val="000000"/>
              </w:rPr>
            </w:pPr>
            <w:r w:rsidRPr="00FD4967">
              <w:rPr>
                <w:rFonts w:ascii="標楷體-繁" w:eastAsia="標楷體-繁" w:hAnsi="標楷體-繁" w:hint="eastAsia"/>
                <w:color w:val="000000"/>
              </w:rPr>
              <w:t>啟程2: 深化團體關係</w:t>
            </w:r>
          </w:p>
        </w:tc>
        <w:tc>
          <w:tcPr>
            <w:tcW w:w="3125" w:type="dxa"/>
            <w:shd w:val="clear" w:color="auto" w:fill="auto"/>
            <w:tcMar>
              <w:top w:w="60" w:type="dxa"/>
              <w:left w:w="60" w:type="dxa"/>
              <w:bottom w:w="60" w:type="dxa"/>
              <w:right w:w="60" w:type="dxa"/>
            </w:tcMar>
          </w:tcPr>
          <w:p w14:paraId="697F7942" w14:textId="77777777" w:rsidR="00D06556" w:rsidRPr="00FD4967" w:rsidRDefault="00D06556" w:rsidP="00CD5089">
            <w:pPr>
              <w:numPr>
                <w:ilvl w:val="0"/>
                <w:numId w:val="32"/>
              </w:numPr>
              <w:spacing w:line="276" w:lineRule="auto"/>
              <w:rPr>
                <w:rFonts w:ascii="標楷體-繁" w:eastAsia="標楷體-繁" w:hAnsi="標楷體-繁"/>
              </w:rPr>
            </w:pPr>
            <w:r w:rsidRPr="00FD4967">
              <w:rPr>
                <w:rFonts w:ascii="標楷體-繁" w:eastAsia="標楷體-繁" w:hAnsi="標楷體-繁" w:hint="eastAsia"/>
                <w:color w:val="000000"/>
              </w:rPr>
              <w:t>冒險信念的強化：安全、歸屬、信任；</w:t>
            </w:r>
          </w:p>
          <w:p w14:paraId="79FD44F9" w14:textId="093EAD8B" w:rsidR="00D06556" w:rsidRPr="00FD4967" w:rsidRDefault="00D06556" w:rsidP="00CD5089">
            <w:pPr>
              <w:numPr>
                <w:ilvl w:val="0"/>
                <w:numId w:val="32"/>
              </w:numPr>
              <w:spacing w:line="276" w:lineRule="auto"/>
              <w:rPr>
                <w:rFonts w:ascii="標楷體-繁" w:eastAsia="標楷體-繁" w:hAnsi="標楷體-繁"/>
              </w:rPr>
            </w:pPr>
            <w:r w:rsidRPr="00FD4967">
              <w:rPr>
                <w:rFonts w:ascii="標楷體-繁" w:eastAsia="標楷體-繁" w:hAnsi="標楷體-繁" w:hint="eastAsia"/>
                <w:color w:val="000000"/>
              </w:rPr>
              <w:t>冒險信念的</w:t>
            </w:r>
            <w:r w:rsidR="00EE5322" w:rsidRPr="00FD4967">
              <w:rPr>
                <w:rFonts w:ascii="標楷體-繁" w:eastAsia="標楷體-繁" w:hAnsi="標楷體-繁" w:hint="eastAsia"/>
                <w:color w:val="000000"/>
              </w:rPr>
              <w:t>形塑</w:t>
            </w:r>
            <w:r w:rsidRPr="00FD4967">
              <w:rPr>
                <w:rFonts w:ascii="標楷體-繁" w:eastAsia="標楷體-繁" w:hAnsi="標楷體-繁" w:hint="eastAsia"/>
                <w:color w:val="000000"/>
              </w:rPr>
              <w:t>：溝通</w:t>
            </w:r>
          </w:p>
          <w:p w14:paraId="7AD4F97E" w14:textId="672E659E" w:rsidR="00D06556" w:rsidRPr="00FD4967" w:rsidRDefault="00D06556" w:rsidP="00CD5089">
            <w:pPr>
              <w:numPr>
                <w:ilvl w:val="0"/>
                <w:numId w:val="32"/>
              </w:numPr>
              <w:spacing w:line="276" w:lineRule="auto"/>
              <w:rPr>
                <w:rFonts w:ascii="標楷體-繁" w:eastAsia="標楷體-繁" w:hAnsi="標楷體-繁"/>
              </w:rPr>
            </w:pPr>
            <w:r w:rsidRPr="00FD4967">
              <w:rPr>
                <w:rFonts w:ascii="標楷體-繁" w:eastAsia="標楷體-繁" w:hAnsi="標楷體-繁" w:hint="eastAsia"/>
                <w:color w:val="000000"/>
              </w:rPr>
              <w:t>發展工作同盟：促進正向團體合作經驗，連結相似成員的議題與情緒 </w:t>
            </w:r>
          </w:p>
        </w:tc>
        <w:tc>
          <w:tcPr>
            <w:tcW w:w="3626" w:type="dxa"/>
            <w:shd w:val="clear" w:color="auto" w:fill="auto"/>
            <w:tcMar>
              <w:top w:w="60" w:type="dxa"/>
              <w:left w:w="60" w:type="dxa"/>
              <w:bottom w:w="60" w:type="dxa"/>
              <w:right w:w="60" w:type="dxa"/>
            </w:tcMar>
          </w:tcPr>
          <w:p w14:paraId="1F023326" w14:textId="77777777" w:rsidR="00D06556" w:rsidRPr="00FD4967" w:rsidRDefault="00D06556" w:rsidP="00CD5089">
            <w:pPr>
              <w:numPr>
                <w:ilvl w:val="0"/>
                <w:numId w:val="33"/>
              </w:numPr>
              <w:spacing w:line="276" w:lineRule="auto"/>
              <w:rPr>
                <w:rFonts w:ascii="標楷體-繁" w:eastAsia="標楷體-繁" w:hAnsi="標楷體-繁"/>
              </w:rPr>
            </w:pPr>
            <w:r w:rsidRPr="00FD4967">
              <w:rPr>
                <w:rFonts w:ascii="標楷體-繁" w:eastAsia="標楷體-繁" w:hAnsi="標楷體-繁" w:hint="eastAsia"/>
                <w:color w:val="000000"/>
              </w:rPr>
              <w:t>浣熊圈：</w:t>
            </w:r>
            <w:r w:rsidRPr="00FD4967">
              <w:rPr>
                <w:rFonts w:eastAsia="標楷體-繁" w:cs="Times New Roman"/>
                <w:color w:val="000000"/>
              </w:rPr>
              <w:t>Talking knot、Basic、Up &amp; Down（覆習）、Yurt Circle</w:t>
            </w:r>
            <w:r w:rsidRPr="00FD4967">
              <w:rPr>
                <w:rFonts w:ascii="標楷體-繁" w:eastAsia="標楷體-繁" w:hAnsi="標楷體-繁" w:hint="eastAsia"/>
                <w:color w:val="000000"/>
              </w:rPr>
              <w:t> </w:t>
            </w:r>
          </w:p>
          <w:p w14:paraId="2CE92877" w14:textId="77777777" w:rsidR="00D06556" w:rsidRPr="00FD4967" w:rsidRDefault="00D06556" w:rsidP="00CD5089">
            <w:pPr>
              <w:numPr>
                <w:ilvl w:val="0"/>
                <w:numId w:val="33"/>
              </w:numPr>
              <w:spacing w:line="276" w:lineRule="auto"/>
              <w:rPr>
                <w:rFonts w:ascii="標楷體-繁" w:eastAsia="標楷體-繁" w:hAnsi="標楷體-繁"/>
              </w:rPr>
            </w:pPr>
            <w:r w:rsidRPr="00FD4967">
              <w:rPr>
                <w:rFonts w:ascii="標楷體-繁" w:eastAsia="標楷體-繁" w:hAnsi="標楷體-繁" w:hint="eastAsia"/>
                <w:color w:val="000000"/>
              </w:rPr>
              <w:t xml:space="preserve">塑造冒險信念（溝通）： </w:t>
            </w:r>
            <w:r w:rsidRPr="00FD4967">
              <w:rPr>
                <w:rFonts w:eastAsia="標楷體-繁" w:cs="Times New Roman"/>
                <w:color w:val="000000"/>
              </w:rPr>
              <w:t>Key Punch</w:t>
            </w:r>
            <w:r w:rsidRPr="00FD4967">
              <w:rPr>
                <w:rFonts w:ascii="標楷體-繁" w:eastAsia="標楷體-繁" w:hAnsi="標楷體-繁" w:hint="eastAsia"/>
                <w:color w:val="000000"/>
              </w:rPr>
              <w:t>（任務 as 社區生活）等</w:t>
            </w:r>
          </w:p>
          <w:p w14:paraId="57745FF7" w14:textId="7C32335B" w:rsidR="00D06556" w:rsidRPr="00FD4967" w:rsidRDefault="00D06556" w:rsidP="00CD5089">
            <w:pPr>
              <w:numPr>
                <w:ilvl w:val="0"/>
                <w:numId w:val="33"/>
              </w:numPr>
              <w:spacing w:line="276" w:lineRule="auto"/>
              <w:rPr>
                <w:rFonts w:ascii="標楷體-繁" w:eastAsia="標楷體-繁" w:hAnsi="標楷體-繁"/>
              </w:rPr>
            </w:pPr>
            <w:r w:rsidRPr="00FD4967">
              <w:rPr>
                <w:rFonts w:ascii="標楷體-繁" w:eastAsia="標楷體-繁" w:hAnsi="標楷體-繁" w:hint="eastAsia"/>
                <w:color w:val="000000"/>
              </w:rPr>
              <w:t>引導反思/討論：自己/他人如何貢獻</w:t>
            </w:r>
          </w:p>
        </w:tc>
      </w:tr>
    </w:tbl>
    <w:p w14:paraId="1C451C1F" w14:textId="60020C99" w:rsidR="008C7649" w:rsidRPr="00EB0B90" w:rsidRDefault="00BC2133" w:rsidP="000342D3">
      <w:pPr>
        <w:pStyle w:val="4"/>
        <w:spacing w:line="360" w:lineRule="auto"/>
        <w:ind w:right="240"/>
        <w:rPr>
          <w:rFonts w:ascii="標楷體-繁" w:eastAsia="標楷體-繁" w:hAnsi="標楷體-繁"/>
        </w:rPr>
      </w:pPr>
      <w:bookmarkStart w:id="304" w:name="_Toc168262132"/>
      <w:bookmarkStart w:id="305" w:name="_Toc168561887"/>
      <w:bookmarkStart w:id="306" w:name="_Toc172044927"/>
      <w:bookmarkStart w:id="307" w:name="_Toc172047936"/>
      <w:r>
        <w:rPr>
          <w:rFonts w:hint="eastAsia"/>
          <w:i/>
          <w:iCs/>
          <w:noProof/>
          <w:szCs w:val="24"/>
        </w:rPr>
        <mc:AlternateContent>
          <mc:Choice Requires="wps">
            <w:drawing>
              <wp:anchor distT="0" distB="0" distL="114300" distR="114300" simplePos="0" relativeHeight="251672576" behindDoc="0" locked="0" layoutInCell="1" allowOverlap="1" wp14:anchorId="629002DF" wp14:editId="3993DF18">
                <wp:simplePos x="0" y="0"/>
                <wp:positionH relativeFrom="column">
                  <wp:posOffset>-8255</wp:posOffset>
                </wp:positionH>
                <wp:positionV relativeFrom="paragraph">
                  <wp:posOffset>-4219998</wp:posOffset>
                </wp:positionV>
                <wp:extent cx="1151467" cy="347133"/>
                <wp:effectExtent l="0" t="0" r="0" b="0"/>
                <wp:wrapNone/>
                <wp:docPr id="1453105353" name="文字方塊 4"/>
                <wp:cNvGraphicFramePr/>
                <a:graphic xmlns:a="http://schemas.openxmlformats.org/drawingml/2006/main">
                  <a:graphicData uri="http://schemas.microsoft.com/office/word/2010/wordprocessingShape">
                    <wps:wsp>
                      <wps:cNvSpPr txBox="1"/>
                      <wps:spPr>
                        <a:xfrm>
                          <a:off x="0" y="0"/>
                          <a:ext cx="1151467" cy="347133"/>
                        </a:xfrm>
                        <a:prstGeom prst="rect">
                          <a:avLst/>
                        </a:prstGeom>
                        <a:noFill/>
                        <a:ln w="6350">
                          <a:noFill/>
                        </a:ln>
                      </wps:spPr>
                      <wps:txbx>
                        <w:txbxContent>
                          <w:p w14:paraId="3EF02CC0" w14:textId="00713686" w:rsidR="00BC2133" w:rsidRPr="00BC2133" w:rsidRDefault="00BC2133" w:rsidP="00BC2133">
                            <w:pPr>
                              <w:rPr>
                                <w:b/>
                                <w:bCs/>
                              </w:rPr>
                            </w:pPr>
                            <w:r w:rsidRPr="00BC2133">
                              <w:rPr>
                                <w:rFonts w:hint="eastAsia"/>
                                <w:b/>
                                <w:bCs/>
                              </w:rPr>
                              <w:t>表4-1（續）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002DF" id="_x0000_s1032" type="#_x0000_t202" style="position:absolute;margin-left:-.65pt;margin-top:-332.3pt;width:90.65pt;height:2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" filled="f" stroked="f" strokeweight=".5pt">
                <v:textbox>
                  <w:txbxContent>
                    <w:p w14:paraId="3EF02CC0" w14:textId="00713686" w:rsidR="00BC2133" w:rsidRPr="00BC2133" w:rsidRDefault="00BC2133" w:rsidP="00BC2133">
                      <w:pPr>
                        <w:rPr>
                          <w:b/>
                          <w:bCs/>
                        </w:rPr>
                      </w:pPr>
                      <w:r w:rsidRPr="00BC2133">
                        <w:rPr>
                          <w:rFonts w:hint="eastAsia"/>
                          <w:b/>
                          <w:bCs/>
                        </w:rPr>
                        <w:t>表4-1（續）</w:t>
                      </w:r>
                    </w:p>
                  </w:txbxContent>
                </v:textbox>
              </v:shape>
            </w:pict>
          </mc:Fallback>
        </mc:AlternateContent>
      </w:r>
      <w:r w:rsidR="001E66D6" w:rsidRPr="00EB0B90">
        <w:rPr>
          <w:rFonts w:ascii="標楷體-繁" w:eastAsia="標楷體-繁" w:hAnsi="標楷體-繁" w:hint="eastAsia"/>
        </w:rPr>
        <w:t>（一）</w:t>
      </w:r>
      <w:r w:rsidR="00E85551" w:rsidRPr="00EB0B90">
        <w:rPr>
          <w:rFonts w:ascii="標楷體-繁" w:eastAsia="標楷體-繁" w:hAnsi="標楷體-繁" w:hint="eastAsia"/>
        </w:rPr>
        <w:t>前導團體：</w:t>
      </w:r>
      <w:r w:rsidR="00AE5E84" w:rsidRPr="00EB0B90">
        <w:rPr>
          <w:rFonts w:ascii="標楷體-繁" w:eastAsia="標楷體-繁" w:hAnsi="標楷體-繁" w:hint="eastAsia"/>
        </w:rPr>
        <w:t>體驗、賦權與評估</w:t>
      </w:r>
      <w:bookmarkEnd w:id="304"/>
      <w:bookmarkEnd w:id="305"/>
      <w:bookmarkEnd w:id="306"/>
      <w:bookmarkEnd w:id="307"/>
    </w:p>
    <w:p w14:paraId="7EFB6A22" w14:textId="6F6BD6C7" w:rsidR="008C7649" w:rsidRPr="00E91099" w:rsidRDefault="00C53C4E" w:rsidP="00CD5089">
      <w:pPr>
        <w:pStyle w:val="5"/>
        <w:numPr>
          <w:ilvl w:val="0"/>
          <w:numId w:val="47"/>
        </w:numPr>
        <w:ind w:left="600" w:right="240"/>
        <w:rPr>
          <w:b w:val="0"/>
          <w:bCs/>
        </w:rPr>
      </w:pPr>
      <w:bookmarkStart w:id="308" w:name="_Toc168262133"/>
      <w:bookmarkStart w:id="309" w:name="_Toc168561888"/>
      <w:bookmarkStart w:id="310" w:name="_Toc172044928"/>
      <w:bookmarkStart w:id="311" w:name="_Toc172047937"/>
      <w:r>
        <w:rPr>
          <w:rFonts w:hint="eastAsia"/>
          <w:bCs/>
        </w:rPr>
        <w:t>行動</w:t>
      </w:r>
      <w:r w:rsidRPr="00E91099">
        <w:rPr>
          <w:rFonts w:hint="eastAsia"/>
          <w:bCs/>
        </w:rPr>
        <w:t>前討論與設計：</w:t>
      </w:r>
      <w:r>
        <w:rPr>
          <w:rFonts w:hint="eastAsia"/>
          <w:bCs/>
        </w:rPr>
        <w:t>認識彼此及賦權成員「選擇自主」</w:t>
      </w:r>
      <w:bookmarkEnd w:id="308"/>
      <w:bookmarkEnd w:id="309"/>
      <w:bookmarkEnd w:id="310"/>
      <w:bookmarkEnd w:id="311"/>
    </w:p>
    <w:p w14:paraId="5901CE1D" w14:textId="412A5322" w:rsidR="005616F6" w:rsidRDefault="008C7649" w:rsidP="00C94ADC">
      <w:pPr>
        <w:pStyle w:val="afa"/>
        <w:ind w:firstLine="480"/>
      </w:pPr>
      <w:r>
        <w:rPr>
          <w:rFonts w:hint="eastAsia"/>
        </w:rPr>
        <w:t>在前導團體開始</w:t>
      </w:r>
      <w:r w:rsidR="00D3323C">
        <w:rPr>
          <w:rFonts w:hint="eastAsia"/>
        </w:rPr>
        <w:t>前，研究團體聚集會議，討論研究者對於成員之前訪、社區之現況及對於敘事取向冒險治療方案暫時性的理解，作為設計前導團體之基礎。</w:t>
      </w:r>
    </w:p>
    <w:p w14:paraId="21952E67" w14:textId="75517E0C" w:rsidR="005616F6" w:rsidRDefault="005D0C9B" w:rsidP="00C94ADC">
      <w:pPr>
        <w:pStyle w:val="afa"/>
        <w:ind w:firstLine="480"/>
      </w:pPr>
      <w:r>
        <w:rPr>
          <w:rFonts w:hint="eastAsia"/>
        </w:rPr>
        <w:t>首先</w:t>
      </w:r>
      <w:r w:rsidR="00904DAB">
        <w:rPr>
          <w:rFonts w:hint="eastAsia"/>
        </w:rPr>
        <w:t>研究團隊</w:t>
      </w:r>
      <w:r>
        <w:rPr>
          <w:rFonts w:hint="eastAsia"/>
        </w:rPr>
        <w:t>討論本次團體的參與人員篩選及團體在治療性社區中的工作重點。</w:t>
      </w:r>
      <w:r w:rsidR="00904DAB">
        <w:rPr>
          <w:rFonts w:hint="eastAsia"/>
        </w:rPr>
        <w:t>研究團隊</w:t>
      </w:r>
      <w:r>
        <w:rPr>
          <w:rFonts w:hint="eastAsia"/>
        </w:rPr>
        <w:t>決定除了由社區邀請成員參與外，在住民參與體驗團體的最後會邀請住民表達後續參與本團體的意願，最後</w:t>
      </w:r>
      <w:r w:rsidR="00904DAB">
        <w:rPr>
          <w:rFonts w:hint="eastAsia"/>
        </w:rPr>
        <w:t>研究團隊</w:t>
      </w:r>
      <w:r>
        <w:rPr>
          <w:rFonts w:hint="eastAsia"/>
        </w:rPr>
        <w:t>依據這些意願來進一步邀請成員作前訪及參與團體。</w:t>
      </w:r>
    </w:p>
    <w:p w14:paraId="6113B1A9" w14:textId="77777777" w:rsidR="00C94ADC" w:rsidRPr="00C94ADC" w:rsidRDefault="005616F6" w:rsidP="00C94ADC">
      <w:pPr>
        <w:pStyle w:val="afa"/>
        <w:ind w:firstLine="480"/>
      </w:pPr>
      <w:r w:rsidRPr="00C94ADC">
        <w:rPr>
          <w:rFonts w:hint="eastAsia"/>
        </w:rPr>
        <w:t>在最初邀請治療性社區住民參與團體時，為了能夠貼近社區住民的語言與理解，研究者盡可能使用簡潔易懂的語言解釋本次團體的目的與內容。研究者與住民說明</w:t>
      </w:r>
      <w:r w:rsidR="001A13B0" w:rsidRPr="00C94ADC">
        <w:rPr>
          <w:rFonts w:hint="eastAsia"/>
        </w:rPr>
        <w:t>：</w:t>
      </w:r>
    </w:p>
    <w:p w14:paraId="679EF495" w14:textId="57A14653" w:rsidR="005616F6" w:rsidRPr="00C94ADC" w:rsidRDefault="001A13B0" w:rsidP="00C94ADC">
      <w:pPr>
        <w:pStyle w:val="af8"/>
        <w:ind w:left="480" w:right="480"/>
        <w:rPr>
          <w:rStyle w:val="14"/>
        </w:rPr>
      </w:pPr>
      <w:r w:rsidRPr="00C94ADC">
        <w:rPr>
          <w:rFonts w:hint="eastAsia"/>
        </w:rPr>
        <w:t>「這個</w:t>
      </w:r>
      <w:r w:rsidR="005616F6" w:rsidRPr="00C94ADC">
        <w:rPr>
          <w:rFonts w:hint="eastAsia"/>
        </w:rPr>
        <w:t>團體主要希望能夠提供</w:t>
      </w:r>
      <w:r w:rsidRPr="00C94ADC">
        <w:rPr>
          <w:rFonts w:hint="eastAsia"/>
        </w:rPr>
        <w:t>大家一個暫時離開社區的活動時間，同時在過程中做活動及聊聊，更認識自己及社區的彼此，今天會是一個體驗團體，等大家參與後會來問問看大家的想法，看看後續是否想繼續參與這團體。」（團錄-231021）</w:t>
      </w:r>
    </w:p>
    <w:p w14:paraId="21336795" w14:textId="4CFD0427" w:rsidR="001E66D6" w:rsidRDefault="005D0C9B" w:rsidP="00C94ADC">
      <w:pPr>
        <w:pStyle w:val="afa"/>
        <w:ind w:firstLine="480"/>
      </w:pPr>
      <w:r>
        <w:rPr>
          <w:rFonts w:hint="eastAsia"/>
        </w:rPr>
        <w:lastRenderedPageBreak/>
        <w:t>雖然步驟較為繁瑣，但</w:t>
      </w:r>
      <w:r w:rsidR="00904DAB">
        <w:rPr>
          <w:rFonts w:hint="eastAsia"/>
        </w:rPr>
        <w:t>研究團隊</w:t>
      </w:r>
      <w:r>
        <w:rPr>
          <w:rFonts w:hint="eastAsia"/>
        </w:rPr>
        <w:t>相信賦權讓成員表達自己意見及為自己做決定是重要的，主要是</w:t>
      </w:r>
      <w:r w:rsidR="001F134F">
        <w:rPr>
          <w:rFonts w:hint="eastAsia"/>
        </w:rPr>
        <w:t>實踐</w:t>
      </w:r>
      <w:r>
        <w:rPr>
          <w:rFonts w:hint="eastAsia"/>
        </w:rPr>
        <w:t>冒險治療中「</w:t>
      </w:r>
      <w:r w:rsidR="001F134F">
        <w:rPr>
          <w:rFonts w:hint="eastAsia"/>
        </w:rPr>
        <w:t>選擇自主</w:t>
      </w:r>
      <w:r>
        <w:rPr>
          <w:rFonts w:hint="eastAsia"/>
        </w:rPr>
        <w:t>」</w:t>
      </w:r>
      <w:r w:rsidR="001F134F">
        <w:rPr>
          <w:rFonts w:hint="eastAsia"/>
        </w:rPr>
        <w:t>（Challenge By Choice</w:t>
      </w:r>
      <w:r w:rsidR="001F134F">
        <w:t>）</w:t>
      </w:r>
      <w:r>
        <w:rPr>
          <w:rFonts w:hint="eastAsia"/>
        </w:rPr>
        <w:t>的精神</w:t>
      </w:r>
      <w:r w:rsidR="001F134F">
        <w:rPr>
          <w:rFonts w:hint="eastAsia"/>
        </w:rPr>
        <w:t>，在普遍戒癮治療中戒癮者「被治療」的框架外，讓</w:t>
      </w:r>
      <w:r w:rsidR="00227FC4">
        <w:rPr>
          <w:rFonts w:hint="eastAsia"/>
        </w:rPr>
        <w:t>住民</w:t>
      </w:r>
      <w:r w:rsidR="001F134F">
        <w:rPr>
          <w:rFonts w:hint="eastAsia"/>
        </w:rPr>
        <w:t>能夠有機會為自己做決定，並承擔做決定的結果。</w:t>
      </w:r>
    </w:p>
    <w:p w14:paraId="2061FF2A" w14:textId="446B7289" w:rsidR="001E66D6" w:rsidRPr="00C94ADC" w:rsidRDefault="001E66D6" w:rsidP="00C94ADC">
      <w:pPr>
        <w:pStyle w:val="af8"/>
        <w:ind w:left="480" w:right="480"/>
      </w:pPr>
      <w:r w:rsidRPr="00C94ADC">
        <w:rPr>
          <w:rFonts w:hint="eastAsia"/>
        </w:rPr>
        <w:t xml:space="preserve">「敘事取向冒險治療之於自我認同的轉化，在於去透過活動的體驗經驗，促使案主敘說身上所擁有的過去故事，並嘗試重新建構成癮經驗對自己的意義」（團討-231020） </w:t>
      </w:r>
    </w:p>
    <w:p w14:paraId="770D014D" w14:textId="780B8AD9" w:rsidR="003F60C3" w:rsidRPr="00C94ADC" w:rsidRDefault="001E66D6" w:rsidP="00D10586">
      <w:pPr>
        <w:pStyle w:val="afa"/>
        <w:ind w:firstLine="480"/>
      </w:pPr>
      <w:r w:rsidRPr="00C94ADC">
        <w:rPr>
          <w:rFonts w:hint="eastAsia"/>
        </w:rPr>
        <w:t>由此可見，</w:t>
      </w:r>
      <w:r w:rsidR="00904DAB" w:rsidRPr="00C94ADC">
        <w:rPr>
          <w:rFonts w:hint="eastAsia"/>
        </w:rPr>
        <w:t>研究團隊</w:t>
      </w:r>
      <w:r w:rsidR="001F134F" w:rsidRPr="00C94ADC">
        <w:rPr>
          <w:rFonts w:hint="eastAsia"/>
        </w:rPr>
        <w:t>暫時共識定位敘事取向冒險治療的位置，主要是</w:t>
      </w:r>
      <w:r w:rsidR="00904DAB" w:rsidRPr="00C94ADC">
        <w:rPr>
          <w:rFonts w:hint="eastAsia"/>
        </w:rPr>
        <w:t>研究團隊</w:t>
      </w:r>
      <w:r w:rsidR="001F134F" w:rsidRPr="00C94ADC">
        <w:rPr>
          <w:rFonts w:hint="eastAsia"/>
        </w:rPr>
        <w:t>透過</w:t>
      </w:r>
      <w:r w:rsidR="001F134F" w:rsidRPr="00C94ADC">
        <w:t>後現代</w:t>
      </w:r>
      <w:r w:rsidR="001F134F" w:rsidRPr="00C94ADC">
        <w:rPr>
          <w:rFonts w:hint="eastAsia"/>
        </w:rPr>
        <w:t>哲學基礎下，</w:t>
      </w:r>
      <w:r w:rsidR="001F134F" w:rsidRPr="00C94ADC">
        <w:t>瞭解</w:t>
      </w:r>
      <w:r w:rsidR="001F134F" w:rsidRPr="00C94ADC">
        <w:rPr>
          <w:rFonts w:hint="eastAsia"/>
        </w:rPr>
        <w:t>成員看待問題的現</w:t>
      </w:r>
      <w:r w:rsidR="001F134F" w:rsidRPr="00C94ADC">
        <w:t>框</w:t>
      </w:r>
      <w:r w:rsidR="001F134F" w:rsidRPr="00C94ADC">
        <w:rPr>
          <w:rFonts w:hint="eastAsia"/>
        </w:rPr>
        <w:t>、</w:t>
      </w:r>
      <w:r w:rsidR="001F134F" w:rsidRPr="00C94ADC">
        <w:t>理解癮的文化與功能性</w:t>
      </w:r>
      <w:r w:rsidR="001F134F" w:rsidRPr="00C94ADC">
        <w:rPr>
          <w:rFonts w:hint="eastAsia"/>
        </w:rPr>
        <w:t>，透過</w:t>
      </w:r>
      <w:r w:rsidR="00E90796" w:rsidRPr="00C94ADC">
        <w:rPr>
          <w:rFonts w:hint="eastAsia"/>
        </w:rPr>
        <w:t>團體</w:t>
      </w:r>
      <w:r w:rsidR="001A13B0" w:rsidRPr="00C94ADC">
        <w:t>的</w:t>
      </w:r>
      <w:r w:rsidR="00E90796" w:rsidRPr="00C94ADC">
        <w:rPr>
          <w:rFonts w:hint="eastAsia"/>
        </w:rPr>
        <w:t>冒險經驗並對話，促發成員透過談論過去故事</w:t>
      </w:r>
      <w:r w:rsidR="00E90796" w:rsidRPr="00C94ADC">
        <w:t>，重新建構成癮經驗對自己的意義</w:t>
      </w:r>
      <w:r w:rsidR="00C7704D" w:rsidRPr="00C94ADC">
        <w:rPr>
          <w:rFonts w:hint="eastAsia"/>
        </w:rPr>
        <w:t>。</w:t>
      </w:r>
    </w:p>
    <w:p w14:paraId="27596DAE" w14:textId="75217267" w:rsidR="008C7649" w:rsidRPr="00643542" w:rsidRDefault="00C53C4E" w:rsidP="00CD5089">
      <w:pPr>
        <w:pStyle w:val="5"/>
        <w:numPr>
          <w:ilvl w:val="0"/>
          <w:numId w:val="47"/>
        </w:numPr>
        <w:ind w:right="240"/>
      </w:pPr>
      <w:bookmarkStart w:id="312" w:name="_Toc172044929"/>
      <w:bookmarkStart w:id="313" w:name="_Toc172047938"/>
      <w:r>
        <w:rPr>
          <w:rFonts w:hint="eastAsia"/>
          <w:bCs/>
        </w:rPr>
        <w:t>行動</w:t>
      </w:r>
      <w:r w:rsidR="00D34E47" w:rsidRPr="00643542">
        <w:rPr>
          <w:rFonts w:hint="eastAsia"/>
        </w:rPr>
        <w:t>歷程與觀察</w:t>
      </w:r>
      <w:r w:rsidR="001C2FAB" w:rsidRPr="00643542">
        <w:rPr>
          <w:rFonts w:hint="eastAsia"/>
        </w:rPr>
        <w:t>：</w:t>
      </w:r>
      <w:r w:rsidR="00251607" w:rsidRPr="00643542">
        <w:rPr>
          <w:rFonts w:hint="eastAsia"/>
        </w:rPr>
        <w:t>成員</w:t>
      </w:r>
      <w:r w:rsidR="00366D74">
        <w:rPr>
          <w:rFonts w:hint="eastAsia"/>
        </w:rPr>
        <w:t>避免</w:t>
      </w:r>
      <w:r w:rsidR="00AE5E84" w:rsidRPr="00643542">
        <w:rPr>
          <w:rFonts w:hint="eastAsia"/>
        </w:rPr>
        <w:t>談論背景及藥酒癮經驗</w:t>
      </w:r>
      <w:bookmarkEnd w:id="312"/>
      <w:bookmarkEnd w:id="313"/>
    </w:p>
    <w:p w14:paraId="102C9DC3" w14:textId="77777777" w:rsidR="001E66D6" w:rsidRDefault="00D34E47" w:rsidP="00D10586">
      <w:pPr>
        <w:pStyle w:val="afa"/>
        <w:ind w:firstLine="480"/>
      </w:pPr>
      <w:r>
        <w:rPr>
          <w:rFonts w:hint="eastAsia"/>
        </w:rPr>
        <w:t>在前導團體的帶領過程中，其中一個活動「你從哪裹來」，</w:t>
      </w:r>
      <w:r w:rsidR="00277309">
        <w:rPr>
          <w:rFonts w:hint="eastAsia"/>
        </w:rPr>
        <w:t>透過運用</w:t>
      </w:r>
      <w:r w:rsidR="00277309" w:rsidRPr="00277309">
        <w:t>扁帶</w:t>
      </w:r>
      <w:r w:rsidR="00277309">
        <w:rPr>
          <w:rFonts w:hint="eastAsia"/>
        </w:rPr>
        <w:t>圍</w:t>
      </w:r>
      <w:r w:rsidR="00277309" w:rsidRPr="00277309">
        <w:t>出臺灣地圖，並邀請住民站在自己出生的地方</w:t>
      </w:r>
      <w:r w:rsidR="00277309">
        <w:rPr>
          <w:rFonts w:hint="eastAsia"/>
        </w:rPr>
        <w:t>，並說</w:t>
      </w:r>
      <w:r w:rsidR="00277309" w:rsidRPr="00277309">
        <w:t>說說看自己從哪裡來，對家鄉的印象如何。</w:t>
      </w:r>
      <w:r w:rsidR="00277309">
        <w:rPr>
          <w:rFonts w:hint="eastAsia"/>
        </w:rPr>
        <w:t>目前在於</w:t>
      </w:r>
      <w:r>
        <w:rPr>
          <w:rFonts w:hint="eastAsia"/>
        </w:rPr>
        <w:t>透過分享自己</w:t>
      </w:r>
      <w:r w:rsidR="00277309">
        <w:rPr>
          <w:rFonts w:hint="eastAsia"/>
        </w:rPr>
        <w:t>的成長背景與過去故事，以促進彼此的認識。然而在分享過程中，成員</w:t>
      </w:r>
      <w:r w:rsidR="005B2057">
        <w:rPr>
          <w:rFonts w:hint="eastAsia"/>
        </w:rPr>
        <w:t>D</w:t>
      </w:r>
      <w:r w:rsidR="00277309">
        <w:rPr>
          <w:rFonts w:hint="eastAsia"/>
        </w:rPr>
        <w:t>表示</w:t>
      </w:r>
      <w:r w:rsidR="001E66D6">
        <w:rPr>
          <w:rFonts w:hint="eastAsia"/>
        </w:rPr>
        <w:t>：</w:t>
      </w:r>
    </w:p>
    <w:p w14:paraId="38E6EA71" w14:textId="76E67992" w:rsidR="00277309" w:rsidRPr="001E66D6" w:rsidRDefault="001E66D6" w:rsidP="00D10586">
      <w:pPr>
        <w:pStyle w:val="af8"/>
        <w:ind w:left="480" w:right="480"/>
      </w:pPr>
      <w:r w:rsidRPr="001E66D6">
        <w:rPr>
          <w:rFonts w:hint="eastAsia"/>
        </w:rPr>
        <w:t>「</w:t>
      </w:r>
      <w:r w:rsidR="00277309" w:rsidRPr="001E66D6">
        <w:rPr>
          <w:rFonts w:hint="eastAsia"/>
        </w:rPr>
        <w:t>這是</w:t>
      </w:r>
      <w:r w:rsidRPr="001E66D6">
        <w:rPr>
          <w:rFonts w:hint="eastAsia"/>
        </w:rPr>
        <w:t>我</w:t>
      </w:r>
      <w:r w:rsidR="00277309" w:rsidRPr="001E66D6">
        <w:rPr>
          <w:rFonts w:hint="eastAsia"/>
        </w:rPr>
        <w:t>第一次談論到彼此的家鄕，因過往每次有新的住民進入社區時，</w:t>
      </w:r>
      <w:r w:rsidR="00904DAB">
        <w:rPr>
          <w:rFonts w:hint="eastAsia"/>
        </w:rPr>
        <w:t>研究團隊</w:t>
      </w:r>
      <w:r w:rsidR="00277309" w:rsidRPr="001E66D6">
        <w:rPr>
          <w:rFonts w:hint="eastAsia"/>
        </w:rPr>
        <w:t>大多只會問彼此是因為</w:t>
      </w:r>
      <w:r w:rsidRPr="001E66D6">
        <w:rPr>
          <w:rFonts w:hint="eastAsia"/>
        </w:rPr>
        <w:t>甚麼而來</w:t>
      </w:r>
      <w:r w:rsidR="00277309" w:rsidRPr="001E66D6">
        <w:rPr>
          <w:rFonts w:hint="eastAsia"/>
        </w:rPr>
        <w:t>，</w:t>
      </w:r>
      <w:r w:rsidR="00041FB1" w:rsidRPr="001E66D6">
        <w:rPr>
          <w:rFonts w:hint="eastAsia"/>
        </w:rPr>
        <w:t>通常不會過問別人的背景、以前是做甚麼的，這些是隱私不好過問</w:t>
      </w:r>
      <w:r w:rsidRPr="001E66D6">
        <w:rPr>
          <w:rFonts w:hint="eastAsia"/>
        </w:rPr>
        <w:t xml:space="preserve">。」（團錄-231020） </w:t>
      </w:r>
    </w:p>
    <w:p w14:paraId="0A7DF2AB" w14:textId="7AAF5887" w:rsidR="00731AA4" w:rsidRDefault="001E66D6" w:rsidP="00D10586">
      <w:pPr>
        <w:pStyle w:val="afa"/>
        <w:ind w:firstLine="480"/>
      </w:pPr>
      <w:r>
        <w:rPr>
          <w:rFonts w:hint="eastAsia"/>
        </w:rPr>
        <w:t>顯示</w:t>
      </w:r>
      <w:r w:rsidR="00277309">
        <w:rPr>
          <w:rFonts w:hint="eastAsia"/>
        </w:rPr>
        <w:t>住民不太習慣於談</w:t>
      </w:r>
      <w:r w:rsidR="001C2FAB">
        <w:rPr>
          <w:rFonts w:hint="eastAsia"/>
        </w:rPr>
        <w:t>論除了藥酒癮以外的故事，其原因可能與社區文化、戒癮處遇之文化</w:t>
      </w:r>
      <w:r w:rsidR="00041FB1">
        <w:rPr>
          <w:rFonts w:hint="eastAsia"/>
        </w:rPr>
        <w:t>或是藥酒癮經驗對住民的影響有關。</w:t>
      </w:r>
      <w:r w:rsidR="001C2FAB">
        <w:rPr>
          <w:rFonts w:hint="eastAsia"/>
        </w:rPr>
        <w:t>然</w:t>
      </w:r>
      <w:r w:rsidR="001C2FAB">
        <w:t>而從藥酒癮之自我認同轉化歷程</w:t>
      </w:r>
      <w:r w:rsidR="001C2FAB">
        <w:rPr>
          <w:rFonts w:hint="eastAsia"/>
        </w:rPr>
        <w:t>來看，</w:t>
      </w:r>
      <w:r w:rsidR="001C2FAB">
        <w:t>過去的藥酒癮的經驗值得去訴說、重構意義並且</w:t>
      </w:r>
      <w:r w:rsidR="001C2FAB">
        <w:rPr>
          <w:rFonts w:hint="eastAsia"/>
        </w:rPr>
        <w:t>肯認回</w:t>
      </w:r>
      <w:r w:rsidR="001C2FAB">
        <w:t>來，如果</w:t>
      </w:r>
      <w:r w:rsidR="00041FB1">
        <w:rPr>
          <w:rFonts w:hint="eastAsia"/>
        </w:rPr>
        <w:t>忽略這些經驗對自己所帶來的影響，對於建構復原認同而言有所挑戰。</w:t>
      </w:r>
    </w:p>
    <w:p w14:paraId="0584EA87" w14:textId="52BD1E95" w:rsidR="00731AA4" w:rsidRPr="00731AA4" w:rsidRDefault="00731AA4" w:rsidP="00D10586">
      <w:pPr>
        <w:pStyle w:val="afa"/>
        <w:ind w:firstLine="480"/>
      </w:pPr>
      <w:r>
        <w:rPr>
          <w:rFonts w:hint="eastAsia"/>
        </w:rPr>
        <w:t>前導團體的最後，</w:t>
      </w:r>
      <w:r w:rsidR="00904DAB">
        <w:rPr>
          <w:rFonts w:hint="eastAsia"/>
        </w:rPr>
        <w:t>研究者</w:t>
      </w:r>
      <w:r>
        <w:rPr>
          <w:rFonts w:hint="eastAsia"/>
        </w:rPr>
        <w:t>邀請住民分享參與完本次團體的感受並表達參與後續正式團體的意願，據此邀請有意願的住民進行前訪並參與團體。</w:t>
      </w:r>
    </w:p>
    <w:p w14:paraId="47439417" w14:textId="60BBF8D3" w:rsidR="00851A25" w:rsidRPr="00643542" w:rsidRDefault="00C53C4E" w:rsidP="00CD5089">
      <w:pPr>
        <w:pStyle w:val="5"/>
        <w:numPr>
          <w:ilvl w:val="0"/>
          <w:numId w:val="47"/>
        </w:numPr>
        <w:ind w:right="240"/>
      </w:pPr>
      <w:bookmarkStart w:id="314" w:name="_Toc172044930"/>
      <w:bookmarkStart w:id="315" w:name="_Toc172047939"/>
      <w:r>
        <w:rPr>
          <w:rFonts w:hint="eastAsia"/>
          <w:bCs/>
        </w:rPr>
        <w:t>行動</w:t>
      </w:r>
      <w:r w:rsidR="00041FB1" w:rsidRPr="00643542">
        <w:rPr>
          <w:rFonts w:hint="eastAsia"/>
        </w:rPr>
        <w:t>後</w:t>
      </w:r>
      <w:r w:rsidR="00654163" w:rsidRPr="00643542">
        <w:rPr>
          <w:rFonts w:hint="eastAsia"/>
        </w:rPr>
        <w:t>評估</w:t>
      </w:r>
      <w:r w:rsidR="00D34E47" w:rsidRPr="00643542">
        <w:rPr>
          <w:rFonts w:hint="eastAsia"/>
        </w:rPr>
        <w:t>與反思</w:t>
      </w:r>
      <w:r w:rsidR="00137FD3" w:rsidRPr="00643542">
        <w:rPr>
          <w:rFonts w:hint="eastAsia"/>
        </w:rPr>
        <w:t>：</w:t>
      </w:r>
      <w:r w:rsidR="00DF53A5" w:rsidRPr="00643542">
        <w:rPr>
          <w:rFonts w:hint="eastAsia"/>
        </w:rPr>
        <w:t>有意識地</w:t>
      </w:r>
      <w:r w:rsidR="00137FD3" w:rsidRPr="00643542">
        <w:rPr>
          <w:rFonts w:hint="eastAsia"/>
        </w:rPr>
        <w:t>運用「冒險信念」塑造治療性環境</w:t>
      </w:r>
      <w:bookmarkEnd w:id="314"/>
      <w:bookmarkEnd w:id="315"/>
    </w:p>
    <w:p w14:paraId="56584EE2" w14:textId="2A941CE0" w:rsidR="00DC13BB" w:rsidRDefault="00041FB1" w:rsidP="00D10586">
      <w:pPr>
        <w:pStyle w:val="afa"/>
        <w:ind w:firstLine="480"/>
      </w:pPr>
      <w:r>
        <w:rPr>
          <w:rFonts w:hint="eastAsia"/>
        </w:rPr>
        <w:t>對於</w:t>
      </w:r>
      <w:r w:rsidR="00981901">
        <w:rPr>
          <w:rFonts w:hint="eastAsia"/>
        </w:rPr>
        <w:t>上述住民較不太習慣於談論自己的過去或背景，</w:t>
      </w:r>
      <w:r w:rsidR="00904DAB">
        <w:rPr>
          <w:rFonts w:hint="eastAsia"/>
        </w:rPr>
        <w:t>研究者</w:t>
      </w:r>
      <w:r w:rsidR="00981901">
        <w:rPr>
          <w:rFonts w:hint="eastAsia"/>
        </w:rPr>
        <w:t>認為可能與這是前導團體，參與本次團體的成員並不一定會接著參與，以致安全感尚未建立有關。</w:t>
      </w:r>
    </w:p>
    <w:p w14:paraId="584B6C0B" w14:textId="26226964" w:rsidR="00DC13BB" w:rsidRPr="00DC13BB" w:rsidRDefault="00DC13BB" w:rsidP="00D10586">
      <w:pPr>
        <w:pStyle w:val="af8"/>
        <w:ind w:left="480" w:right="480"/>
      </w:pPr>
      <w:r w:rsidRPr="00DC13BB">
        <w:rPr>
          <w:rFonts w:hint="eastAsia"/>
        </w:rPr>
        <w:lastRenderedPageBreak/>
        <w:t>「</w:t>
      </w:r>
      <w:r w:rsidRPr="00DC13BB">
        <w:rPr>
          <w:rStyle w:val="notion-enable-hover"/>
          <w:rFonts w:ascii="標楷體-繁" w:eastAsia="標楷體-繁" w:hAnsi="標楷體-繁" w:hint="eastAsia"/>
        </w:rPr>
        <w:t>嘗試對</w:t>
      </w:r>
      <w:r w:rsidRPr="00DC13BB">
        <w:rPr>
          <w:rStyle w:val="notion-enable-hover"/>
          <w:rFonts w:ascii="標楷體-繁" w:eastAsia="標楷體-繁" w:hAnsi="標楷體-繁"/>
        </w:rPr>
        <w:t>他</w:t>
      </w:r>
      <w:r w:rsidRPr="00DC13BB">
        <w:rPr>
          <w:rStyle w:val="notion-enable-hover"/>
          <w:rFonts w:ascii="標楷體-繁" w:eastAsia="標楷體-繁" w:hAnsi="標楷體-繁" w:hint="eastAsia"/>
        </w:rPr>
        <w:t>們</w:t>
      </w:r>
      <w:r w:rsidRPr="00DC13BB">
        <w:rPr>
          <w:rStyle w:val="notion-enable-hover"/>
          <w:rFonts w:ascii="標楷體-繁" w:eastAsia="標楷體-繁" w:hAnsi="標楷體-繁"/>
        </w:rPr>
        <w:t>多些信任，少些先入</w:t>
      </w:r>
      <w:r w:rsidRPr="00DC13BB">
        <w:rPr>
          <w:rStyle w:val="notion-enable-hover"/>
          <w:rFonts w:ascii="標楷體-繁" w:eastAsia="標楷體-繁" w:hAnsi="標楷體-繁" w:hint="eastAsia"/>
        </w:rPr>
        <w:t>為</w:t>
      </w:r>
      <w:r w:rsidRPr="00DC13BB">
        <w:rPr>
          <w:rStyle w:val="notion-enable-hover"/>
          <w:rFonts w:ascii="標楷體-繁" w:eastAsia="標楷體-繁" w:hAnsi="標楷體-繁"/>
        </w:rPr>
        <w:t>主的想法，同</w:t>
      </w:r>
      <w:r w:rsidRPr="00DC13BB">
        <w:rPr>
          <w:rStyle w:val="notion-enable-hover"/>
          <w:rFonts w:ascii="標楷體-繁" w:eastAsia="標楷體-繁" w:hAnsi="標楷體-繁" w:hint="eastAsia"/>
        </w:rPr>
        <w:t>時創</w:t>
      </w:r>
      <w:r w:rsidRPr="00DC13BB">
        <w:rPr>
          <w:rStyle w:val="notion-enable-hover"/>
          <w:rFonts w:ascii="標楷體-繁" w:eastAsia="標楷體-繁" w:hAnsi="標楷體-繁"/>
        </w:rPr>
        <w:t>造</w:t>
      </w:r>
      <w:r w:rsidRPr="00DC13BB">
        <w:rPr>
          <w:rStyle w:val="notion-enable-hover"/>
          <w:rFonts w:ascii="標楷體-繁" w:eastAsia="標楷體-繁" w:hAnsi="標楷體-繁" w:hint="eastAsia"/>
        </w:rPr>
        <w:t>團體</w:t>
      </w:r>
      <w:r w:rsidRPr="00DC13BB">
        <w:rPr>
          <w:rStyle w:val="notion-enable-hover"/>
          <w:rFonts w:ascii="標楷體-繁" w:eastAsia="標楷體-繁" w:hAnsi="標楷體-繁"/>
        </w:rPr>
        <w:t>安全的氛</w:t>
      </w:r>
      <w:r w:rsidRPr="00DC13BB">
        <w:rPr>
          <w:rStyle w:val="notion-enable-hover"/>
          <w:rFonts w:ascii="標楷體-繁" w:eastAsia="標楷體-繁" w:hAnsi="標楷體-繁" w:hint="eastAsia"/>
        </w:rPr>
        <w:t>圍</w:t>
      </w:r>
      <w:r w:rsidRPr="00DC13BB">
        <w:rPr>
          <w:rStyle w:val="notion-enable-hover"/>
          <w:rFonts w:ascii="標楷體-繁" w:eastAsia="標楷體-繁" w:hAnsi="標楷體-繁"/>
        </w:rPr>
        <w:t>，使成</w:t>
      </w:r>
      <w:r w:rsidRPr="00DC13BB">
        <w:rPr>
          <w:rStyle w:val="notion-enable-hover"/>
          <w:rFonts w:ascii="標楷體-繁" w:eastAsia="標楷體-繁" w:hAnsi="標楷體-繁" w:hint="eastAsia"/>
        </w:rPr>
        <w:t>員們</w:t>
      </w:r>
      <w:r w:rsidRPr="00DC13BB">
        <w:rPr>
          <w:rStyle w:val="notion-enable-hover"/>
          <w:rFonts w:ascii="標楷體-繁" w:eastAsia="標楷體-繁" w:hAnsi="標楷體-繁"/>
        </w:rPr>
        <w:t>能</w:t>
      </w:r>
      <w:r w:rsidRPr="00DC13BB">
        <w:rPr>
          <w:rStyle w:val="notion-enable-hover"/>
          <w:rFonts w:ascii="標楷體-繁" w:eastAsia="標楷體-繁" w:hAnsi="標楷體-繁" w:hint="eastAsia"/>
        </w:rPr>
        <w:t>夠</w:t>
      </w:r>
      <w:r w:rsidRPr="00DC13BB">
        <w:rPr>
          <w:rStyle w:val="notion-enable-hover"/>
          <w:rFonts w:ascii="標楷體-繁" w:eastAsia="標楷體-繁" w:hAnsi="標楷體-繁"/>
        </w:rPr>
        <w:t>在</w:t>
      </w:r>
      <w:r w:rsidRPr="00DC13BB">
        <w:rPr>
          <w:rStyle w:val="notion-enable-hover"/>
          <w:rFonts w:ascii="標楷體-繁" w:eastAsia="標楷體-繁" w:hAnsi="標楷體-繁" w:hint="eastAsia"/>
        </w:rPr>
        <w:t>團體</w:t>
      </w:r>
      <w:r w:rsidRPr="00DC13BB">
        <w:rPr>
          <w:rStyle w:val="notion-enable-hover"/>
          <w:rFonts w:ascii="標楷體-繁" w:eastAsia="標楷體-繁" w:hAnsi="標楷體-繁"/>
        </w:rPr>
        <w:t>中能</w:t>
      </w:r>
      <w:r w:rsidRPr="00DC13BB">
        <w:rPr>
          <w:rStyle w:val="notion-enable-hover"/>
          <w:rFonts w:ascii="標楷體-繁" w:eastAsia="標楷體-繁" w:hAnsi="標楷體-繁" w:hint="eastAsia"/>
        </w:rPr>
        <w:t>夠</w:t>
      </w:r>
      <w:r w:rsidRPr="00DC13BB">
        <w:rPr>
          <w:rStyle w:val="notion-enable-hover"/>
          <w:rFonts w:ascii="標楷體-繁" w:eastAsia="標楷體-繁" w:hAnsi="標楷體-繁"/>
        </w:rPr>
        <w:t>表</w:t>
      </w:r>
      <w:r w:rsidRPr="00DC13BB">
        <w:rPr>
          <w:rStyle w:val="notion-enable-hover"/>
          <w:rFonts w:ascii="標楷體-繁" w:eastAsia="標楷體-繁" w:hAnsi="標楷體-繁" w:hint="eastAsia"/>
        </w:rPr>
        <w:t>達</w:t>
      </w:r>
      <w:r w:rsidRPr="00DC13BB">
        <w:rPr>
          <w:rStyle w:val="notion-enable-hover"/>
          <w:rFonts w:ascii="標楷體-繁" w:eastAsia="標楷體-繁" w:hAnsi="標楷體-繁"/>
        </w:rPr>
        <w:t>自己真</w:t>
      </w:r>
      <w:r w:rsidRPr="00DC13BB">
        <w:rPr>
          <w:rStyle w:val="notion-enable-hover"/>
          <w:rFonts w:ascii="標楷體-繁" w:eastAsia="標楷體-繁" w:hAnsi="標楷體-繁" w:hint="eastAsia"/>
        </w:rPr>
        <w:t>實</w:t>
      </w:r>
      <w:r w:rsidRPr="00DC13BB">
        <w:rPr>
          <w:rStyle w:val="notion-enable-hover"/>
          <w:rFonts w:ascii="標楷體-繁" w:eastAsia="標楷體-繁" w:hAnsi="標楷體-繁"/>
        </w:rPr>
        <w:t>的需求，以及互相信任氛</w:t>
      </w:r>
      <w:r w:rsidRPr="00DC13BB">
        <w:rPr>
          <w:rStyle w:val="notion-enable-hover"/>
          <w:rFonts w:ascii="標楷體-繁" w:eastAsia="標楷體-繁" w:hAnsi="標楷體-繁" w:hint="eastAsia"/>
        </w:rPr>
        <w:t>圍</w:t>
      </w:r>
      <w:r w:rsidRPr="00DC13BB">
        <w:rPr>
          <w:rStyle w:val="notion-enable-hover"/>
          <w:rFonts w:ascii="標楷體-繁" w:eastAsia="標楷體-繁" w:hAnsi="標楷體-繁"/>
        </w:rPr>
        <w:t>。</w:t>
      </w:r>
      <w:r w:rsidRPr="00DC13BB">
        <w:rPr>
          <w:rStyle w:val="notion-enable-hover"/>
          <w:rFonts w:ascii="標楷體-繁" w:eastAsia="標楷體-繁" w:hAnsi="標楷體-繁" w:hint="eastAsia"/>
        </w:rPr>
        <w:t>這</w:t>
      </w:r>
      <w:r w:rsidRPr="00DC13BB">
        <w:rPr>
          <w:rStyle w:val="notion-enable-hover"/>
          <w:rFonts w:ascii="標楷體-繁" w:eastAsia="標楷體-繁" w:hAnsi="標楷體-繁"/>
        </w:rPr>
        <w:t>部分的重要性是在於建</w:t>
      </w:r>
      <w:r w:rsidRPr="00DC13BB">
        <w:rPr>
          <w:rStyle w:val="notion-enable-hover"/>
          <w:rFonts w:ascii="標楷體-繁" w:eastAsia="標楷體-繁" w:hAnsi="標楷體-繁" w:hint="eastAsia"/>
        </w:rPr>
        <w:t>構</w:t>
      </w:r>
      <w:r w:rsidRPr="00DC13BB">
        <w:rPr>
          <w:rStyle w:val="notion-enable-hover"/>
          <w:rFonts w:ascii="標楷體-繁" w:eastAsia="標楷體-繁" w:hAnsi="標楷體-繁"/>
        </w:rPr>
        <w:t>「</w:t>
      </w:r>
      <w:r w:rsidRPr="00DC13BB">
        <w:rPr>
          <w:rStyle w:val="notion-enable-hover"/>
          <w:rFonts w:ascii="標楷體-繁" w:eastAsia="標楷體-繁" w:hAnsi="標楷體-繁" w:hint="eastAsia"/>
        </w:rPr>
        <w:t>賦權</w:t>
      </w:r>
      <w:r w:rsidRPr="00DC13BB">
        <w:rPr>
          <w:rStyle w:val="notion-enable-hover"/>
          <w:rFonts w:ascii="標楷體-繁" w:eastAsia="標楷體-繁" w:hAnsi="標楷體-繁"/>
        </w:rPr>
        <w:t>」的</w:t>
      </w:r>
      <w:r w:rsidRPr="00DC13BB">
        <w:rPr>
          <w:rStyle w:val="notion-enable-hover"/>
          <w:rFonts w:ascii="標楷體-繁" w:eastAsia="標楷體-繁" w:hAnsi="標楷體-繁" w:hint="eastAsia"/>
        </w:rPr>
        <w:t>環</w:t>
      </w:r>
      <w:r w:rsidRPr="00DC13BB">
        <w:rPr>
          <w:rStyle w:val="notion-enable-hover"/>
          <w:rFonts w:ascii="標楷體-繁" w:eastAsia="標楷體-繁" w:hAnsi="標楷體-繁"/>
        </w:rPr>
        <w:t>境，</w:t>
      </w:r>
      <w:r w:rsidRPr="00DC13BB">
        <w:rPr>
          <w:rStyle w:val="notion-enable-hover"/>
          <w:rFonts w:ascii="標楷體-繁" w:eastAsia="標楷體-繁" w:hAnsi="標楷體-繁" w:hint="eastAsia"/>
        </w:rPr>
        <w:t>讓</w:t>
      </w:r>
      <w:r w:rsidRPr="00DC13BB">
        <w:rPr>
          <w:rStyle w:val="notion-enable-hover"/>
          <w:rFonts w:ascii="標楷體-繁" w:eastAsia="標楷體-繁" w:hAnsi="標楷體-繁"/>
        </w:rPr>
        <w:t>成</w:t>
      </w:r>
      <w:r w:rsidRPr="00DC13BB">
        <w:rPr>
          <w:rStyle w:val="notion-enable-hover"/>
          <w:rFonts w:ascii="標楷體-繁" w:eastAsia="標楷體-繁" w:hAnsi="標楷體-繁" w:hint="eastAsia"/>
        </w:rPr>
        <w:t>員們</w:t>
      </w:r>
      <w:r w:rsidRPr="00DC13BB">
        <w:rPr>
          <w:rStyle w:val="notion-enable-hover"/>
          <w:rFonts w:ascii="標楷體-繁" w:eastAsia="標楷體-繁" w:hAnsi="標楷體-繁"/>
        </w:rPr>
        <w:t>能</w:t>
      </w:r>
      <w:r w:rsidRPr="00DC13BB">
        <w:rPr>
          <w:rStyle w:val="notion-enable-hover"/>
          <w:rFonts w:ascii="標楷體-繁" w:eastAsia="標楷體-繁" w:hAnsi="標楷體-繁" w:hint="eastAsia"/>
        </w:rPr>
        <w:t>夠</w:t>
      </w:r>
      <w:r w:rsidRPr="00DC13BB">
        <w:rPr>
          <w:rStyle w:val="notion-enable-hover"/>
          <w:rFonts w:ascii="標楷體-繁" w:eastAsia="標楷體-繁" w:hAnsi="標楷體-繁"/>
        </w:rPr>
        <w:t>正</w:t>
      </w:r>
      <w:r w:rsidRPr="00DC13BB">
        <w:rPr>
          <w:rStyle w:val="notion-enable-hover"/>
          <w:rFonts w:ascii="標楷體-繁" w:eastAsia="標楷體-繁" w:hAnsi="標楷體-繁" w:hint="eastAsia"/>
        </w:rPr>
        <w:t>視</w:t>
      </w:r>
      <w:r w:rsidRPr="00DC13BB">
        <w:rPr>
          <w:rStyle w:val="notion-enable-hover"/>
          <w:rFonts w:ascii="標楷體-繁" w:eastAsia="標楷體-繁" w:hAnsi="標楷體-繁"/>
        </w:rPr>
        <w:t>自己的需</w:t>
      </w:r>
      <w:r w:rsidRPr="00DC13BB">
        <w:rPr>
          <w:rStyle w:val="notion-enable-hover"/>
          <w:rFonts w:ascii="標楷體-繁" w:eastAsia="標楷體-繁" w:hAnsi="標楷體-繁" w:hint="eastAsia"/>
        </w:rPr>
        <w:t>求，為團體的起點</w:t>
      </w:r>
      <w:r>
        <w:rPr>
          <w:rStyle w:val="notion-enable-hover"/>
          <w:rFonts w:ascii="標楷體-繁" w:eastAsia="標楷體-繁" w:hAnsi="標楷體-繁" w:hint="eastAsia"/>
        </w:rPr>
        <w:t>（A點）</w:t>
      </w:r>
      <w:r w:rsidRPr="00DC13BB">
        <w:rPr>
          <w:rStyle w:val="notion-enable-hover"/>
          <w:rFonts w:ascii="標楷體-繁" w:eastAsia="標楷體-繁" w:hAnsi="標楷體-繁" w:hint="eastAsia"/>
        </w:rPr>
        <w:t>。」（</w:t>
      </w:r>
      <w:r w:rsidR="00027AA6">
        <w:rPr>
          <w:rStyle w:val="notion-enable-hover"/>
          <w:rFonts w:ascii="標楷體-繁" w:eastAsia="標楷體-繁" w:hAnsi="標楷體-繁" w:hint="eastAsia"/>
        </w:rPr>
        <w:t>札</w:t>
      </w:r>
      <w:r w:rsidRPr="00DC13BB">
        <w:rPr>
          <w:rStyle w:val="notion-enable-hover"/>
          <w:rFonts w:ascii="標楷體-繁" w:eastAsia="標楷體-繁" w:hAnsi="標楷體-繁" w:hint="eastAsia"/>
        </w:rPr>
        <w:t>-231021）</w:t>
      </w:r>
    </w:p>
    <w:p w14:paraId="6A0C451A" w14:textId="06FE2ADC" w:rsidR="00137FD3" w:rsidRDefault="00981901" w:rsidP="00D10586">
      <w:pPr>
        <w:pStyle w:val="afa"/>
        <w:ind w:firstLine="480"/>
        <w:rPr>
          <w:rStyle w:val="notion-enable-hover"/>
        </w:rPr>
      </w:pPr>
      <w:r>
        <w:rPr>
          <w:rFonts w:hint="eastAsia"/>
        </w:rPr>
        <w:t xml:space="preserve"> 關於如何運用冒險治療的媒介，在團體初期促進關係建立及營造安全感的氛圍</w:t>
      </w:r>
      <w:r w:rsidR="00E91099">
        <w:rPr>
          <w:rFonts w:hint="eastAsia"/>
        </w:rPr>
        <w:t>？</w:t>
      </w:r>
      <w:r>
        <w:rPr>
          <w:rFonts w:hint="eastAsia"/>
        </w:rPr>
        <w:t>透過與督導的討論後，</w:t>
      </w:r>
      <w:r w:rsidR="00904DAB">
        <w:rPr>
          <w:rFonts w:hint="eastAsia"/>
        </w:rPr>
        <w:t>研究者</w:t>
      </w:r>
      <w:r w:rsidR="007D0B54">
        <w:rPr>
          <w:rFonts w:hint="eastAsia"/>
        </w:rPr>
        <w:t>發現</w:t>
      </w:r>
      <w:r w:rsidR="007D0B54">
        <w:rPr>
          <w:rStyle w:val="notion-enable-hover"/>
        </w:rPr>
        <w:t>冒險治療</w:t>
      </w:r>
      <w:r w:rsidR="007D0B54">
        <w:rPr>
          <w:rStyle w:val="notion-enable-hover"/>
          <w:rFonts w:hint="eastAsia"/>
        </w:rPr>
        <w:t>的引</w:t>
      </w:r>
      <w:r w:rsidR="007D0B54">
        <w:rPr>
          <w:rStyle w:val="notion-enable-hover"/>
        </w:rPr>
        <w:t>導歷程</w:t>
      </w:r>
      <w:r w:rsidR="00E91099">
        <w:rPr>
          <w:rStyle w:val="notion-enable-hover"/>
          <w:rFonts w:hint="eastAsia"/>
        </w:rPr>
        <w:t>可</w:t>
      </w:r>
      <w:r w:rsidR="007D0B54">
        <w:rPr>
          <w:rStyle w:val="notion-enable-hover"/>
          <w:rFonts w:hint="eastAsia"/>
        </w:rPr>
        <w:t>著重於</w:t>
      </w:r>
      <w:r w:rsidR="00E91099">
        <w:rPr>
          <w:rStyle w:val="notion-enable-hover"/>
          <w:rFonts w:hint="eastAsia"/>
        </w:rPr>
        <w:t>形塑「安全感」的</w:t>
      </w:r>
      <w:r w:rsidR="007D0B54">
        <w:rPr>
          <w:rStyle w:val="notion-enable-hover"/>
          <w:rFonts w:hint="eastAsia"/>
        </w:rPr>
        <w:t>氛</w:t>
      </w:r>
      <w:r w:rsidR="007D0B54">
        <w:rPr>
          <w:rStyle w:val="notion-enable-hover"/>
        </w:rPr>
        <w:t>圍，讓他們</w:t>
      </w:r>
      <w:r w:rsidR="007D0B54">
        <w:rPr>
          <w:rStyle w:val="notion-enable-hover"/>
          <w:rFonts w:hint="eastAsia"/>
        </w:rPr>
        <w:t>在安全的經驗下訴說自己的過去</w:t>
      </w:r>
      <w:r w:rsidR="00E91099">
        <w:rPr>
          <w:rStyle w:val="notion-enable-hover"/>
          <w:rFonts w:hint="eastAsia"/>
        </w:rPr>
        <w:t>，並體會這個經驗為他們帶來的影響。</w:t>
      </w:r>
    </w:p>
    <w:p w14:paraId="78D7A0B6" w14:textId="4A9C4AF9" w:rsidR="00137FD3" w:rsidRPr="00137FD3" w:rsidRDefault="00137FD3" w:rsidP="00D10586">
      <w:pPr>
        <w:pStyle w:val="af8"/>
        <w:ind w:left="480" w:right="480"/>
        <w:rPr>
          <w:rStyle w:val="notion-enable-hover"/>
          <w:rFonts w:ascii="標楷體-繁" w:eastAsia="標楷體-繁" w:hAnsi="標楷體-繁" w:cs="PingFang TC"/>
          <w:color w:val="000000"/>
        </w:rPr>
      </w:pPr>
      <w:r w:rsidRPr="00137FD3">
        <w:rPr>
          <w:rStyle w:val="notion-enable-hover"/>
          <w:rFonts w:ascii="標楷體-繁" w:eastAsia="標楷體-繁" w:hAnsi="標楷體-繁" w:hint="eastAsia"/>
        </w:rPr>
        <w:t>「</w:t>
      </w:r>
      <w:r w:rsidRPr="00137FD3">
        <w:rPr>
          <w:rFonts w:hint="eastAsia"/>
        </w:rPr>
        <w:t>在冒險治療的實踐過程中，可以透過冒險信念作為評估目前團體現況的工具，思考目前團體還缺乏甚麼，並有焦點地塑造環境及加入。」（督討-231030）</w:t>
      </w:r>
    </w:p>
    <w:p w14:paraId="1EA0EBEB" w14:textId="0FC4118D" w:rsidR="00AA5890" w:rsidRDefault="00137FD3" w:rsidP="00D10586">
      <w:pPr>
        <w:pStyle w:val="afa"/>
        <w:ind w:firstLine="480"/>
      </w:pPr>
      <w:r>
        <w:rPr>
          <w:rStyle w:val="notion-enable-hover"/>
          <w:rFonts w:hint="eastAsia"/>
        </w:rPr>
        <w:t>透過督導討論後，研究者發現在後續行動中，可運用</w:t>
      </w:r>
      <w:r w:rsidR="00E91099">
        <w:rPr>
          <w:rStyle w:val="notion-enable-hover"/>
          <w:rFonts w:hint="eastAsia"/>
        </w:rPr>
        <w:t>「冒</w:t>
      </w:r>
      <w:r w:rsidR="00E91099">
        <w:rPr>
          <w:rStyle w:val="notion-enable-hover"/>
        </w:rPr>
        <w:t>險信</w:t>
      </w:r>
      <w:r w:rsidR="00E91099">
        <w:rPr>
          <w:rStyle w:val="notion-enable-hover"/>
          <w:rFonts w:hint="eastAsia"/>
        </w:rPr>
        <w:t>念」</w:t>
      </w:r>
      <w:r w:rsidR="00E91099">
        <w:rPr>
          <w:rStyle w:val="notion-enable-hover"/>
        </w:rPr>
        <w:t>作為評估目前團體</w:t>
      </w:r>
      <w:r w:rsidR="00E91099">
        <w:rPr>
          <w:rStyle w:val="notion-enable-hover"/>
          <w:rFonts w:hint="eastAsia"/>
        </w:rPr>
        <w:t>動力，透過</w:t>
      </w:r>
      <w:r w:rsidR="00904DAB">
        <w:rPr>
          <w:rStyle w:val="notion-enable-hover"/>
          <w:rFonts w:hint="eastAsia"/>
        </w:rPr>
        <w:t>研究者</w:t>
      </w:r>
      <w:r w:rsidR="00E91099">
        <w:rPr>
          <w:rStyle w:val="notion-enable-hover"/>
          <w:rFonts w:hint="eastAsia"/>
        </w:rPr>
        <w:t>的觀察去預估，若要達到治療目標的B點，案</w:t>
      </w:r>
      <w:r w:rsidR="00E91099">
        <w:rPr>
          <w:rStyle w:val="notion-enable-hover"/>
        </w:rPr>
        <w:t>主</w:t>
      </w:r>
      <w:r w:rsidR="00E91099">
        <w:rPr>
          <w:rStyle w:val="notion-enable-hover"/>
          <w:rFonts w:hint="eastAsia"/>
        </w:rPr>
        <w:t>或團</w:t>
      </w:r>
      <w:r w:rsidR="00E91099">
        <w:rPr>
          <w:rStyle w:val="notion-enable-hover"/>
        </w:rPr>
        <w:t>體需要的</w:t>
      </w:r>
      <w:r w:rsidR="00E91099">
        <w:rPr>
          <w:rStyle w:val="notion-enable-hover"/>
          <w:rFonts w:hint="eastAsia"/>
        </w:rPr>
        <w:t>元素，並有意識地</w:t>
      </w:r>
      <w:r w:rsidR="00E91099">
        <w:rPr>
          <w:rStyle w:val="notion-enable-hover"/>
        </w:rPr>
        <w:t>塑造</w:t>
      </w:r>
      <w:r w:rsidR="00E91099">
        <w:rPr>
          <w:rStyle w:val="notion-enable-hover"/>
          <w:rFonts w:hint="eastAsia"/>
        </w:rPr>
        <w:t>治療性的環</w:t>
      </w:r>
      <w:r w:rsidR="00E91099">
        <w:rPr>
          <w:rStyle w:val="notion-enable-hover"/>
        </w:rPr>
        <w:t>境</w:t>
      </w:r>
      <w:r w:rsidR="00E91099">
        <w:rPr>
          <w:rStyle w:val="notion-enable-hover"/>
          <w:rFonts w:hint="eastAsia"/>
        </w:rPr>
        <w:t>。</w:t>
      </w:r>
      <w:r w:rsidR="007D0B54">
        <w:rPr>
          <w:rStyle w:val="notion-enable-hover"/>
          <w:rFonts w:hint="eastAsia"/>
        </w:rPr>
        <w:t>因此，後續的行動</w:t>
      </w:r>
      <w:r w:rsidR="00904DAB">
        <w:t>研究者</w:t>
      </w:r>
      <w:r w:rsidR="007D0B54">
        <w:rPr>
          <w:rFonts w:hint="eastAsia"/>
        </w:rPr>
        <w:t>可多著重冒</w:t>
      </w:r>
      <w:r w:rsidR="007D0B54">
        <w:t>險治療中的經驗及引導語的設計，</w:t>
      </w:r>
      <w:r w:rsidR="007D0B54">
        <w:rPr>
          <w:rFonts w:hint="eastAsia"/>
        </w:rPr>
        <w:t>設計</w:t>
      </w:r>
      <w:r w:rsidR="007D0B54">
        <w:t>能夠</w:t>
      </w:r>
      <w:r w:rsidR="007D0B54">
        <w:rPr>
          <w:rFonts w:hint="eastAsia"/>
        </w:rPr>
        <w:t>引導案主體</w:t>
      </w:r>
      <w:r w:rsidR="007D0B54">
        <w:t>驗團體療效因子的經驗，在活動中透過</w:t>
      </w:r>
      <w:r w:rsidR="00E91099">
        <w:rPr>
          <w:rFonts w:hint="eastAsia"/>
        </w:rPr>
        <w:t>語言</w:t>
      </w:r>
      <w:r w:rsidR="007D0B54">
        <w:rPr>
          <w:rFonts w:hint="eastAsia"/>
        </w:rPr>
        <w:t>、</w:t>
      </w:r>
      <w:r w:rsidR="007D0B54">
        <w:t>建立</w:t>
      </w:r>
      <w:r w:rsidR="00E91099">
        <w:rPr>
          <w:rFonts w:hint="eastAsia"/>
        </w:rPr>
        <w:t>「安全感」、「賦權」等冒險信念的</w:t>
      </w:r>
      <w:r w:rsidR="007D0B54">
        <w:rPr>
          <w:rFonts w:hint="eastAsia"/>
        </w:rPr>
        <w:t>氛</w:t>
      </w:r>
      <w:r w:rsidR="007D0B54">
        <w:t>圍，</w:t>
      </w:r>
      <w:r w:rsidR="00E91099">
        <w:rPr>
          <w:rFonts w:hint="eastAsia"/>
        </w:rPr>
        <w:t>並</w:t>
      </w:r>
      <w:r w:rsidR="007D0B54">
        <w:t>透過開放的</w:t>
      </w:r>
      <w:r w:rsidR="007D0B54">
        <w:rPr>
          <w:rFonts w:hint="eastAsia"/>
        </w:rPr>
        <w:t>對話，</w:t>
      </w:r>
      <w:r w:rsidR="007D0B54">
        <w:t>讓</w:t>
      </w:r>
      <w:r w:rsidR="00227FC4">
        <w:t>住民</w:t>
      </w:r>
      <w:r w:rsidR="007D0B54">
        <w:t>能夠感受到這些經驗為他們所帶來的影響。</w:t>
      </w:r>
    </w:p>
    <w:p w14:paraId="38358324" w14:textId="585E5337" w:rsidR="00E91099" w:rsidRPr="00EB0B90" w:rsidRDefault="00AA5890" w:rsidP="000342D3">
      <w:pPr>
        <w:pStyle w:val="4"/>
        <w:spacing w:line="360" w:lineRule="auto"/>
        <w:ind w:right="240"/>
        <w:rPr>
          <w:rFonts w:ascii="標楷體-繁" w:eastAsia="標楷體-繁" w:hAnsi="標楷體-繁"/>
        </w:rPr>
      </w:pPr>
      <w:bookmarkStart w:id="316" w:name="_Toc168262134"/>
      <w:bookmarkStart w:id="317" w:name="_Toc168561889"/>
      <w:bookmarkStart w:id="318" w:name="_Toc172044931"/>
      <w:bookmarkStart w:id="319" w:name="_Toc172047940"/>
      <w:r w:rsidRPr="00EB0B90">
        <w:rPr>
          <w:rFonts w:ascii="標楷體-繁" w:eastAsia="標楷體-繁" w:hAnsi="標楷體-繁" w:hint="eastAsia"/>
        </w:rPr>
        <w:t xml:space="preserve">（二） </w:t>
      </w:r>
      <w:r w:rsidR="00851A25" w:rsidRPr="00EB0B90">
        <w:rPr>
          <w:rFonts w:ascii="標楷體-繁" w:eastAsia="標楷體-繁" w:hAnsi="標楷體-繁" w:hint="eastAsia"/>
        </w:rPr>
        <w:t>第一次團體：</w:t>
      </w:r>
      <w:r w:rsidR="00A75AD1" w:rsidRPr="00EB0B90">
        <w:rPr>
          <w:rFonts w:ascii="標楷體-繁" w:eastAsia="標楷體-繁" w:hAnsi="標楷體-繁" w:hint="eastAsia"/>
        </w:rPr>
        <w:t>個人定向與團體建立</w:t>
      </w:r>
      <w:bookmarkEnd w:id="316"/>
      <w:bookmarkEnd w:id="317"/>
      <w:bookmarkEnd w:id="318"/>
      <w:bookmarkEnd w:id="319"/>
    </w:p>
    <w:p w14:paraId="2C1A488C" w14:textId="571B140E" w:rsidR="00091134" w:rsidRPr="00571DC0" w:rsidRDefault="00C53C4E" w:rsidP="00CD5089">
      <w:pPr>
        <w:pStyle w:val="5"/>
        <w:numPr>
          <w:ilvl w:val="0"/>
          <w:numId w:val="90"/>
        </w:numPr>
        <w:ind w:right="240"/>
      </w:pPr>
      <w:bookmarkStart w:id="320" w:name="_Toc168561890"/>
      <w:bookmarkStart w:id="321" w:name="_Toc172044932"/>
      <w:bookmarkStart w:id="322" w:name="_Toc172047941"/>
      <w:r>
        <w:rPr>
          <w:rFonts w:hint="eastAsia"/>
          <w:bCs/>
        </w:rPr>
        <w:t>行動</w:t>
      </w:r>
      <w:r w:rsidR="00E91099" w:rsidRPr="00571DC0">
        <w:rPr>
          <w:rFonts w:hint="eastAsia"/>
        </w:rPr>
        <w:t>前討論與設計：</w:t>
      </w:r>
      <w:r w:rsidR="00643542" w:rsidRPr="00571DC0">
        <w:rPr>
          <w:rFonts w:hint="eastAsia"/>
        </w:rPr>
        <w:t>創造「安全、信任、歸屬」</w:t>
      </w:r>
      <w:r w:rsidR="00AA5890" w:rsidRPr="00571DC0">
        <w:rPr>
          <w:rFonts w:hint="eastAsia"/>
        </w:rPr>
        <w:t>的團體經驗</w:t>
      </w:r>
      <w:bookmarkEnd w:id="320"/>
      <w:bookmarkEnd w:id="321"/>
      <w:bookmarkEnd w:id="322"/>
    </w:p>
    <w:p w14:paraId="735FA414" w14:textId="77777777" w:rsidR="00A74CA0" w:rsidRDefault="00731AA4" w:rsidP="00D10586">
      <w:pPr>
        <w:pStyle w:val="afa"/>
        <w:ind w:firstLine="480"/>
      </w:pPr>
      <w:r>
        <w:rPr>
          <w:rFonts w:hint="eastAsia"/>
        </w:rPr>
        <w:t>除了在團體初期需建立「安全感」及「賦權」的氛圍外，在團體初期亦需要理解成員對於本次團體的期待，協助成員以此設定個人目標（個人</w:t>
      </w:r>
      <w:r>
        <w:t>a</w:t>
      </w:r>
      <w:r>
        <w:rPr>
          <w:rFonts w:hint="eastAsia"/>
        </w:rPr>
        <w:t>點</w:t>
      </w:r>
      <w:r>
        <w:t>）</w:t>
      </w:r>
      <w:r>
        <w:rPr>
          <w:rFonts w:hint="eastAsia"/>
        </w:rPr>
        <w:t>，並以此構建能夠協助成員達到彼此目標的團體約定（團體A點）。</w:t>
      </w:r>
    </w:p>
    <w:p w14:paraId="12934073" w14:textId="4666AA05" w:rsidR="00027AA6" w:rsidRDefault="00731AA4" w:rsidP="00D10586">
      <w:pPr>
        <w:pStyle w:val="afa"/>
        <w:ind w:firstLine="480"/>
      </w:pPr>
      <w:r>
        <w:rPr>
          <w:rFonts w:hint="eastAsia"/>
        </w:rPr>
        <w:t>因此第一次團體首先透過浣熊圈中的Talking Kno</w:t>
      </w:r>
      <w:r>
        <w:t>t</w:t>
      </w:r>
      <w:r w:rsidR="00605B89">
        <w:rPr>
          <w:rFonts w:hint="eastAsia"/>
        </w:rPr>
        <w:t xml:space="preserve"> 邀請彼此表達當下的想法及對團體的期待，並透過 Basic</w:t>
      </w:r>
      <w:r w:rsidR="005B2057">
        <w:rPr>
          <w:rFonts w:hint="eastAsia"/>
        </w:rPr>
        <w:t>（支撐彼此並後躺）</w:t>
      </w:r>
      <w:r w:rsidR="00605B89">
        <w:rPr>
          <w:rFonts w:hint="eastAsia"/>
        </w:rPr>
        <w:t>、Up &amp; Dow</w:t>
      </w:r>
      <w:r w:rsidR="00605B89">
        <w:t>n</w:t>
      </w:r>
      <w:r w:rsidR="005B2057">
        <w:rPr>
          <w:rFonts w:hint="eastAsia"/>
        </w:rPr>
        <w:t>（一起下降及站立）</w:t>
      </w:r>
      <w:r w:rsidR="00605B89">
        <w:rPr>
          <w:rFonts w:hint="eastAsia"/>
        </w:rPr>
        <w:t xml:space="preserve"> 方式邀請成員體驗到團體成員支撐彼此的感覺；接著透過討論「冒險信念」中的「安全、信</w:t>
      </w:r>
      <w:r w:rsidR="00643542">
        <w:rPr>
          <w:rFonts w:hint="eastAsia"/>
        </w:rPr>
        <w:t>任</w:t>
      </w:r>
      <w:r w:rsidR="00605B89">
        <w:rPr>
          <w:rFonts w:hint="eastAsia"/>
        </w:rPr>
        <w:t>及歸屬」面向，幫助成員理解「</w:t>
      </w:r>
      <w:r w:rsidR="00605B89" w:rsidRPr="00605B89">
        <w:t>冒險信念</w:t>
      </w:r>
      <w:r w:rsidR="00605B89">
        <w:rPr>
          <w:rFonts w:hint="eastAsia"/>
        </w:rPr>
        <w:t>」</w:t>
      </w:r>
      <w:r w:rsidR="00605B89" w:rsidRPr="00605B89">
        <w:t>對於戒癮復原上的</w:t>
      </w:r>
      <w:r w:rsidR="00605B89">
        <w:rPr>
          <w:rFonts w:hint="eastAsia"/>
        </w:rPr>
        <w:t>幫助</w:t>
      </w:r>
      <w:r w:rsidR="00027AA6">
        <w:rPr>
          <w:rFonts w:hint="eastAsia"/>
        </w:rPr>
        <w:t>。</w:t>
      </w:r>
    </w:p>
    <w:p w14:paraId="6756B5DF" w14:textId="77777777" w:rsidR="00D10586" w:rsidRPr="00D10586" w:rsidRDefault="00027AA6" w:rsidP="00D10586">
      <w:pPr>
        <w:pStyle w:val="af8"/>
        <w:ind w:left="480" w:right="480"/>
      </w:pPr>
      <w:r w:rsidRPr="00D10586">
        <w:rPr>
          <w:rFonts w:hint="eastAsia"/>
        </w:rPr>
        <w:lastRenderedPageBreak/>
        <w:t>「冒險治療活動可以藉由行動化技術，促</w:t>
      </w:r>
      <w:r w:rsidRPr="00D10586">
        <w:t>使學員體驗治療意圖中，有助於成員改變的觀點與氛圍，以及具像化想要傳達的理念，並促發案主對話與內化。</w:t>
      </w:r>
      <w:r w:rsidRPr="00D10586">
        <w:rPr>
          <w:rFonts w:hint="eastAsia"/>
        </w:rPr>
        <w:t>」（札-231104</w:t>
      </w:r>
      <w:r w:rsidR="00643542" w:rsidRPr="00D10586">
        <w:rPr>
          <w:rFonts w:hint="eastAsia"/>
        </w:rPr>
        <w:t xml:space="preserve">） </w:t>
      </w:r>
    </w:p>
    <w:p w14:paraId="1A93212E" w14:textId="30D7F174" w:rsidR="00731AA4" w:rsidRPr="009F2891" w:rsidRDefault="00643542" w:rsidP="00D10586">
      <w:pPr>
        <w:pStyle w:val="afa"/>
        <w:ind w:firstLine="480"/>
        <w:rPr>
          <w:rFonts w:ascii="標楷體-繁" w:eastAsia="標楷體-繁" w:hAnsi="標楷體-繁"/>
        </w:rPr>
      </w:pPr>
      <w:r w:rsidRPr="00285E77">
        <w:rPr>
          <w:rFonts w:asciiTheme="minorEastAsia" w:hAnsiTheme="minorEastAsia" w:hint="eastAsia"/>
        </w:rPr>
        <w:t>與研究團隊討論後，</w:t>
      </w:r>
      <w:r w:rsidR="009F2891" w:rsidRPr="00285E77">
        <w:rPr>
          <w:rFonts w:asciiTheme="minorEastAsia" w:hAnsiTheme="minorEastAsia" w:hint="eastAsia"/>
        </w:rPr>
        <w:t>本</w:t>
      </w:r>
      <w:r w:rsidR="009F2891">
        <w:rPr>
          <w:rFonts w:hint="eastAsia"/>
        </w:rPr>
        <w:t>次團體</w:t>
      </w:r>
      <w:r w:rsidR="00027AA6">
        <w:rPr>
          <w:rFonts w:hint="eastAsia"/>
        </w:rPr>
        <w:t>可以</w:t>
      </w:r>
      <w:r w:rsidR="00605B89">
        <w:rPr>
          <w:rFonts w:hint="eastAsia"/>
        </w:rPr>
        <w:t>透</w:t>
      </w:r>
      <w:r w:rsidR="00366D74">
        <w:rPr>
          <w:rFonts w:hint="eastAsia"/>
        </w:rPr>
        <w:t>過「氣球契約」</w:t>
      </w:r>
      <w:r w:rsidR="00605B89">
        <w:rPr>
          <w:rFonts w:hint="eastAsia"/>
        </w:rPr>
        <w:t>，讓成員討論及體驗如何為團體建立及維護安全感，塑造</w:t>
      </w:r>
      <w:r w:rsidR="00605B89" w:rsidRPr="00605B89">
        <w:rPr>
          <w:rFonts w:hint="eastAsia"/>
        </w:rPr>
        <w:t>正</w:t>
      </w:r>
      <w:r w:rsidR="00605B89" w:rsidRPr="00605B89">
        <w:t>向團體合作經驗</w:t>
      </w:r>
      <w:r w:rsidR="00605B89">
        <w:rPr>
          <w:rFonts w:hint="eastAsia"/>
        </w:rPr>
        <w:t>、</w:t>
      </w:r>
      <w:r w:rsidR="00605B89" w:rsidRPr="00605B89">
        <w:t>建立共學關係，</w:t>
      </w:r>
      <w:r w:rsidR="00605B89">
        <w:rPr>
          <w:rFonts w:hint="eastAsia"/>
        </w:rPr>
        <w:t>並</w:t>
      </w:r>
      <w:r w:rsidR="00605B89" w:rsidRPr="00605B89">
        <w:t>創造具安全感的團體環境</w:t>
      </w:r>
      <w:r w:rsidR="00C717EC">
        <w:rPr>
          <w:rFonts w:hint="eastAsia"/>
        </w:rPr>
        <w:t>。</w:t>
      </w:r>
    </w:p>
    <w:p w14:paraId="15C6E397" w14:textId="76BEC630" w:rsidR="00C717EC" w:rsidRDefault="00C53C4E" w:rsidP="00CD5089">
      <w:pPr>
        <w:pStyle w:val="5"/>
        <w:numPr>
          <w:ilvl w:val="0"/>
          <w:numId w:val="90"/>
        </w:numPr>
        <w:ind w:left="600" w:right="240"/>
      </w:pPr>
      <w:bookmarkStart w:id="323" w:name="_Toc168561891"/>
      <w:bookmarkStart w:id="324" w:name="_Toc172044933"/>
      <w:bookmarkStart w:id="325" w:name="_Toc172047942"/>
      <w:r>
        <w:rPr>
          <w:rFonts w:hint="eastAsia"/>
          <w:bCs/>
        </w:rPr>
        <w:t>行動</w:t>
      </w:r>
      <w:r w:rsidR="00E91099" w:rsidRPr="00E91099">
        <w:rPr>
          <w:rFonts w:hint="eastAsia"/>
        </w:rPr>
        <w:t>歷程與觀察：</w:t>
      </w:r>
      <w:r w:rsidR="0079071A">
        <w:rPr>
          <w:rFonts w:hint="eastAsia"/>
        </w:rPr>
        <w:t>體驗</w:t>
      </w:r>
      <w:r w:rsidR="00AE5E84">
        <w:rPr>
          <w:rFonts w:hint="eastAsia"/>
        </w:rPr>
        <w:t>活動</w:t>
      </w:r>
      <w:r w:rsidR="0079071A">
        <w:rPr>
          <w:rFonts w:hint="eastAsia"/>
        </w:rPr>
        <w:t>建立團體默契及形塑</w:t>
      </w:r>
      <w:r w:rsidR="00AE5E84">
        <w:rPr>
          <w:rFonts w:hint="eastAsia"/>
        </w:rPr>
        <w:t>安全感</w:t>
      </w:r>
      <w:bookmarkEnd w:id="323"/>
      <w:bookmarkEnd w:id="324"/>
      <w:bookmarkEnd w:id="325"/>
    </w:p>
    <w:p w14:paraId="220F4917" w14:textId="50DF52C1" w:rsidR="008037EC" w:rsidRPr="008037EC" w:rsidRDefault="005B2057" w:rsidP="00D10586">
      <w:pPr>
        <w:pStyle w:val="afa"/>
        <w:ind w:firstLine="480"/>
      </w:pPr>
      <w:r>
        <w:rPr>
          <w:rFonts w:hint="eastAsia"/>
        </w:rPr>
        <w:t>在團體開始時的Talking Kno</w:t>
      </w:r>
      <w:r>
        <w:t>t</w:t>
      </w:r>
      <w:r w:rsidR="008037EC">
        <w:rPr>
          <w:rFonts w:hint="eastAsia"/>
        </w:rPr>
        <w:t>活動中，觀察員記錄：</w:t>
      </w:r>
      <w:r w:rsidR="008037EC" w:rsidRPr="00D10586">
        <w:rPr>
          <w:rFonts w:ascii="標楷體-繁" w:eastAsia="標楷體-繁" w:hAnsi="標楷體-繁" w:hint="eastAsia"/>
        </w:rPr>
        <w:t>「</w:t>
      </w:r>
      <w:r w:rsidR="008037EC" w:rsidRPr="00D10586">
        <w:rPr>
          <w:rFonts w:ascii="標楷體-繁" w:eastAsia="標楷體-繁" w:hAnsi="標楷體-繁"/>
        </w:rPr>
        <w:t>在浣熊圈的部分，團體成員在共同練習的時候開始相互互動與調侃，在浣熊圈一起蹲下的時候成員間的互動與默契逐漸形成，對話與情緒狀態的展現更多</w:t>
      </w:r>
      <w:r w:rsidR="008037EC" w:rsidRPr="00D10586">
        <w:rPr>
          <w:rFonts w:ascii="標楷體-繁" w:eastAsia="標楷體-繁" w:hAnsi="標楷體-繁" w:hint="eastAsia"/>
        </w:rPr>
        <w:t xml:space="preserve">。」（團觀-231103） </w:t>
      </w:r>
    </w:p>
    <w:p w14:paraId="27AEB3E0" w14:textId="4E4D7F2F" w:rsidR="00654163" w:rsidRDefault="005B2057" w:rsidP="00D10586">
      <w:pPr>
        <w:pStyle w:val="afa"/>
        <w:ind w:firstLine="480"/>
      </w:pPr>
      <w:r>
        <w:rPr>
          <w:rFonts w:hint="eastAsia"/>
        </w:rPr>
        <w:t>分享過程中觀察到成員C不時會</w:t>
      </w:r>
      <w:r w:rsidRPr="005B2057">
        <w:t>調侃</w:t>
      </w:r>
      <w:r>
        <w:rPr>
          <w:rFonts w:hint="eastAsia"/>
        </w:rPr>
        <w:t>成員A</w:t>
      </w:r>
      <w:r w:rsidRPr="005B2057">
        <w:t>、</w:t>
      </w:r>
      <w:r>
        <w:rPr>
          <w:rFonts w:hint="eastAsia"/>
        </w:rPr>
        <w:t xml:space="preserve">成員B、成員D </w:t>
      </w:r>
      <w:r w:rsidRPr="005B2057">
        <w:rPr>
          <w:rFonts w:hint="eastAsia"/>
        </w:rPr>
        <w:t>，</w:t>
      </w:r>
      <w:r w:rsidRPr="005B2057">
        <w:t>並且會調侃</w:t>
      </w:r>
      <w:r>
        <w:rPr>
          <w:rFonts w:hint="eastAsia"/>
        </w:rPr>
        <w:t>B</w:t>
      </w:r>
      <w:r w:rsidRPr="005B2057">
        <w:t>的身材</w:t>
      </w:r>
      <w:r>
        <w:rPr>
          <w:rFonts w:hint="eastAsia"/>
        </w:rPr>
        <w:t>，CO2當下點出成員C 會習慣透過調侃他人來互動，成員C 表示這樣才會與他人有較多的互動及好玩。接著成員在進行浣熊圈Basic及Up &amp; Down 的過程中，CO1鼓勵成員當自己感到不安時可以隨時倒數3、2、1，其他成員聽到便可緩慢站回來並回到最初的安全狀態。</w:t>
      </w:r>
      <w:r w:rsidR="006A03D9">
        <w:rPr>
          <w:rFonts w:hint="eastAsia"/>
        </w:rPr>
        <w:t>其中B、D主動在往後躺的過程中，主動喊暫停並分享自己的狀態</w:t>
      </w:r>
      <w:r w:rsidR="00654163">
        <w:rPr>
          <w:rFonts w:hint="eastAsia"/>
        </w:rPr>
        <w:t>，觀察到</w:t>
      </w:r>
      <w:r w:rsidR="00654163" w:rsidRPr="00654163">
        <w:t>成員間的互動與默契逐漸形成，對話與情緒狀態的展現更多</w:t>
      </w:r>
      <w:r w:rsidR="00654163">
        <w:rPr>
          <w:rFonts w:hint="eastAsia"/>
        </w:rPr>
        <w:t>。</w:t>
      </w:r>
    </w:p>
    <w:p w14:paraId="13C28938" w14:textId="1986E8A3" w:rsidR="00DF53A5" w:rsidRPr="00DF53A5" w:rsidRDefault="00DF53A5" w:rsidP="00D10586">
      <w:pPr>
        <w:pStyle w:val="af8"/>
        <w:ind w:left="480" w:right="480"/>
        <w:rPr>
          <w:sz w:val="28"/>
          <w:szCs w:val="28"/>
        </w:rPr>
      </w:pPr>
      <w:r w:rsidRPr="00DF53A5">
        <w:rPr>
          <w:rFonts w:hint="eastAsia"/>
          <w:sz w:val="28"/>
          <w:szCs w:val="28"/>
        </w:rPr>
        <w:t>「</w:t>
      </w:r>
      <w:r w:rsidRPr="00DF53A5">
        <w:rPr>
          <w:rFonts w:hint="eastAsia"/>
        </w:rPr>
        <w:t>在</w:t>
      </w:r>
      <w:r w:rsidR="00366D74">
        <w:rPr>
          <w:rFonts w:cs="Times New Roman" w:hint="eastAsia"/>
        </w:rPr>
        <w:t>氣球契約</w:t>
      </w:r>
      <w:r w:rsidR="00366D74">
        <w:rPr>
          <w:rFonts w:hint="eastAsia"/>
        </w:rPr>
        <w:t>活動中</w:t>
      </w:r>
      <w:r w:rsidRPr="00DF53A5">
        <w:rPr>
          <w:rFonts w:hint="eastAsia"/>
        </w:rPr>
        <w:t xml:space="preserve">，團體動力開始流動，過程中能夠看見哪位成員會主動到中心圈，哪位成員會主動拉開距離」（團觀-231103） </w:t>
      </w:r>
    </w:p>
    <w:p w14:paraId="3B16BB47" w14:textId="71CCC861" w:rsidR="00C717EC" w:rsidRPr="006A03D9" w:rsidRDefault="006A03D9" w:rsidP="00D10586">
      <w:pPr>
        <w:pStyle w:val="afa"/>
        <w:ind w:firstLine="480"/>
      </w:pPr>
      <w:r>
        <w:rPr>
          <w:rFonts w:ascii="Cambria Math" w:hAnsi="Cambria Math" w:cs="Cambria Math" w:hint="eastAsia"/>
        </w:rPr>
        <w:t>其後在</w:t>
      </w:r>
      <w:r w:rsidR="00366D74">
        <w:rPr>
          <w:rFonts w:hint="eastAsia"/>
        </w:rPr>
        <w:t>氣球契約</w:t>
      </w:r>
      <w:r>
        <w:rPr>
          <w:rFonts w:hint="eastAsia"/>
        </w:rPr>
        <w:t>的過程中，成員嘗試挑戰讓氣球（隱喻為安全感）停留在空中，成員能拍打的最多次數，</w:t>
      </w:r>
      <w:r w:rsidRPr="006A03D9">
        <w:t>第一次</w:t>
      </w:r>
      <w:r>
        <w:rPr>
          <w:rFonts w:hint="eastAsia"/>
        </w:rPr>
        <w:t>掉</w:t>
      </w:r>
      <w:r w:rsidRPr="006A03D9">
        <w:rPr>
          <w:rFonts w:hint="eastAsia"/>
        </w:rPr>
        <w:t>球</w:t>
      </w:r>
      <w:r w:rsidRPr="006A03D9">
        <w:t>的時候，</w:t>
      </w:r>
      <w:r>
        <w:rPr>
          <w:rFonts w:hint="eastAsia"/>
        </w:rPr>
        <w:t xml:space="preserve">A </w:t>
      </w:r>
      <w:r w:rsidRPr="006A03D9">
        <w:t>會主動說這是</w:t>
      </w:r>
      <w:r>
        <w:rPr>
          <w:rFonts w:hint="eastAsia"/>
        </w:rPr>
        <w:t>自己</w:t>
      </w:r>
      <w:r w:rsidRPr="006A03D9">
        <w:t>的問題</w:t>
      </w:r>
      <w:r>
        <w:rPr>
          <w:rFonts w:hint="eastAsia"/>
        </w:rPr>
        <w:t xml:space="preserve"> 。最後團體</w:t>
      </w:r>
      <w:r w:rsidRPr="006A03D9">
        <w:t>達到32下後，</w:t>
      </w:r>
      <w:r>
        <w:rPr>
          <w:rFonts w:hint="eastAsia"/>
        </w:rPr>
        <w:t>氣球</w:t>
      </w:r>
      <w:r w:rsidRPr="006A03D9">
        <w:rPr>
          <w:rFonts w:hint="eastAsia"/>
        </w:rPr>
        <w:t>突</w:t>
      </w:r>
      <w:r w:rsidRPr="006A03D9">
        <w:t>然</w:t>
      </w:r>
      <w:r>
        <w:rPr>
          <w:rFonts w:hint="eastAsia"/>
        </w:rPr>
        <w:t>隨風</w:t>
      </w:r>
      <w:r w:rsidRPr="006A03D9">
        <w:rPr>
          <w:rFonts w:hint="eastAsia"/>
        </w:rPr>
        <w:t>飄</w:t>
      </w:r>
      <w:r w:rsidRPr="006A03D9">
        <w:t>走</w:t>
      </w:r>
      <w:r w:rsidR="009B7C18">
        <w:rPr>
          <w:rFonts w:hint="eastAsia"/>
        </w:rPr>
        <w:t>。此時</w:t>
      </w:r>
      <w:r>
        <w:rPr>
          <w:rFonts w:hint="eastAsia"/>
        </w:rPr>
        <w:t>CO1引導成員反思，最近生活中有</w:t>
      </w:r>
      <w:r w:rsidRPr="006A03D9">
        <w:rPr>
          <w:rFonts w:hint="eastAsia"/>
        </w:rPr>
        <w:t>什</w:t>
      </w:r>
      <w:r w:rsidRPr="006A03D9">
        <w:t>麼</w:t>
      </w:r>
      <w:r>
        <w:rPr>
          <w:rFonts w:hint="eastAsia"/>
        </w:rPr>
        <w:t>經驗像</w:t>
      </w:r>
      <w:r w:rsidRPr="006A03D9">
        <w:t>氣球一樣，</w:t>
      </w:r>
      <w:r w:rsidRPr="006A03D9">
        <w:rPr>
          <w:rFonts w:hint="eastAsia"/>
        </w:rPr>
        <w:t>沒</w:t>
      </w:r>
      <w:r w:rsidRPr="006A03D9">
        <w:t>辦法</w:t>
      </w:r>
      <w:r>
        <w:rPr>
          <w:rFonts w:hint="eastAsia"/>
        </w:rPr>
        <w:t>控</w:t>
      </w:r>
      <w:r w:rsidRPr="006A03D9">
        <w:rPr>
          <w:rFonts w:hint="eastAsia"/>
        </w:rPr>
        <w:t>制</w:t>
      </w:r>
      <w:r>
        <w:rPr>
          <w:rFonts w:hint="eastAsia"/>
        </w:rPr>
        <w:t>會隨時離開</w:t>
      </w:r>
      <w:r w:rsidRPr="006A03D9">
        <w:rPr>
          <w:rFonts w:hint="eastAsia"/>
        </w:rPr>
        <w:t>，</w:t>
      </w:r>
      <w:r>
        <w:rPr>
          <w:rFonts w:hint="eastAsia"/>
        </w:rPr>
        <w:t>I</w:t>
      </w:r>
      <w:r w:rsidRPr="006A03D9">
        <w:t>提到</w:t>
      </w:r>
      <w:r>
        <w:rPr>
          <w:rFonts w:hint="eastAsia"/>
        </w:rPr>
        <w:t>社區中的人</w:t>
      </w:r>
      <w:r w:rsidRPr="006A03D9">
        <w:rPr>
          <w:rFonts w:hint="eastAsia"/>
        </w:rPr>
        <w:t>、</w:t>
      </w:r>
      <w:r>
        <w:rPr>
          <w:rFonts w:hint="eastAsia"/>
        </w:rPr>
        <w:t>A</w:t>
      </w:r>
      <w:r w:rsidRPr="006A03D9">
        <w:t>提到</w:t>
      </w:r>
      <w:r>
        <w:rPr>
          <w:rFonts w:hint="eastAsia"/>
        </w:rPr>
        <w:t>朋友</w:t>
      </w:r>
      <w:r w:rsidRPr="006A03D9">
        <w:rPr>
          <w:rFonts w:hint="eastAsia"/>
        </w:rPr>
        <w:t>，</w:t>
      </w:r>
      <w:r>
        <w:rPr>
          <w:rFonts w:hint="eastAsia"/>
        </w:rPr>
        <w:t>CO2 提出也許亦像法院的判令，有時候無法</w:t>
      </w:r>
      <w:r w:rsidR="007E04CA">
        <w:rPr>
          <w:rFonts w:hint="eastAsia"/>
        </w:rPr>
        <w:t>預測</w:t>
      </w:r>
      <w:r>
        <w:rPr>
          <w:rFonts w:hint="eastAsia"/>
        </w:rPr>
        <w:t>判令會下來</w:t>
      </w:r>
      <w:r w:rsidR="007E04CA">
        <w:rPr>
          <w:rFonts w:hint="eastAsia"/>
        </w:rPr>
        <w:t>的時刻</w:t>
      </w:r>
      <w:r>
        <w:rPr>
          <w:rFonts w:hint="eastAsia"/>
        </w:rPr>
        <w:t>，但</w:t>
      </w:r>
      <w:r w:rsidR="007E04CA">
        <w:rPr>
          <w:rFonts w:hint="eastAsia"/>
        </w:rPr>
        <w:t>判令一到</w:t>
      </w:r>
      <w:r w:rsidR="00DF53A5">
        <w:rPr>
          <w:rFonts w:hint="eastAsia"/>
        </w:rPr>
        <w:t>也許</w:t>
      </w:r>
      <w:r w:rsidR="007E04CA">
        <w:rPr>
          <w:rFonts w:hint="eastAsia"/>
        </w:rPr>
        <w:t>會把</w:t>
      </w:r>
      <w:r w:rsidR="00904DAB">
        <w:rPr>
          <w:rFonts w:hint="eastAsia"/>
        </w:rPr>
        <w:t>住民</w:t>
      </w:r>
      <w:r w:rsidR="007E04CA">
        <w:rPr>
          <w:rFonts w:hint="eastAsia"/>
        </w:rPr>
        <w:t>帶離社區到下一個地方。</w:t>
      </w:r>
    </w:p>
    <w:p w14:paraId="482A7BD7" w14:textId="3D0C5BAB" w:rsidR="00E91099" w:rsidRPr="00E91099" w:rsidRDefault="00C53C4E" w:rsidP="00CD5089">
      <w:pPr>
        <w:pStyle w:val="5"/>
        <w:numPr>
          <w:ilvl w:val="0"/>
          <w:numId w:val="90"/>
        </w:numPr>
        <w:ind w:left="600" w:right="240"/>
        <w:rPr>
          <w:rFonts w:ascii="楷體-簡" w:eastAsia="楷體-簡" w:hAnsi="楷體-簡"/>
          <w:lang w:val="zh-TW"/>
        </w:rPr>
      </w:pPr>
      <w:bookmarkStart w:id="326" w:name="_Toc168561892"/>
      <w:bookmarkStart w:id="327" w:name="_Toc172044934"/>
      <w:bookmarkStart w:id="328" w:name="_Toc172047943"/>
      <w:r>
        <w:rPr>
          <w:rFonts w:hint="eastAsia"/>
          <w:bCs/>
        </w:rPr>
        <w:lastRenderedPageBreak/>
        <w:t>行動</w:t>
      </w:r>
      <w:r w:rsidR="00E91099" w:rsidRPr="00E91099">
        <w:rPr>
          <w:rFonts w:hint="eastAsia"/>
        </w:rPr>
        <w:t>後</w:t>
      </w:r>
      <w:r w:rsidR="00654163">
        <w:rPr>
          <w:rFonts w:hint="eastAsia"/>
        </w:rPr>
        <w:t>評估</w:t>
      </w:r>
      <w:r w:rsidR="00E91099" w:rsidRPr="00E91099">
        <w:rPr>
          <w:rFonts w:hint="eastAsia"/>
        </w:rPr>
        <w:t>與反思：</w:t>
      </w:r>
      <w:r w:rsidR="007645F7">
        <w:rPr>
          <w:rFonts w:hint="eastAsia"/>
        </w:rPr>
        <w:t>評估共同經驗與團體動力，形成</w:t>
      </w:r>
      <w:r w:rsidR="00AE5E84">
        <w:rPr>
          <w:rFonts w:hint="eastAsia"/>
        </w:rPr>
        <w:t>介入意圖</w:t>
      </w:r>
      <w:bookmarkEnd w:id="326"/>
      <w:bookmarkEnd w:id="327"/>
      <w:bookmarkEnd w:id="328"/>
    </w:p>
    <w:p w14:paraId="2C9EEA27" w14:textId="77777777" w:rsidR="00643542" w:rsidRDefault="006B1663" w:rsidP="00D10586">
      <w:pPr>
        <w:pStyle w:val="afa"/>
        <w:ind w:firstLine="480"/>
        <w:rPr>
          <w:lang w:val="zh-TW"/>
        </w:rPr>
      </w:pPr>
      <w:r>
        <w:rPr>
          <w:rFonts w:hint="eastAsia"/>
          <w:lang w:val="zh-TW"/>
        </w:rPr>
        <w:t>從上述團體歷程可見，</w:t>
      </w:r>
      <w:r w:rsidRPr="006B1663">
        <w:rPr>
          <w:rFonts w:hint="eastAsia"/>
          <w:lang w:val="zh-TW"/>
        </w:rPr>
        <w:t>團</w:t>
      </w:r>
      <w:r w:rsidRPr="006B1663">
        <w:rPr>
          <w:lang w:val="zh-TW"/>
        </w:rPr>
        <w:t>體動力開始流動，</w:t>
      </w:r>
      <w:r>
        <w:rPr>
          <w:rFonts w:hint="eastAsia"/>
          <w:lang w:val="zh-TW"/>
        </w:rPr>
        <w:t>在Balloon Contract</w:t>
      </w:r>
      <w:r w:rsidRPr="006B1663">
        <w:rPr>
          <w:rFonts w:hint="eastAsia"/>
          <w:lang w:val="zh-TW"/>
        </w:rPr>
        <w:t>過</w:t>
      </w:r>
      <w:r w:rsidRPr="006B1663">
        <w:rPr>
          <w:lang w:val="zh-TW"/>
        </w:rPr>
        <w:t>程中</w:t>
      </w:r>
      <w:r>
        <w:rPr>
          <w:rFonts w:hint="eastAsia"/>
          <w:lang w:val="zh-TW"/>
        </w:rPr>
        <w:t>看見</w:t>
      </w:r>
      <w:r w:rsidRPr="006B1663">
        <w:rPr>
          <w:rFonts w:hint="eastAsia"/>
          <w:lang w:val="zh-TW"/>
        </w:rPr>
        <w:t>成</w:t>
      </w:r>
      <w:r w:rsidRPr="006B1663">
        <w:rPr>
          <w:lang w:val="zh-TW"/>
        </w:rPr>
        <w:t>員會主動到中心</w:t>
      </w:r>
      <w:r>
        <w:rPr>
          <w:rFonts w:hint="eastAsia"/>
          <w:lang w:val="zh-TW"/>
        </w:rPr>
        <w:t>接球，並互相拉開</w:t>
      </w:r>
      <w:r w:rsidRPr="006B1663">
        <w:rPr>
          <w:rFonts w:hint="eastAsia"/>
          <w:lang w:val="zh-TW"/>
        </w:rPr>
        <w:t>距</w:t>
      </w:r>
      <w:r w:rsidRPr="006B1663">
        <w:rPr>
          <w:lang w:val="zh-TW"/>
        </w:rPr>
        <w:t>離</w:t>
      </w:r>
      <w:r>
        <w:rPr>
          <w:rFonts w:hint="eastAsia"/>
          <w:lang w:val="zh-TW"/>
        </w:rPr>
        <w:t>補位，顯示</w:t>
      </w:r>
      <w:r w:rsidRPr="006B1663">
        <w:rPr>
          <w:lang w:val="zh-TW"/>
        </w:rPr>
        <w:t>成員對漸漸建立</w:t>
      </w:r>
      <w:r>
        <w:rPr>
          <w:rFonts w:hint="eastAsia"/>
          <w:lang w:val="zh-TW"/>
        </w:rPr>
        <w:t>合作的</w:t>
      </w:r>
      <w:r w:rsidRPr="006B1663">
        <w:rPr>
          <w:rFonts w:hint="eastAsia"/>
          <w:lang w:val="zh-TW"/>
        </w:rPr>
        <w:t>默</w:t>
      </w:r>
      <w:r w:rsidRPr="006B1663">
        <w:rPr>
          <w:lang w:val="zh-TW"/>
        </w:rPr>
        <w:t>契</w:t>
      </w:r>
      <w:r>
        <w:rPr>
          <w:rFonts w:hint="eastAsia"/>
          <w:lang w:val="zh-TW"/>
        </w:rPr>
        <w:t>。然而亦發現當個別成員分享自己的想法時，團體成員會開始分心。</w:t>
      </w:r>
    </w:p>
    <w:p w14:paraId="4519F7FD" w14:textId="517790ED" w:rsidR="00643542" w:rsidRPr="00D10586" w:rsidRDefault="00643542" w:rsidP="00D10586">
      <w:pPr>
        <w:pStyle w:val="af8"/>
        <w:ind w:left="480" w:right="480"/>
        <w:rPr>
          <w:sz w:val="36"/>
          <w:szCs w:val="36"/>
          <w:lang w:val="zh-TW"/>
        </w:rPr>
      </w:pPr>
      <w:r w:rsidRPr="00D10586">
        <w:rPr>
          <w:rFonts w:hint="eastAsia"/>
        </w:rPr>
        <w:t>「處理大部分人有共嗚的主題，因為團體諮商的主要任務在於觸發療效因子產生，而不是做個別工作，若大多數人有共嗚的議題能夠被討論與處理，相信能夠促進學習遷移社區生活中。</w:t>
      </w:r>
      <w:r w:rsidR="005F1049" w:rsidRPr="00D10586">
        <w:rPr>
          <w:rFonts w:hint="eastAsia"/>
        </w:rPr>
        <w:t>（逐字稿、札記內容，請變換字體，像是標楷體，請全文修正）</w:t>
      </w:r>
      <w:r w:rsidRPr="00D10586">
        <w:rPr>
          <w:rFonts w:hint="eastAsia"/>
        </w:rPr>
        <w:t>」（札-</w:t>
      </w:r>
      <w:r w:rsidR="007645F7" w:rsidRPr="00D10586">
        <w:rPr>
          <w:rFonts w:hint="eastAsia"/>
        </w:rPr>
        <w:t>231104）</w:t>
      </w:r>
    </w:p>
    <w:p w14:paraId="1D3452B3" w14:textId="77777777" w:rsidR="007645F7" w:rsidRDefault="007645F7" w:rsidP="00D10586">
      <w:pPr>
        <w:pStyle w:val="afa"/>
        <w:ind w:firstLine="480"/>
        <w:rPr>
          <w:lang w:val="zh-TW"/>
        </w:rPr>
      </w:pPr>
      <w:r>
        <w:rPr>
          <w:rFonts w:hint="eastAsia"/>
          <w:lang w:val="zh-TW"/>
        </w:rPr>
        <w:t>因此，</w:t>
      </w:r>
      <w:r w:rsidR="006B1663">
        <w:rPr>
          <w:rFonts w:hint="eastAsia"/>
          <w:lang w:val="zh-TW"/>
        </w:rPr>
        <w:t>後續團體需要</w:t>
      </w:r>
      <w:r w:rsidR="006B1663" w:rsidRPr="006B1663">
        <w:rPr>
          <w:lang w:val="zh-TW"/>
        </w:rPr>
        <w:t>評估團體</w:t>
      </w:r>
      <w:r w:rsidR="006B1663">
        <w:rPr>
          <w:rFonts w:hint="eastAsia"/>
          <w:lang w:val="zh-TW"/>
        </w:rPr>
        <w:t>當下關注的共同經驗，針對</w:t>
      </w:r>
      <w:r w:rsidR="006B1663" w:rsidRPr="006B1663">
        <w:rPr>
          <w:lang w:val="zh-TW"/>
        </w:rPr>
        <w:t>大多數人有共嗚的</w:t>
      </w:r>
      <w:r w:rsidR="00D86295">
        <w:rPr>
          <w:rFonts w:hint="eastAsia"/>
          <w:lang w:val="zh-TW"/>
        </w:rPr>
        <w:t>議題</w:t>
      </w:r>
      <w:r w:rsidR="006B1663">
        <w:rPr>
          <w:rFonts w:hint="eastAsia"/>
          <w:lang w:val="zh-TW"/>
        </w:rPr>
        <w:t>提出當下</w:t>
      </w:r>
      <w:r w:rsidR="006B1663" w:rsidRPr="006B1663">
        <w:rPr>
          <w:rFonts w:hint="eastAsia"/>
          <w:lang w:val="zh-TW"/>
        </w:rPr>
        <w:t>討</w:t>
      </w:r>
      <w:r w:rsidR="006B1663" w:rsidRPr="006B1663">
        <w:rPr>
          <w:lang w:val="zh-TW"/>
        </w:rPr>
        <w:t>論</w:t>
      </w:r>
      <w:r w:rsidR="006B1663">
        <w:rPr>
          <w:rFonts w:hint="eastAsia"/>
          <w:lang w:val="zh-TW"/>
        </w:rPr>
        <w:t>，</w:t>
      </w:r>
      <w:r w:rsidR="00D86295">
        <w:rPr>
          <w:rFonts w:hint="eastAsia"/>
          <w:lang w:val="zh-TW"/>
        </w:rPr>
        <w:t>促進團體成員的自我覺察，並延伸至社區生活的思考。</w:t>
      </w:r>
    </w:p>
    <w:p w14:paraId="3028263B" w14:textId="2F64AA81" w:rsidR="00D06556" w:rsidRDefault="007645F7" w:rsidP="00D10586">
      <w:pPr>
        <w:pStyle w:val="afa"/>
        <w:ind w:firstLine="480"/>
      </w:pPr>
      <w:r>
        <w:rPr>
          <w:rFonts w:hint="eastAsia"/>
        </w:rPr>
        <w:t>然而</w:t>
      </w:r>
      <w:r w:rsidR="00D86295">
        <w:rPr>
          <w:rFonts w:hint="eastAsia"/>
          <w:lang w:val="zh-TW"/>
        </w:rPr>
        <w:t>冒險治療團體</w:t>
      </w:r>
      <w:r w:rsidR="00E26EA8">
        <w:rPr>
          <w:rFonts w:hint="eastAsia"/>
          <w:lang w:val="zh-TW"/>
        </w:rPr>
        <w:t>，</w:t>
      </w:r>
      <w:r w:rsidR="00D86295" w:rsidRPr="00D86295">
        <w:rPr>
          <w:lang w:val="zh-TW"/>
        </w:rPr>
        <w:t>雖然</w:t>
      </w:r>
      <w:r w:rsidR="00904DAB">
        <w:rPr>
          <w:rFonts w:hint="eastAsia"/>
          <w:lang w:val="zh-TW"/>
        </w:rPr>
        <w:t>研究者</w:t>
      </w:r>
      <w:r w:rsidR="00D86295">
        <w:rPr>
          <w:rFonts w:hint="eastAsia"/>
          <w:lang w:val="zh-TW"/>
        </w:rPr>
        <w:t>運用</w:t>
      </w:r>
      <w:r w:rsidR="00D86295" w:rsidRPr="00D86295">
        <w:rPr>
          <w:lang w:val="zh-TW"/>
        </w:rPr>
        <w:t>體驗</w:t>
      </w:r>
      <w:r w:rsidR="00D86295">
        <w:rPr>
          <w:rFonts w:hint="eastAsia"/>
          <w:lang w:val="zh-TW"/>
        </w:rPr>
        <w:t>活動作媒介，但在配對</w:t>
      </w:r>
      <w:r w:rsidR="00527E38">
        <w:t>（</w:t>
      </w:r>
      <w:r w:rsidR="00D86295">
        <w:t>Match</w:t>
      </w:r>
      <w:r w:rsidR="00527E38">
        <w:t>）</w:t>
      </w:r>
      <w:r w:rsidR="00D86295">
        <w:rPr>
          <w:rFonts w:hint="eastAsia"/>
          <w:lang w:val="zh-TW"/>
        </w:rPr>
        <w:t>適合的活動之前，需要預估</w:t>
      </w:r>
      <w:r w:rsidR="00527E38">
        <w:rPr>
          <w:rFonts w:hint="eastAsia"/>
          <w:lang w:val="zh-TW"/>
        </w:rPr>
        <w:t>（</w:t>
      </w:r>
      <w:r w:rsidR="00D86295">
        <w:rPr>
          <w:rFonts w:hint="eastAsia"/>
          <w:lang w:val="zh-TW"/>
        </w:rPr>
        <w:t>Access</w:t>
      </w:r>
      <w:r w:rsidR="00527E38">
        <w:rPr>
          <w:rFonts w:hint="eastAsia"/>
          <w:lang w:val="zh-TW"/>
        </w:rPr>
        <w:t>）</w:t>
      </w:r>
      <w:r w:rsidR="00D86295">
        <w:rPr>
          <w:rFonts w:hint="eastAsia"/>
          <w:lang w:val="zh-TW"/>
        </w:rPr>
        <w:t xml:space="preserve"> </w:t>
      </w:r>
      <w:r w:rsidR="00D86295" w:rsidRPr="00D86295">
        <w:rPr>
          <w:rFonts w:hint="eastAsia"/>
          <w:lang w:val="zh-TW"/>
        </w:rPr>
        <w:t>成</w:t>
      </w:r>
      <w:r w:rsidR="00D86295" w:rsidRPr="00D86295">
        <w:rPr>
          <w:lang w:val="zh-TW"/>
        </w:rPr>
        <w:t>員議題及團體動力</w:t>
      </w:r>
      <w:r w:rsidR="00D86295">
        <w:rPr>
          <w:rFonts w:hint="eastAsia"/>
        </w:rPr>
        <w:t>來作概念化團體的現象並延伸思考介入意圖（如：成員透過經驗甚麼更能達到治療B點？），</w:t>
      </w:r>
      <w:r w:rsidR="00D86295" w:rsidRPr="00D86295">
        <w:t>透過</w:t>
      </w:r>
      <w:r w:rsidR="00D86295">
        <w:rPr>
          <w:rFonts w:hint="eastAsia"/>
        </w:rPr>
        <w:t>貼近成員狀態</w:t>
      </w:r>
      <w:r w:rsidR="00D86295" w:rsidRPr="00D86295">
        <w:rPr>
          <w:rFonts w:hint="eastAsia"/>
        </w:rPr>
        <w:t>的</w:t>
      </w:r>
      <w:r w:rsidR="00D86295">
        <w:rPr>
          <w:rFonts w:hint="eastAsia"/>
        </w:rPr>
        <w:t>探問與對話，</w:t>
      </w:r>
      <w:r w:rsidR="00D86295" w:rsidRPr="00D86295">
        <w:t>促發成員整理自己的經驗與感受</w:t>
      </w:r>
      <w:r w:rsidR="00D86295">
        <w:rPr>
          <w:rFonts w:hint="eastAsia"/>
        </w:rPr>
        <w:t>。</w:t>
      </w:r>
    </w:p>
    <w:p w14:paraId="31FE13DF" w14:textId="57AC98C6" w:rsidR="00D06556" w:rsidRPr="00EB0B90" w:rsidRDefault="00AA5890" w:rsidP="000342D3">
      <w:pPr>
        <w:pStyle w:val="4"/>
        <w:spacing w:line="360" w:lineRule="auto"/>
        <w:ind w:right="240"/>
        <w:rPr>
          <w:rFonts w:ascii="標楷體-繁" w:eastAsia="標楷體-繁" w:hAnsi="標楷體-繁"/>
        </w:rPr>
      </w:pPr>
      <w:bookmarkStart w:id="329" w:name="_Toc168262135"/>
      <w:bookmarkStart w:id="330" w:name="_Toc168561893"/>
      <w:bookmarkStart w:id="331" w:name="_Toc172044935"/>
      <w:bookmarkStart w:id="332" w:name="_Toc172047944"/>
      <w:r w:rsidRPr="00EB0B90">
        <w:rPr>
          <w:rFonts w:ascii="標楷體-繁" w:eastAsia="標楷體-繁" w:hAnsi="標楷體-繁" w:hint="eastAsia"/>
          <w:lang w:val="en-US"/>
        </w:rPr>
        <w:t>（三）</w:t>
      </w:r>
      <w:r w:rsidR="00D06556" w:rsidRPr="00EB0B90">
        <w:rPr>
          <w:rFonts w:ascii="標楷體-繁" w:eastAsia="標楷體-繁" w:hAnsi="標楷體-繁" w:hint="eastAsia"/>
        </w:rPr>
        <w:t>第二次團體：</w:t>
      </w:r>
      <w:r w:rsidRPr="00EB0B90">
        <w:rPr>
          <w:rFonts w:ascii="標楷體-繁" w:eastAsia="標楷體-繁" w:hAnsi="標楷體-繁" w:hint="eastAsia"/>
        </w:rPr>
        <w:t>深化</w:t>
      </w:r>
      <w:r w:rsidR="00A75AD1" w:rsidRPr="00EB0B90">
        <w:rPr>
          <w:rFonts w:ascii="標楷體-繁" w:eastAsia="標楷體-繁" w:hAnsi="標楷體-繁" w:hint="eastAsia"/>
        </w:rPr>
        <w:t>團體共學關係</w:t>
      </w:r>
      <w:bookmarkEnd w:id="329"/>
      <w:bookmarkEnd w:id="330"/>
      <w:bookmarkEnd w:id="331"/>
      <w:bookmarkEnd w:id="332"/>
    </w:p>
    <w:p w14:paraId="7B4D18AA" w14:textId="23121F60" w:rsidR="00D06556" w:rsidRDefault="00C53C4E" w:rsidP="00CD5089">
      <w:pPr>
        <w:pStyle w:val="5"/>
        <w:numPr>
          <w:ilvl w:val="0"/>
          <w:numId w:val="91"/>
        </w:numPr>
        <w:ind w:right="240"/>
      </w:pPr>
      <w:bookmarkStart w:id="333" w:name="_Toc168561894"/>
      <w:bookmarkStart w:id="334" w:name="_Toc172044936"/>
      <w:bookmarkStart w:id="335" w:name="_Toc172047945"/>
      <w:r>
        <w:rPr>
          <w:rFonts w:hint="eastAsia"/>
          <w:bCs/>
        </w:rPr>
        <w:t>行動</w:t>
      </w:r>
      <w:r w:rsidR="00D06556" w:rsidRPr="00E91099">
        <w:rPr>
          <w:rFonts w:hint="eastAsia"/>
        </w:rPr>
        <w:t>前討論與設計：</w:t>
      </w:r>
      <w:r w:rsidR="00D06556">
        <w:rPr>
          <w:rFonts w:hint="eastAsia"/>
        </w:rPr>
        <w:t>運用「</w:t>
      </w:r>
      <w:r w:rsidR="00AA5890">
        <w:rPr>
          <w:rFonts w:hint="eastAsia"/>
        </w:rPr>
        <w:t>體感經驗</w:t>
      </w:r>
      <w:r w:rsidR="00D06556">
        <w:rPr>
          <w:rFonts w:hint="eastAsia"/>
        </w:rPr>
        <w:t>」及「透明化意圖」來開展對話</w:t>
      </w:r>
      <w:bookmarkEnd w:id="333"/>
      <w:bookmarkEnd w:id="334"/>
      <w:bookmarkEnd w:id="335"/>
    </w:p>
    <w:p w14:paraId="10058BC5" w14:textId="77777777" w:rsidR="00571DC0" w:rsidRDefault="00D06556" w:rsidP="00D10586">
      <w:pPr>
        <w:pStyle w:val="afa"/>
        <w:ind w:firstLine="480"/>
      </w:pPr>
      <w:r>
        <w:rPr>
          <w:rFonts w:hint="eastAsia"/>
        </w:rPr>
        <w:t>第二次團體主要的目的在於強化「安全、信任、歸屬」的冒險信念及發展與成員間的治療關係中的工作同盟。然而透過第一次團體成員的回饋，</w:t>
      </w:r>
      <w:r w:rsidR="00904DAB">
        <w:rPr>
          <w:rFonts w:hint="eastAsia"/>
        </w:rPr>
        <w:t>研究者</w:t>
      </w:r>
      <w:r>
        <w:rPr>
          <w:rFonts w:hint="eastAsia"/>
        </w:rPr>
        <w:t>發現大多數成員參與這團體的目的在於「能有機會出來走走，跟成員聊聊天及動動身體」，與</w:t>
      </w:r>
      <w:r w:rsidR="00904DAB">
        <w:rPr>
          <w:rFonts w:hint="eastAsia"/>
        </w:rPr>
        <w:t>研究者</w:t>
      </w:r>
      <w:r>
        <w:rPr>
          <w:rFonts w:hint="eastAsia"/>
        </w:rPr>
        <w:t>所介入意圖有些落差。</w:t>
      </w:r>
    </w:p>
    <w:p w14:paraId="1703E11D" w14:textId="547E656B" w:rsidR="00AA5890" w:rsidRPr="00571DC0" w:rsidRDefault="00AA5890" w:rsidP="00D10586">
      <w:pPr>
        <w:pStyle w:val="af8"/>
        <w:ind w:left="480" w:right="480"/>
      </w:pPr>
      <w:r w:rsidRPr="00AD588A">
        <w:rPr>
          <w:rStyle w:val="notion-enable-hover"/>
          <w:rFonts w:ascii="標楷體-繁" w:eastAsia="標楷體-繁" w:hAnsi="標楷體-繁" w:hint="eastAsia"/>
        </w:rPr>
        <w:t>「</w:t>
      </w:r>
      <w:r w:rsidRPr="00AD588A">
        <w:rPr>
          <w:rStyle w:val="notion-enable-hover"/>
          <w:rFonts w:ascii="標楷體-繁" w:eastAsia="標楷體-繁" w:hAnsi="標楷體-繁"/>
        </w:rPr>
        <w:t>對於</w:t>
      </w:r>
      <w:r w:rsidRPr="00AD588A">
        <w:rPr>
          <w:rStyle w:val="notion-enable-hover"/>
          <w:rFonts w:ascii="標楷體-繁" w:eastAsia="標楷體-繁" w:hAnsi="標楷體-繁" w:hint="eastAsia"/>
        </w:rPr>
        <w:t>成員的團體經驗抱待</w:t>
      </w:r>
      <w:r w:rsidRPr="00AD588A">
        <w:rPr>
          <w:rStyle w:val="notion-enable-hover"/>
          <w:rFonts w:ascii="標楷體-繁" w:eastAsia="標楷體-繁" w:hAnsi="標楷體-繁"/>
        </w:rPr>
        <w:t>更開放的態度，可能需安頓好我們的回應不一定有好的回應的挫折</w:t>
      </w:r>
      <w:r w:rsidR="00AD588A" w:rsidRPr="00AD588A">
        <w:rPr>
          <w:rStyle w:val="notion-enable-hover"/>
          <w:rFonts w:ascii="標楷體-繁" w:eastAsia="標楷體-繁" w:hAnsi="標楷體-繁" w:hint="eastAsia"/>
        </w:rPr>
        <w:t xml:space="preserve">，從成員們體驗到經驗來開展對話。」（札-231106） </w:t>
      </w:r>
    </w:p>
    <w:p w14:paraId="57B83CF9" w14:textId="79A20626" w:rsidR="00D06556" w:rsidRDefault="00D06556" w:rsidP="00D10586">
      <w:pPr>
        <w:pStyle w:val="afa"/>
        <w:ind w:firstLine="480"/>
      </w:pPr>
      <w:r>
        <w:rPr>
          <w:rFonts w:hint="eastAsia"/>
        </w:rPr>
        <w:t>針對這部分，</w:t>
      </w:r>
      <w:r w:rsidR="00904DAB">
        <w:rPr>
          <w:rFonts w:hint="eastAsia"/>
        </w:rPr>
        <w:t>研究團隊</w:t>
      </w:r>
      <w:r>
        <w:rPr>
          <w:rFonts w:hint="eastAsia"/>
        </w:rPr>
        <w:t>討論到可以藉由成員參與團體中的「此刻此刻」身體經驗開始，引導</w:t>
      </w:r>
      <w:r w:rsidR="00227FC4">
        <w:rPr>
          <w:rFonts w:hint="eastAsia"/>
        </w:rPr>
        <w:t>住民</w:t>
      </w:r>
      <w:r>
        <w:rPr>
          <w:rFonts w:hint="eastAsia"/>
        </w:rPr>
        <w:t>當下參與活動過程當下的感受與想法，以此作為經驗素材來開展對話。此外，也可以把</w:t>
      </w:r>
      <w:r w:rsidR="00904DAB">
        <w:rPr>
          <w:rFonts w:hint="eastAsia"/>
        </w:rPr>
        <w:t>帶領者</w:t>
      </w:r>
      <w:r>
        <w:rPr>
          <w:rFonts w:hint="eastAsia"/>
        </w:rPr>
        <w:t>的介入意圖透明化，與他們所體驗到的經驗來對話（例如：這個經驗讓我想到</w:t>
      </w:r>
      <w:r>
        <w:t>……</w:t>
      </w:r>
      <w:r>
        <w:rPr>
          <w:rFonts w:hint="eastAsia"/>
        </w:rPr>
        <w:t>，就像</w:t>
      </w:r>
      <w:r>
        <w:t>……</w:t>
      </w:r>
      <w:r>
        <w:rPr>
          <w:rFonts w:hint="eastAsia"/>
        </w:rPr>
        <w:t>，你們有類似或不同的感覺嗎？）。因此接下來的帶領，可多試著跳脫主題的框架，多運用團體當下所發生的現象來產生對話。</w:t>
      </w:r>
    </w:p>
    <w:p w14:paraId="5208092D" w14:textId="0C16B999" w:rsidR="00D06556" w:rsidRPr="00833B92" w:rsidRDefault="00D06556" w:rsidP="00D10586">
      <w:pPr>
        <w:pStyle w:val="afa"/>
        <w:ind w:firstLine="480"/>
        <w:rPr>
          <w:b/>
          <w:bCs/>
        </w:rPr>
      </w:pPr>
      <w:r>
        <w:rPr>
          <w:rFonts w:hint="eastAsia"/>
        </w:rPr>
        <w:lastRenderedPageBreak/>
        <w:t>因此，本次團體延續上週浣熊圈的活動，</w:t>
      </w:r>
      <w:r w:rsidR="00EE5322">
        <w:rPr>
          <w:rFonts w:hint="eastAsia"/>
        </w:rPr>
        <w:t>形塑</w:t>
      </w:r>
      <w:r>
        <w:rPr>
          <w:rFonts w:hint="eastAsia"/>
        </w:rPr>
        <w:t>「分享當下感受」作為進入團體前的暖身。同時透過「修復計算機」（</w:t>
      </w:r>
      <w:r>
        <w:t>Key Punch）</w:t>
      </w:r>
      <w:r>
        <w:rPr>
          <w:rFonts w:hint="eastAsia"/>
        </w:rPr>
        <w:t>活動，用扁帶來圍成房子來隱喻治療性社區，輪流拍扁帶上的數字為社區生活的每項任務，提供</w:t>
      </w:r>
      <w:r w:rsidR="00227FC4">
        <w:rPr>
          <w:rFonts w:hint="eastAsia"/>
        </w:rPr>
        <w:t>住民</w:t>
      </w:r>
      <w:r>
        <w:rPr>
          <w:rFonts w:hint="eastAsia"/>
        </w:rPr>
        <w:t>合作的經驗及引發在社區中的參與及貢獻感的對話。</w:t>
      </w:r>
    </w:p>
    <w:p w14:paraId="1954F2B2" w14:textId="06386D84" w:rsidR="00D06556" w:rsidRDefault="00C53C4E" w:rsidP="00CD5089">
      <w:pPr>
        <w:pStyle w:val="5"/>
        <w:numPr>
          <w:ilvl w:val="0"/>
          <w:numId w:val="90"/>
        </w:numPr>
        <w:ind w:left="600" w:right="240"/>
      </w:pPr>
      <w:bookmarkStart w:id="336" w:name="_Toc168561895"/>
      <w:bookmarkStart w:id="337" w:name="_Toc172044937"/>
      <w:bookmarkStart w:id="338" w:name="_Toc172047946"/>
      <w:r>
        <w:rPr>
          <w:rFonts w:hint="eastAsia"/>
          <w:bCs/>
        </w:rPr>
        <w:t>行動</w:t>
      </w:r>
      <w:r w:rsidR="00D06556" w:rsidRPr="00E91099">
        <w:rPr>
          <w:rFonts w:hint="eastAsia"/>
        </w:rPr>
        <w:t>歷程與觀察</w:t>
      </w:r>
      <w:r w:rsidR="00936986">
        <w:rPr>
          <w:rFonts w:hint="eastAsia"/>
        </w:rPr>
        <w:t>：</w:t>
      </w:r>
      <w:r w:rsidR="009B7C18">
        <w:rPr>
          <w:rFonts w:hint="eastAsia"/>
        </w:rPr>
        <w:t>團體現象呈現</w:t>
      </w:r>
      <w:r w:rsidR="00936986">
        <w:rPr>
          <w:rFonts w:hint="eastAsia"/>
        </w:rPr>
        <w:t>成員的焦躁與不安感</w:t>
      </w:r>
      <w:bookmarkEnd w:id="336"/>
      <w:bookmarkEnd w:id="337"/>
      <w:bookmarkEnd w:id="338"/>
    </w:p>
    <w:p w14:paraId="2EBD6008" w14:textId="77777777" w:rsidR="00AD588A" w:rsidRDefault="00D06556" w:rsidP="00D10586">
      <w:pPr>
        <w:pStyle w:val="afa"/>
        <w:ind w:firstLine="480"/>
      </w:pPr>
      <w:r>
        <w:rPr>
          <w:rFonts w:hint="eastAsia"/>
        </w:rPr>
        <w:t>今天因為下雨不適合到戶外活動，因此地點臨時改為社區的團體諮商室。</w:t>
      </w:r>
      <w:r w:rsidRPr="00CD0603">
        <w:t>成員</w:t>
      </w:r>
      <w:r>
        <w:rPr>
          <w:rFonts w:hint="eastAsia"/>
        </w:rPr>
        <w:t>一旦</w:t>
      </w:r>
      <w:r w:rsidRPr="00CD0603">
        <w:t>進到團諮室</w:t>
      </w:r>
      <w:r>
        <w:rPr>
          <w:rFonts w:hint="eastAsia"/>
        </w:rPr>
        <w:t>就</w:t>
      </w:r>
      <w:r w:rsidRPr="00CD0603">
        <w:rPr>
          <w:rFonts w:hint="eastAsia"/>
        </w:rPr>
        <w:t>自</w:t>
      </w:r>
      <w:r w:rsidRPr="00CD0603">
        <w:t>動地打開櫃子，拿出椅子與坐墊</w:t>
      </w:r>
      <w:r>
        <w:rPr>
          <w:rFonts w:hint="eastAsia"/>
        </w:rPr>
        <w:t>，C與G</w:t>
      </w:r>
      <w:r w:rsidRPr="00CD0603">
        <w:rPr>
          <w:rFonts w:hint="eastAsia"/>
        </w:rPr>
        <w:t>便</w:t>
      </w:r>
      <w:r w:rsidRPr="00CD0603">
        <w:t>立即躺下</w:t>
      </w:r>
      <w:r>
        <w:rPr>
          <w:rFonts w:hint="eastAsia"/>
        </w:rPr>
        <w:t>來參與活動。為了促進成員間的觀察與認識，</w:t>
      </w:r>
      <w:r w:rsidR="00AD588A">
        <w:rPr>
          <w:rFonts w:hint="eastAsia"/>
        </w:rPr>
        <w:t>帶領者</w:t>
      </w:r>
      <w:r>
        <w:rPr>
          <w:rFonts w:hint="eastAsia"/>
        </w:rPr>
        <w:t>首先透過彈珠分組，邀請同一組的成員觀察彼此在今天活動過程中做得不錯的地方</w:t>
      </w:r>
      <w:r w:rsidR="00AD588A">
        <w:rPr>
          <w:rFonts w:hint="eastAsia"/>
        </w:rPr>
        <w:t>，並透過Yurt Circle 嘗試創造成員互相支撐彼此的安全感。</w:t>
      </w:r>
    </w:p>
    <w:p w14:paraId="6AEF46FE" w14:textId="029671C9" w:rsidR="00D06556" w:rsidRDefault="00AD588A" w:rsidP="00D10586">
      <w:pPr>
        <w:pStyle w:val="af8"/>
        <w:ind w:left="480" w:right="480"/>
      </w:pPr>
      <w:r w:rsidRPr="00AD588A">
        <w:rPr>
          <w:rFonts w:cs="PingFang TC" w:hint="eastAsia"/>
          <w:color w:val="000000"/>
        </w:rPr>
        <w:t>「</w:t>
      </w:r>
      <w:r w:rsidR="00D06556" w:rsidRPr="00AD588A">
        <w:rPr>
          <w:rFonts w:hint="eastAsia"/>
        </w:rPr>
        <w:t>C及G開始胡亂搖擺動力圈，一旦停止下來討論，C、G便會躺下來參與團體，影響團體氣氛</w:t>
      </w:r>
      <w:r>
        <w:rPr>
          <w:rFonts w:hint="eastAsia"/>
        </w:rPr>
        <w:t>。</w:t>
      </w:r>
      <w:r w:rsidR="00D06556" w:rsidRPr="00AD588A">
        <w:rPr>
          <w:rFonts w:hint="eastAsia"/>
        </w:rPr>
        <w:t>A表示在擺蕩的動力圈中感到不舒服，像是在討厭的世界中生活；而B亦表達其不舒服，</w:t>
      </w:r>
      <w:r w:rsidR="00D06556" w:rsidRPr="00AD588A">
        <w:t>感覺被別人牽著走，一直在等待在</w:t>
      </w:r>
      <w:r w:rsidR="00D06556" w:rsidRPr="00AD588A">
        <w:rPr>
          <w:rFonts w:hint="eastAsia"/>
        </w:rPr>
        <w:t>社區的</w:t>
      </w:r>
      <w:r w:rsidR="00D06556" w:rsidRPr="00AD588A">
        <w:t>環境裡面</w:t>
      </w:r>
      <w:r w:rsidR="00D06556" w:rsidRPr="00AD588A">
        <w:rPr>
          <w:rFonts w:hint="eastAsia"/>
        </w:rPr>
        <w:t>。</w:t>
      </w:r>
      <w:r w:rsidRPr="00AD588A">
        <w:rPr>
          <w:rFonts w:hint="eastAsia"/>
        </w:rPr>
        <w:t>」</w:t>
      </w:r>
      <w:r w:rsidRPr="00DF53A5">
        <w:rPr>
          <w:rFonts w:hint="eastAsia"/>
        </w:rPr>
        <w:t>（團觀-2311</w:t>
      </w:r>
      <w:r>
        <w:rPr>
          <w:rFonts w:hint="eastAsia"/>
        </w:rPr>
        <w:t>11</w:t>
      </w:r>
      <w:r w:rsidRPr="00DF53A5">
        <w:rPr>
          <w:rFonts w:hint="eastAsia"/>
        </w:rPr>
        <w:t>）</w:t>
      </w:r>
    </w:p>
    <w:p w14:paraId="3E4332DA" w14:textId="01130AAA" w:rsidR="00AD588A" w:rsidRPr="00AD588A" w:rsidRDefault="00AD588A" w:rsidP="00D10586">
      <w:pPr>
        <w:pStyle w:val="afa"/>
        <w:ind w:firstLine="480"/>
      </w:pPr>
      <w:r>
        <w:rPr>
          <w:rFonts w:hint="eastAsia"/>
        </w:rPr>
        <w:t>上述現象呈現團體成員目前對於團體關係中缺乏安全感的現狀，</w:t>
      </w:r>
      <w:r w:rsidR="002F619B">
        <w:rPr>
          <w:rFonts w:hint="eastAsia"/>
        </w:rPr>
        <w:t>然而C、G青少年參與團體的浮躁狀態，亦影響團體安全感的建立。</w:t>
      </w:r>
    </w:p>
    <w:p w14:paraId="78835E2E" w14:textId="7913DB1D" w:rsidR="00D06556" w:rsidRPr="00C42D4E" w:rsidRDefault="00D06556" w:rsidP="00D10586">
      <w:pPr>
        <w:pStyle w:val="afa"/>
        <w:ind w:firstLine="480"/>
        <w:rPr>
          <w:rFonts w:ascii="Cambria Math" w:hAnsi="Cambria Math" w:cs="Cambria Math"/>
        </w:rPr>
      </w:pPr>
      <w:r>
        <w:rPr>
          <w:rFonts w:hint="eastAsia"/>
        </w:rPr>
        <w:t>在第二部分的Key Punch，成員能夠合作完成，且每次的嘗試皆比上一次更快，而當團體成員被問到如何達到這進步</w:t>
      </w:r>
      <w:r w:rsidR="00C02172">
        <w:rPr>
          <w:rFonts w:hint="eastAsia"/>
        </w:rPr>
        <w:t>時，團體動力呈現：</w:t>
      </w:r>
      <w:r w:rsidR="00936986" w:rsidRPr="00936986">
        <w:rPr>
          <w:rFonts w:ascii="標楷體-繁" w:eastAsia="標楷體-繁" w:hAnsi="標楷體-繁" w:hint="eastAsia"/>
        </w:rPr>
        <w:t>「</w:t>
      </w:r>
      <w:r w:rsidRPr="00936986">
        <w:rPr>
          <w:rFonts w:ascii="標楷體-繁" w:eastAsia="標楷體-繁" w:hAnsi="標楷體-繁" w:hint="eastAsia"/>
        </w:rPr>
        <w:t>C 表示有努力、專心及積極，A表示在</w:t>
      </w:r>
      <w:r w:rsidRPr="00936986">
        <w:rPr>
          <w:rFonts w:ascii="標楷體-繁" w:eastAsia="標楷體-繁" w:hAnsi="標楷體-繁" w:cs="Cambria Math" w:hint="eastAsia"/>
        </w:rPr>
        <w:t>過程中會協助彼此尋找正確的數字。之後的團體成員開始專注力渙散，其中C更製造噪音影響A的發言</w:t>
      </w:r>
      <w:r w:rsidR="00936986" w:rsidRPr="00936986">
        <w:rPr>
          <w:rFonts w:ascii="標楷體-繁" w:eastAsia="標楷體-繁" w:hAnsi="標楷體-繁" w:cs="Cambria Math" w:hint="eastAsia"/>
        </w:rPr>
        <w:t>」</w:t>
      </w:r>
      <w:r w:rsidR="00936986" w:rsidRPr="00DF53A5">
        <w:rPr>
          <w:rFonts w:ascii="標楷體-繁" w:eastAsia="標楷體-繁" w:hAnsi="標楷體-繁" w:hint="eastAsia"/>
        </w:rPr>
        <w:t>（團觀-2311</w:t>
      </w:r>
      <w:r w:rsidR="00936986">
        <w:rPr>
          <w:rFonts w:ascii="標楷體-繁" w:eastAsia="標楷體-繁" w:hAnsi="標楷體-繁" w:hint="eastAsia"/>
        </w:rPr>
        <w:t>11</w:t>
      </w:r>
      <w:r w:rsidR="00936986" w:rsidRPr="00DF53A5">
        <w:rPr>
          <w:rFonts w:ascii="標楷體-繁" w:eastAsia="標楷體-繁" w:hAnsi="標楷體-繁" w:hint="eastAsia"/>
        </w:rPr>
        <w:t>）</w:t>
      </w:r>
      <w:r>
        <w:rPr>
          <w:rFonts w:ascii="Cambria Math" w:hAnsi="Cambria Math" w:cs="Cambria Math" w:hint="eastAsia"/>
        </w:rPr>
        <w:t>顯示團體較難聚焦於當下的</w:t>
      </w:r>
      <w:r w:rsidR="00936986">
        <w:rPr>
          <w:rFonts w:ascii="Cambria Math" w:hAnsi="Cambria Math" w:cs="Cambria Math" w:hint="eastAsia"/>
        </w:rPr>
        <w:t>議題深入</w:t>
      </w:r>
      <w:r>
        <w:rPr>
          <w:rFonts w:ascii="Cambria Math" w:hAnsi="Cambria Math" w:cs="Cambria Math" w:hint="eastAsia"/>
        </w:rPr>
        <w:t>探討。</w:t>
      </w:r>
    </w:p>
    <w:p w14:paraId="62C0F7BB" w14:textId="09E0C133" w:rsidR="00D06556" w:rsidRPr="00C42D4E" w:rsidRDefault="00C53C4E" w:rsidP="00CD5089">
      <w:pPr>
        <w:pStyle w:val="5"/>
        <w:numPr>
          <w:ilvl w:val="0"/>
          <w:numId w:val="90"/>
        </w:numPr>
        <w:ind w:left="600" w:right="240"/>
        <w:rPr>
          <w:rFonts w:ascii="楷體-簡" w:eastAsia="楷體-簡" w:hAnsi="楷體-簡"/>
          <w:lang w:val="zh-TW"/>
        </w:rPr>
      </w:pPr>
      <w:bookmarkStart w:id="339" w:name="_Toc168561896"/>
      <w:bookmarkStart w:id="340" w:name="_Toc172044938"/>
      <w:bookmarkStart w:id="341" w:name="_Toc172047947"/>
      <w:r>
        <w:rPr>
          <w:rFonts w:hint="eastAsia"/>
          <w:bCs/>
        </w:rPr>
        <w:t>行動</w:t>
      </w:r>
      <w:r w:rsidR="00D06556" w:rsidRPr="00E91099">
        <w:rPr>
          <w:rFonts w:hint="eastAsia"/>
        </w:rPr>
        <w:t>後討論與反思：</w:t>
      </w:r>
      <w:r w:rsidR="00D06556">
        <w:rPr>
          <w:rFonts w:hint="eastAsia"/>
        </w:rPr>
        <w:t>從挫折經驗中重新評估成員的動機與需要</w:t>
      </w:r>
      <w:bookmarkEnd w:id="339"/>
      <w:bookmarkEnd w:id="340"/>
      <w:bookmarkEnd w:id="341"/>
    </w:p>
    <w:p w14:paraId="6D05A432" w14:textId="68CDD505" w:rsidR="00936986" w:rsidRDefault="00D06556" w:rsidP="00D10586">
      <w:pPr>
        <w:pStyle w:val="afa"/>
        <w:ind w:firstLine="480"/>
      </w:pPr>
      <w:r>
        <w:rPr>
          <w:rFonts w:hint="eastAsia"/>
        </w:rPr>
        <w:t>坦言之，這次團體對</w:t>
      </w:r>
      <w:r w:rsidR="00904DAB">
        <w:rPr>
          <w:rFonts w:hint="eastAsia"/>
        </w:rPr>
        <w:t>研究</w:t>
      </w:r>
      <w:r w:rsidR="00CF46FE">
        <w:rPr>
          <w:rFonts w:hint="eastAsia"/>
        </w:rPr>
        <w:t>者</w:t>
      </w:r>
      <w:r>
        <w:rPr>
          <w:rFonts w:hint="eastAsia"/>
        </w:rPr>
        <w:t>來說是一個挫折經驗，雖然清楚團體的目標及方法，但是住民顯然未能投入活動，也就未能藉由經驗作進一步的洞察。</w:t>
      </w:r>
    </w:p>
    <w:p w14:paraId="390EFEE5" w14:textId="2F97392E" w:rsidR="00936986" w:rsidRDefault="00904DAB" w:rsidP="00D10586">
      <w:pPr>
        <w:pStyle w:val="afa"/>
        <w:ind w:firstLine="480"/>
      </w:pPr>
      <w:r>
        <w:rPr>
          <w:rFonts w:hint="eastAsia"/>
        </w:rPr>
        <w:t>研究者</w:t>
      </w:r>
      <w:r w:rsidR="00D06556">
        <w:rPr>
          <w:rFonts w:hint="eastAsia"/>
        </w:rPr>
        <w:t>討論後發現團體空間也可影響參與度，因這是社區舉辦團體的常用空間，從部分成員進入空間後的反應可見，成員對於參與社區課程或團體的態度是消極的。</w:t>
      </w:r>
    </w:p>
    <w:p w14:paraId="66DA282F" w14:textId="77777777" w:rsidR="00936986" w:rsidRPr="00936986" w:rsidRDefault="00936986" w:rsidP="00D10586">
      <w:pPr>
        <w:pStyle w:val="af8"/>
        <w:ind w:left="480" w:right="480"/>
      </w:pPr>
      <w:r w:rsidRPr="00936986">
        <w:rPr>
          <w:rFonts w:hint="eastAsia"/>
        </w:rPr>
        <w:lastRenderedPageBreak/>
        <w:t>「</w:t>
      </w:r>
      <w:r w:rsidRPr="00936986">
        <w:t xml:space="preserve">讓成員感到有樂趣、有挑戰，能夠專注參與投入，進入心流經驗，才重要的。那相比起，我們一味讓住民討論、分享在這些經驗的看見來得重要。唯有深刻的具體經驗，才能夠建立對自己不同的看法。 </w:t>
      </w:r>
      <w:r w:rsidRPr="00936986">
        <w:rPr>
          <w:rFonts w:hint="eastAsia"/>
        </w:rPr>
        <w:t xml:space="preserve">」（反-231111） </w:t>
      </w:r>
    </w:p>
    <w:p w14:paraId="18ED68CC" w14:textId="3EC35F5A" w:rsidR="00936986" w:rsidRPr="00936986" w:rsidRDefault="00936986" w:rsidP="00D10586">
      <w:pPr>
        <w:pStyle w:val="afa"/>
        <w:ind w:firstLine="480"/>
      </w:pPr>
      <w:r>
        <w:rPr>
          <w:rFonts w:hint="eastAsia"/>
        </w:rPr>
        <w:t>因此依上述</w:t>
      </w:r>
      <w:r w:rsidRPr="008A4BB4">
        <w:rPr>
          <w:rFonts w:hint="eastAsia"/>
        </w:rPr>
        <w:t>住</w:t>
      </w:r>
      <w:r w:rsidRPr="008A4BB4">
        <w:t>民的狀態，</w:t>
      </w:r>
      <w:r>
        <w:rPr>
          <w:rFonts w:hint="eastAsia"/>
        </w:rPr>
        <w:t>後續經驗的設計可多著重建立有樂趣及挑戰的經驗，讓成員能夠進投入團體經驗是首要的任務。</w:t>
      </w:r>
    </w:p>
    <w:p w14:paraId="78BE277E" w14:textId="08EFA8B0" w:rsidR="00D06556" w:rsidRPr="00B7323D" w:rsidRDefault="00D06556" w:rsidP="00D10586">
      <w:pPr>
        <w:pStyle w:val="afa"/>
        <w:ind w:firstLine="480"/>
      </w:pPr>
      <w:r>
        <w:rPr>
          <w:rFonts w:hint="eastAsia"/>
        </w:rPr>
        <w:t>從成員</w:t>
      </w:r>
      <w:r w:rsidRPr="00B7323D">
        <w:rPr>
          <w:rFonts w:hint="eastAsia"/>
        </w:rPr>
        <w:t>的參與動機來看，</w:t>
      </w:r>
      <w:r w:rsidRPr="00B7323D">
        <w:t>如何從</w:t>
      </w:r>
      <w:r w:rsidRPr="00B7323D">
        <w:rPr>
          <w:rFonts w:hint="eastAsia"/>
        </w:rPr>
        <w:t>為了他人而參與（給人面子）的</w:t>
      </w:r>
      <w:r w:rsidRPr="00B7323D">
        <w:t>動機，邁向自</w:t>
      </w:r>
      <w:r w:rsidRPr="00B7323D">
        <w:rPr>
          <w:rFonts w:hint="eastAsia"/>
        </w:rPr>
        <w:t>發性動</w:t>
      </w:r>
      <w:r w:rsidRPr="00B7323D">
        <w:t>機</w:t>
      </w:r>
      <w:r w:rsidRPr="00B7323D">
        <w:rPr>
          <w:rFonts w:hint="eastAsia"/>
        </w:rPr>
        <w:t>是重要的。至</w:t>
      </w:r>
      <w:r w:rsidRPr="00B7323D">
        <w:t>於要如何為團體成員定位，一方面是讓成員從體驗中找到來到這次團體的定位與意義</w:t>
      </w:r>
      <w:r w:rsidRPr="00B7323D">
        <w:rPr>
          <w:rFonts w:hint="eastAsia"/>
        </w:rPr>
        <w:t>；</w:t>
      </w:r>
      <w:r w:rsidRPr="00B7323D">
        <w:t>其次可以</w:t>
      </w:r>
      <w:r w:rsidRPr="00B7323D">
        <w:rPr>
          <w:rFonts w:hint="eastAsia"/>
        </w:rPr>
        <w:t>連結團體中</w:t>
      </w:r>
      <w:r w:rsidRPr="00B7323D">
        <w:t>共同經驗的</w:t>
      </w:r>
      <w:r w:rsidRPr="00B7323D">
        <w:rPr>
          <w:rFonts w:hint="eastAsia"/>
        </w:rPr>
        <w:t>經驗並促進大家表達，創造團體中的普同感連結，後續團體歷程</w:t>
      </w:r>
      <w:r w:rsidR="00686290" w:rsidRPr="00B7323D">
        <w:rPr>
          <w:rFonts w:hint="eastAsia"/>
        </w:rPr>
        <w:t>需要多著重在深化團體成員間的關係建立、持續形塑安全感促進成員訴說過去故事及增強對於改變的自我掌控感，以促進復原認同的建構，因此團體進入第二階段，</w:t>
      </w:r>
      <w:r w:rsidR="003F60C3" w:rsidRPr="00B7323D">
        <w:rPr>
          <w:rFonts w:asciiTheme="minorEastAsia" w:hAnsiTheme="minorEastAsia" w:cs="Times New Roman" w:hint="eastAsia"/>
          <w:shd w:val="clear" w:color="auto" w:fill="FFFFFF"/>
        </w:rPr>
        <w:t>詳見下表4-2。</w:t>
      </w:r>
    </w:p>
    <w:p w14:paraId="7CA22A72" w14:textId="1672CBAC" w:rsidR="00CB2640" w:rsidRPr="00B7323D" w:rsidRDefault="00686290" w:rsidP="00CD5089">
      <w:pPr>
        <w:pStyle w:val="30"/>
        <w:numPr>
          <w:ilvl w:val="0"/>
          <w:numId w:val="27"/>
        </w:numPr>
        <w:rPr>
          <w:rFonts w:ascii="標楷體-繁" w:eastAsia="標楷體-繁" w:hAnsi="標楷體-繁"/>
        </w:rPr>
      </w:pPr>
      <w:bookmarkStart w:id="342" w:name="_Toc168262136"/>
      <w:bookmarkStart w:id="343" w:name="_Toc168561897"/>
      <w:bookmarkStart w:id="344" w:name="_Toc172044939"/>
      <w:bookmarkStart w:id="345" w:name="_Toc172047948"/>
      <w:r w:rsidRPr="00B7323D">
        <w:rPr>
          <w:rFonts w:ascii="標楷體-繁" w:eastAsia="標楷體-繁" w:hAnsi="標楷體-繁" w:hint="eastAsia"/>
        </w:rPr>
        <w:t>團體</w:t>
      </w:r>
      <w:r w:rsidR="006D51B6" w:rsidRPr="00B7323D">
        <w:rPr>
          <w:rFonts w:ascii="標楷體-繁" w:eastAsia="標楷體-繁" w:hAnsi="標楷體-繁" w:hint="eastAsia"/>
        </w:rPr>
        <w:t>後期</w:t>
      </w:r>
      <w:r w:rsidRPr="00B7323D">
        <w:rPr>
          <w:rFonts w:ascii="標楷體-繁" w:eastAsia="標楷體-繁" w:hAnsi="標楷體-繁" w:hint="eastAsia"/>
        </w:rPr>
        <w:t>：深化關係與復原認同</w:t>
      </w:r>
      <w:bookmarkEnd w:id="342"/>
      <w:bookmarkEnd w:id="343"/>
      <w:bookmarkEnd w:id="344"/>
      <w:bookmarkEnd w:id="345"/>
    </w:p>
    <w:p w14:paraId="0B70D2B9" w14:textId="56095E68" w:rsidR="00F32CD3" w:rsidRPr="00F32CD3" w:rsidRDefault="004B4D1A" w:rsidP="004B4D1A">
      <w:pPr>
        <w:pStyle w:val="af3"/>
        <w:keepNext/>
        <w:rPr>
          <w:b/>
          <w:bCs/>
          <w:sz w:val="24"/>
          <w:szCs w:val="24"/>
        </w:rPr>
      </w:pPr>
      <w:bookmarkStart w:id="346" w:name="_Toc171630988"/>
      <w:r w:rsidRPr="00F32CD3">
        <w:rPr>
          <w:b/>
          <w:bCs/>
          <w:sz w:val="24"/>
          <w:szCs w:val="24"/>
        </w:rPr>
        <w:t xml:space="preserve">表 </w:t>
      </w:r>
      <w:r w:rsidR="003E26C3" w:rsidRPr="00F32CD3">
        <w:rPr>
          <w:rFonts w:hint="eastAsia"/>
          <w:b/>
          <w:bCs/>
          <w:sz w:val="24"/>
          <w:szCs w:val="24"/>
        </w:rPr>
        <w:t>4</w:t>
      </w:r>
      <w:r w:rsidR="003E26C3" w:rsidRPr="00F32CD3">
        <w:rPr>
          <w:b/>
          <w:bCs/>
          <w:sz w:val="24"/>
          <w:szCs w:val="24"/>
        </w:rPr>
        <w:noBreakHyphen/>
      </w:r>
      <w:r w:rsidR="003E26C3" w:rsidRPr="00F32CD3">
        <w:rPr>
          <w:b/>
          <w:bCs/>
          <w:sz w:val="24"/>
          <w:szCs w:val="24"/>
        </w:rPr>
        <w:fldChar w:fldCharType="begin"/>
      </w:r>
      <w:r w:rsidR="003E26C3" w:rsidRPr="00F32CD3">
        <w:rPr>
          <w:b/>
          <w:bCs/>
          <w:sz w:val="24"/>
          <w:szCs w:val="24"/>
        </w:rPr>
        <w:instrText xml:space="preserve"> SEQ 表 \* ARABIC \s 1 </w:instrText>
      </w:r>
      <w:r w:rsidR="003E26C3" w:rsidRPr="00F32CD3">
        <w:rPr>
          <w:b/>
          <w:bCs/>
          <w:sz w:val="24"/>
          <w:szCs w:val="24"/>
        </w:rPr>
        <w:fldChar w:fldCharType="separate"/>
      </w:r>
      <w:r w:rsidR="00A2328B">
        <w:rPr>
          <w:b/>
          <w:bCs/>
          <w:noProof/>
          <w:sz w:val="24"/>
          <w:szCs w:val="24"/>
        </w:rPr>
        <w:t>2</w:t>
      </w:r>
      <w:r w:rsidR="003E26C3" w:rsidRPr="00F32CD3">
        <w:rPr>
          <w:b/>
          <w:bCs/>
          <w:sz w:val="24"/>
          <w:szCs w:val="24"/>
        </w:rPr>
        <w:fldChar w:fldCharType="end"/>
      </w:r>
      <w:r w:rsidRPr="00F32CD3">
        <w:rPr>
          <w:rFonts w:hint="eastAsia"/>
          <w:b/>
          <w:bCs/>
          <w:sz w:val="24"/>
          <w:szCs w:val="24"/>
        </w:rPr>
        <w:t xml:space="preserve"> </w:t>
      </w:r>
    </w:p>
    <w:p w14:paraId="4F929B5F" w14:textId="47D59FCF" w:rsidR="004B4D1A" w:rsidRPr="00F32CD3" w:rsidRDefault="00BC2133" w:rsidP="004B4D1A">
      <w:pPr>
        <w:pStyle w:val="af3"/>
        <w:keepNext/>
        <w:rPr>
          <w:i/>
          <w:iCs/>
          <w:sz w:val="24"/>
          <w:szCs w:val="24"/>
        </w:rPr>
      </w:pPr>
      <w:r>
        <w:rPr>
          <w:rFonts w:hint="eastAsia"/>
          <w:i/>
          <w:iCs/>
          <w:noProof/>
          <w:sz w:val="24"/>
          <w:szCs w:val="24"/>
        </w:rPr>
        <mc:AlternateContent>
          <mc:Choice Requires="wps">
            <w:drawing>
              <wp:anchor distT="0" distB="0" distL="114300" distR="114300" simplePos="0" relativeHeight="251674624" behindDoc="0" locked="0" layoutInCell="1" allowOverlap="1" wp14:anchorId="04C71982" wp14:editId="4EBC2ED1">
                <wp:simplePos x="0" y="0"/>
                <wp:positionH relativeFrom="column">
                  <wp:posOffset>5117889</wp:posOffset>
                </wp:positionH>
                <wp:positionV relativeFrom="paragraph">
                  <wp:posOffset>3902710</wp:posOffset>
                </wp:positionV>
                <wp:extent cx="660400" cy="347133"/>
                <wp:effectExtent l="0" t="0" r="0" b="0"/>
                <wp:wrapNone/>
                <wp:docPr id="1873164953"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051BE990"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71982" id="_x0000_s1033" type="#_x0000_t202" style="position:absolute;margin-left:403pt;margin-top:307.3pt;width:52pt;height:27.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" filled="f" stroked="f" strokeweight=".5pt">
                <v:textbox>
                  <w:txbxContent>
                    <w:p w14:paraId="051BE990" w14:textId="77777777" w:rsidR="00BC2133" w:rsidRDefault="00BC2133" w:rsidP="00BC2133">
                      <w:r>
                        <w:rPr>
                          <w:rFonts w:hint="eastAsia"/>
                        </w:rPr>
                        <w:t>（續）</w:t>
                      </w:r>
                    </w:p>
                  </w:txbxContent>
                </v:textbox>
              </v:shape>
            </w:pict>
          </mc:Fallback>
        </mc:AlternateContent>
      </w:r>
      <w:r w:rsidR="00686290" w:rsidRPr="00F32CD3">
        <w:rPr>
          <w:rFonts w:hint="eastAsia"/>
          <w:i/>
          <w:iCs/>
          <w:sz w:val="24"/>
          <w:szCs w:val="24"/>
        </w:rPr>
        <w:t>團體</w:t>
      </w:r>
      <w:r w:rsidR="006D51B6" w:rsidRPr="00F32CD3">
        <w:rPr>
          <w:rFonts w:hint="eastAsia"/>
          <w:i/>
          <w:iCs/>
          <w:sz w:val="24"/>
          <w:szCs w:val="24"/>
        </w:rPr>
        <w:t>後期</w:t>
      </w:r>
      <w:r w:rsidR="004B4D1A" w:rsidRPr="00F32CD3">
        <w:rPr>
          <w:rFonts w:hint="eastAsia"/>
          <w:i/>
          <w:iCs/>
          <w:sz w:val="24"/>
          <w:szCs w:val="24"/>
        </w:rPr>
        <w:t>：深化關係與復原認同</w:t>
      </w:r>
      <w:r w:rsidR="004B4D1A" w:rsidRPr="00F32CD3">
        <w:rPr>
          <w:i/>
          <w:iCs/>
          <w:noProof/>
          <w:sz w:val="24"/>
          <w:szCs w:val="24"/>
        </w:rPr>
        <w:t xml:space="preserve"> </w:t>
      </w:r>
      <w:r w:rsidR="004B4D1A" w:rsidRPr="00F32CD3">
        <w:rPr>
          <w:rFonts w:hint="eastAsia"/>
          <w:i/>
          <w:iCs/>
          <w:noProof/>
          <w:sz w:val="24"/>
          <w:szCs w:val="24"/>
        </w:rPr>
        <w:t>方案摘要</w:t>
      </w:r>
      <w:bookmarkEnd w:id="346"/>
    </w:p>
    <w:tbl>
      <w:tblPr>
        <w:tblW w:w="9064" w:type="dxa"/>
        <w:tblBorders>
          <w:top w:val="single" w:sz="18" w:space="0" w:color="000000"/>
          <w:bottom w:val="single" w:sz="18" w:space="0" w:color="000000"/>
          <w:insideH w:val="single" w:sz="6" w:space="0" w:color="000000"/>
        </w:tblBorders>
        <w:tblCellMar>
          <w:left w:w="0" w:type="dxa"/>
          <w:right w:w="0" w:type="dxa"/>
        </w:tblCellMar>
        <w:tblLook w:val="04A0" w:firstRow="1" w:lastRow="0" w:firstColumn="1" w:lastColumn="0" w:noHBand="0" w:noVBand="1"/>
      </w:tblPr>
      <w:tblGrid>
        <w:gridCol w:w="843"/>
        <w:gridCol w:w="850"/>
        <w:gridCol w:w="2560"/>
        <w:gridCol w:w="4811"/>
      </w:tblGrid>
      <w:tr w:rsidR="00CB2640" w:rsidRPr="00CB2640" w14:paraId="3BE22FEE" w14:textId="77777777" w:rsidTr="00D10586">
        <w:trPr>
          <w:trHeight w:val="378"/>
        </w:trPr>
        <w:tc>
          <w:tcPr>
            <w:tcW w:w="843" w:type="dxa"/>
            <w:shd w:val="clear" w:color="auto" w:fill="auto"/>
            <w:tcMar>
              <w:top w:w="60" w:type="dxa"/>
              <w:left w:w="60" w:type="dxa"/>
              <w:bottom w:w="60" w:type="dxa"/>
              <w:right w:w="60" w:type="dxa"/>
            </w:tcMar>
          </w:tcPr>
          <w:p w14:paraId="7F6631B6" w14:textId="0A3DC9F4" w:rsidR="00CB2640" w:rsidRPr="00FD4967" w:rsidRDefault="00CB2640" w:rsidP="00FD4967">
            <w:pPr>
              <w:spacing w:line="276" w:lineRule="auto"/>
              <w:jc w:val="center"/>
              <w:rPr>
                <w:rFonts w:ascii="標楷體-繁" w:eastAsia="標楷體-繁" w:hAnsi="標楷體-繁"/>
                <w:color w:val="000000"/>
              </w:rPr>
            </w:pPr>
            <w:r w:rsidRPr="00FD4967">
              <w:rPr>
                <w:rFonts w:ascii="標楷體-繁" w:eastAsia="標楷體-繁" w:hAnsi="標楷體-繁" w:hint="eastAsia"/>
                <w:b/>
                <w:bCs/>
                <w:color w:val="000000"/>
              </w:rPr>
              <w:t>時間</w:t>
            </w:r>
          </w:p>
        </w:tc>
        <w:tc>
          <w:tcPr>
            <w:tcW w:w="850" w:type="dxa"/>
            <w:shd w:val="clear" w:color="auto" w:fill="auto"/>
            <w:tcMar>
              <w:top w:w="60" w:type="dxa"/>
              <w:left w:w="60" w:type="dxa"/>
              <w:bottom w:w="60" w:type="dxa"/>
              <w:right w:w="60" w:type="dxa"/>
            </w:tcMar>
          </w:tcPr>
          <w:p w14:paraId="0E8E133F" w14:textId="7F7947B0" w:rsidR="00CB2640" w:rsidRPr="00FD4967" w:rsidRDefault="00CB2640" w:rsidP="00FD4967">
            <w:pPr>
              <w:spacing w:line="276" w:lineRule="auto"/>
              <w:jc w:val="center"/>
              <w:rPr>
                <w:rFonts w:ascii="標楷體-繁" w:eastAsia="標楷體-繁" w:hAnsi="標楷體-繁"/>
                <w:color w:val="000000"/>
              </w:rPr>
            </w:pPr>
            <w:r w:rsidRPr="00FD4967">
              <w:rPr>
                <w:rFonts w:ascii="標楷體-繁" w:eastAsia="標楷體-繁" w:hAnsi="標楷體-繁" w:hint="eastAsia"/>
                <w:b/>
                <w:bCs/>
                <w:color w:val="000000"/>
              </w:rPr>
              <w:t>主題</w:t>
            </w:r>
          </w:p>
        </w:tc>
        <w:tc>
          <w:tcPr>
            <w:tcW w:w="2560" w:type="dxa"/>
            <w:shd w:val="clear" w:color="auto" w:fill="auto"/>
            <w:tcMar>
              <w:top w:w="60" w:type="dxa"/>
              <w:left w:w="60" w:type="dxa"/>
              <w:bottom w:w="60" w:type="dxa"/>
              <w:right w:w="60" w:type="dxa"/>
            </w:tcMar>
          </w:tcPr>
          <w:p w14:paraId="7B8522BD" w14:textId="6AC03806" w:rsidR="00CB2640" w:rsidRPr="00FD4967" w:rsidRDefault="00CB2640" w:rsidP="00FD4967">
            <w:pPr>
              <w:spacing w:line="276" w:lineRule="auto"/>
              <w:jc w:val="center"/>
              <w:rPr>
                <w:rFonts w:ascii="標楷體-繁" w:eastAsia="標楷體-繁" w:hAnsi="標楷體-繁"/>
                <w:color w:val="000000"/>
              </w:rPr>
            </w:pPr>
            <w:r w:rsidRPr="00FD4967">
              <w:rPr>
                <w:rFonts w:ascii="標楷體-繁" w:eastAsia="標楷體-繁" w:hAnsi="標楷體-繁" w:hint="eastAsia"/>
                <w:b/>
                <w:bCs/>
                <w:color w:val="000000"/>
              </w:rPr>
              <w:t>單元目標</w:t>
            </w:r>
          </w:p>
        </w:tc>
        <w:tc>
          <w:tcPr>
            <w:tcW w:w="4811" w:type="dxa"/>
            <w:shd w:val="clear" w:color="auto" w:fill="auto"/>
            <w:tcMar>
              <w:top w:w="60" w:type="dxa"/>
              <w:left w:w="60" w:type="dxa"/>
              <w:bottom w:w="60" w:type="dxa"/>
              <w:right w:w="60" w:type="dxa"/>
            </w:tcMar>
          </w:tcPr>
          <w:p w14:paraId="3D92981C" w14:textId="6B323F94" w:rsidR="00CB2640" w:rsidRPr="00FD4967" w:rsidRDefault="00CB2640" w:rsidP="00FD4967">
            <w:pPr>
              <w:spacing w:line="276" w:lineRule="auto"/>
              <w:jc w:val="center"/>
              <w:rPr>
                <w:rFonts w:ascii="標楷體-繁" w:eastAsia="標楷體-繁" w:hAnsi="標楷體-繁"/>
                <w:color w:val="000000"/>
              </w:rPr>
            </w:pPr>
            <w:r w:rsidRPr="00FD4967">
              <w:rPr>
                <w:rFonts w:ascii="標楷體-繁" w:eastAsia="標楷體-繁" w:hAnsi="標楷體-繁" w:hint="eastAsia"/>
                <w:b/>
                <w:bCs/>
                <w:color w:val="000000"/>
              </w:rPr>
              <w:t>內容/活動</w:t>
            </w:r>
          </w:p>
        </w:tc>
      </w:tr>
      <w:tr w:rsidR="00D06556" w:rsidRPr="00CB2640" w14:paraId="6259295F" w14:textId="77777777" w:rsidTr="00BC2133">
        <w:trPr>
          <w:trHeight w:val="1035"/>
        </w:trPr>
        <w:tc>
          <w:tcPr>
            <w:tcW w:w="843" w:type="dxa"/>
            <w:tcBorders>
              <w:bottom w:val="single" w:sz="6" w:space="0" w:color="000000"/>
            </w:tcBorders>
            <w:shd w:val="clear" w:color="auto" w:fill="auto"/>
            <w:tcMar>
              <w:top w:w="60" w:type="dxa"/>
              <w:left w:w="60" w:type="dxa"/>
              <w:bottom w:w="60" w:type="dxa"/>
              <w:right w:w="60" w:type="dxa"/>
            </w:tcMar>
          </w:tcPr>
          <w:p w14:paraId="25FF3F6A" w14:textId="77777777" w:rsidR="00D06556" w:rsidRPr="00FD4967" w:rsidRDefault="00D06556"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第3次</w:t>
            </w:r>
          </w:p>
          <w:p w14:paraId="594ACD36" w14:textId="4C3098D4" w:rsidR="00D06556" w:rsidRPr="00FD4967" w:rsidRDefault="00D06556"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11/18（六）</w:t>
            </w:r>
          </w:p>
        </w:tc>
        <w:tc>
          <w:tcPr>
            <w:tcW w:w="850" w:type="dxa"/>
            <w:tcBorders>
              <w:bottom w:val="single" w:sz="6" w:space="0" w:color="000000"/>
            </w:tcBorders>
            <w:shd w:val="clear" w:color="auto" w:fill="auto"/>
            <w:tcMar>
              <w:top w:w="60" w:type="dxa"/>
              <w:left w:w="60" w:type="dxa"/>
              <w:bottom w:w="60" w:type="dxa"/>
              <w:right w:w="60" w:type="dxa"/>
            </w:tcMar>
          </w:tcPr>
          <w:p w14:paraId="25AF849C" w14:textId="7F63D640" w:rsidR="00D06556" w:rsidRPr="00FD4967" w:rsidRDefault="00D06556" w:rsidP="00FD4967">
            <w:pPr>
              <w:spacing w:line="276" w:lineRule="auto"/>
              <w:rPr>
                <w:rFonts w:ascii="標楷體-繁" w:eastAsia="標楷體-繁" w:hAnsi="標楷體-繁"/>
              </w:rPr>
            </w:pPr>
            <w:r w:rsidRPr="00FD4967">
              <w:rPr>
                <w:rFonts w:ascii="標楷體-繁" w:eastAsia="標楷體-繁" w:hAnsi="標楷體-繁" w:hint="eastAsia"/>
                <w:color w:val="000000"/>
              </w:rPr>
              <w:t>洞察1: 關係與復原認同</w:t>
            </w:r>
          </w:p>
        </w:tc>
        <w:tc>
          <w:tcPr>
            <w:tcW w:w="2560" w:type="dxa"/>
            <w:tcBorders>
              <w:bottom w:val="single" w:sz="6" w:space="0" w:color="000000"/>
            </w:tcBorders>
            <w:shd w:val="clear" w:color="auto" w:fill="auto"/>
            <w:tcMar>
              <w:top w:w="60" w:type="dxa"/>
              <w:left w:w="60" w:type="dxa"/>
              <w:bottom w:w="60" w:type="dxa"/>
              <w:right w:w="60" w:type="dxa"/>
            </w:tcMar>
          </w:tcPr>
          <w:p w14:paraId="6547DDC7" w14:textId="77777777" w:rsidR="00D06556" w:rsidRPr="00FD4967" w:rsidRDefault="00D06556" w:rsidP="00CD5089">
            <w:pPr>
              <w:numPr>
                <w:ilvl w:val="0"/>
                <w:numId w:val="34"/>
              </w:numPr>
              <w:spacing w:line="276" w:lineRule="auto"/>
              <w:rPr>
                <w:rFonts w:ascii="標楷體-繁" w:eastAsia="標楷體-繁" w:hAnsi="標楷體-繁"/>
              </w:rPr>
            </w:pPr>
            <w:r w:rsidRPr="00FD4967">
              <w:rPr>
                <w:rFonts w:ascii="標楷體-繁" w:eastAsia="標楷體-繁" w:hAnsi="標楷體-繁" w:hint="eastAsia"/>
                <w:color w:val="000000"/>
              </w:rPr>
              <w:t>成員能夠理解關係支持對復原路上的影響</w:t>
            </w:r>
          </w:p>
          <w:p w14:paraId="573E0EA6" w14:textId="154077FD" w:rsidR="00D06556" w:rsidRPr="00FD4967" w:rsidRDefault="00D06556" w:rsidP="00CD5089">
            <w:pPr>
              <w:numPr>
                <w:ilvl w:val="0"/>
                <w:numId w:val="34"/>
              </w:numPr>
              <w:spacing w:line="276" w:lineRule="auto"/>
              <w:rPr>
                <w:rFonts w:ascii="標楷體-繁" w:eastAsia="標楷體-繁" w:hAnsi="標楷體-繁"/>
              </w:rPr>
            </w:pPr>
            <w:r w:rsidRPr="00FD4967">
              <w:rPr>
                <w:rFonts w:ascii="標楷體-繁" w:eastAsia="標楷體-繁" w:hAnsi="標楷體-繁" w:hint="eastAsia"/>
                <w:color w:val="000000"/>
              </w:rPr>
              <w:t>促進共享關係、建立互助模式</w:t>
            </w:r>
          </w:p>
        </w:tc>
        <w:tc>
          <w:tcPr>
            <w:tcW w:w="4811" w:type="dxa"/>
            <w:tcBorders>
              <w:bottom w:val="single" w:sz="6" w:space="0" w:color="000000"/>
            </w:tcBorders>
            <w:shd w:val="clear" w:color="auto" w:fill="auto"/>
            <w:tcMar>
              <w:top w:w="60" w:type="dxa"/>
              <w:left w:w="60" w:type="dxa"/>
              <w:bottom w:w="60" w:type="dxa"/>
              <w:right w:w="60" w:type="dxa"/>
            </w:tcMar>
          </w:tcPr>
          <w:p w14:paraId="131FC400" w14:textId="77777777" w:rsidR="00D06556" w:rsidRPr="00FD4967" w:rsidRDefault="00D06556" w:rsidP="00CD5089">
            <w:pPr>
              <w:numPr>
                <w:ilvl w:val="0"/>
                <w:numId w:val="35"/>
              </w:numPr>
              <w:spacing w:line="276" w:lineRule="auto"/>
              <w:rPr>
                <w:rFonts w:ascii="標楷體-繁" w:eastAsia="標楷體-繁" w:hAnsi="標楷體-繁"/>
              </w:rPr>
            </w:pPr>
            <w:r w:rsidRPr="00FD4967">
              <w:rPr>
                <w:rFonts w:ascii="標楷體-繁" w:eastAsia="標楷體-繁" w:hAnsi="標楷體-繁" w:hint="eastAsia"/>
                <w:color w:val="000000"/>
              </w:rPr>
              <w:t>熱身：數字加減乘除、Poker Face</w:t>
            </w:r>
          </w:p>
          <w:p w14:paraId="44AEED52" w14:textId="77777777" w:rsidR="00D06556" w:rsidRPr="00FD4967" w:rsidRDefault="00D06556" w:rsidP="00CD5089">
            <w:pPr>
              <w:numPr>
                <w:ilvl w:val="0"/>
                <w:numId w:val="35"/>
              </w:numPr>
              <w:spacing w:line="276" w:lineRule="auto"/>
              <w:rPr>
                <w:rFonts w:ascii="標楷體-繁" w:eastAsia="標楷體-繁" w:hAnsi="標楷體-繁"/>
              </w:rPr>
            </w:pPr>
            <w:r w:rsidRPr="00FD4967">
              <w:rPr>
                <w:rFonts w:ascii="標楷體-繁" w:eastAsia="標楷體-繁" w:hAnsi="標楷體-繁" w:hint="eastAsia"/>
                <w:color w:val="000000"/>
              </w:rPr>
              <w:t>桌遊數字牌：相對位置的覺察（銘）</w:t>
            </w:r>
          </w:p>
          <w:p w14:paraId="41D577C8" w14:textId="77777777" w:rsidR="00EF7B10" w:rsidRPr="00FD4967" w:rsidRDefault="00D06556" w:rsidP="00CD5089">
            <w:pPr>
              <w:numPr>
                <w:ilvl w:val="0"/>
                <w:numId w:val="35"/>
              </w:numPr>
              <w:spacing w:line="276" w:lineRule="auto"/>
              <w:rPr>
                <w:rFonts w:ascii="標楷體-繁" w:eastAsia="標楷體-繁" w:hAnsi="標楷體-繁"/>
              </w:rPr>
            </w:pPr>
            <w:r w:rsidRPr="00FD4967">
              <w:rPr>
                <w:rFonts w:ascii="標楷體-繁" w:eastAsia="標楷體-繁" w:hAnsi="標楷體-繁" w:hint="eastAsia"/>
                <w:color w:val="000000"/>
              </w:rPr>
              <w:t xml:space="preserve">人生路 </w:t>
            </w:r>
            <w:r w:rsidRPr="00FD4967">
              <w:rPr>
                <w:rFonts w:eastAsia="標楷體-繁" w:cs="Times New Roman"/>
                <w:color w:val="000000"/>
              </w:rPr>
              <w:t>The Maze</w:t>
            </w:r>
          </w:p>
          <w:p w14:paraId="24CCDD79" w14:textId="502BF7FD" w:rsidR="00D06556" w:rsidRPr="00FD4967" w:rsidRDefault="00D06556" w:rsidP="00CD5089">
            <w:pPr>
              <w:numPr>
                <w:ilvl w:val="0"/>
                <w:numId w:val="35"/>
              </w:numPr>
              <w:spacing w:line="276" w:lineRule="auto"/>
              <w:rPr>
                <w:rFonts w:ascii="標楷體-繁" w:eastAsia="標楷體-繁" w:hAnsi="標楷體-繁"/>
              </w:rPr>
            </w:pPr>
            <w:r w:rsidRPr="00FD4967">
              <w:rPr>
                <w:rFonts w:ascii="標楷體-繁" w:eastAsia="標楷體-繁" w:hAnsi="標楷體-繁" w:hint="eastAsia"/>
                <w:color w:val="000000"/>
              </w:rPr>
              <w:t>引導反思/討論：從彼此差異，趨向相互分享與支持 </w:t>
            </w:r>
          </w:p>
        </w:tc>
      </w:tr>
      <w:tr w:rsidR="00D06556" w:rsidRPr="00CB2640" w14:paraId="1144E644" w14:textId="77777777" w:rsidTr="00BC2133">
        <w:trPr>
          <w:trHeight w:val="1050"/>
        </w:trPr>
        <w:tc>
          <w:tcPr>
            <w:tcW w:w="843" w:type="dxa"/>
            <w:tcBorders>
              <w:top w:val="single" w:sz="6" w:space="0" w:color="000000"/>
              <w:bottom w:val="single" w:sz="8" w:space="0" w:color="000000"/>
            </w:tcBorders>
            <w:shd w:val="clear" w:color="auto" w:fill="auto"/>
            <w:tcMar>
              <w:top w:w="60" w:type="dxa"/>
              <w:left w:w="60" w:type="dxa"/>
              <w:bottom w:w="60" w:type="dxa"/>
              <w:right w:w="60" w:type="dxa"/>
            </w:tcMar>
            <w:hideMark/>
          </w:tcPr>
          <w:p w14:paraId="3382FE15" w14:textId="77777777" w:rsidR="00D06556" w:rsidRPr="00FD4967" w:rsidRDefault="00D06556"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第4次</w:t>
            </w:r>
          </w:p>
          <w:p w14:paraId="1D3EC911" w14:textId="435A3BA7" w:rsidR="00D06556" w:rsidRPr="00FD4967" w:rsidRDefault="00D06556" w:rsidP="00FD4967">
            <w:pPr>
              <w:spacing w:line="276" w:lineRule="auto"/>
              <w:jc w:val="center"/>
              <w:rPr>
                <w:rFonts w:ascii="標楷體-繁" w:eastAsia="標楷體-繁" w:hAnsi="標楷體-繁"/>
              </w:rPr>
            </w:pPr>
            <w:r w:rsidRPr="00FD4967">
              <w:rPr>
                <w:rFonts w:ascii="標楷體-繁" w:eastAsia="標楷體-繁" w:hAnsi="標楷體-繁" w:hint="eastAsia"/>
                <w:color w:val="000000"/>
              </w:rPr>
              <w:t>11/25（六）</w:t>
            </w:r>
          </w:p>
        </w:tc>
        <w:tc>
          <w:tcPr>
            <w:tcW w:w="850" w:type="dxa"/>
            <w:tcBorders>
              <w:top w:val="single" w:sz="6" w:space="0" w:color="000000"/>
              <w:bottom w:val="single" w:sz="8" w:space="0" w:color="000000"/>
            </w:tcBorders>
            <w:shd w:val="clear" w:color="auto" w:fill="auto"/>
            <w:tcMar>
              <w:top w:w="60" w:type="dxa"/>
              <w:left w:w="60" w:type="dxa"/>
              <w:bottom w:w="60" w:type="dxa"/>
              <w:right w:w="60" w:type="dxa"/>
            </w:tcMar>
            <w:hideMark/>
          </w:tcPr>
          <w:p w14:paraId="0CB44960" w14:textId="1B7E806B" w:rsidR="00D06556" w:rsidRPr="00FD4967" w:rsidRDefault="00D06556" w:rsidP="00FD4967">
            <w:pPr>
              <w:spacing w:line="276" w:lineRule="auto"/>
              <w:rPr>
                <w:rFonts w:ascii="標楷體-繁" w:eastAsia="標楷體-繁" w:hAnsi="標楷體-繁"/>
              </w:rPr>
            </w:pPr>
            <w:r w:rsidRPr="00FD4967">
              <w:rPr>
                <w:rFonts w:ascii="標楷體-繁" w:eastAsia="標楷體-繁" w:hAnsi="標楷體-繁" w:hint="eastAsia"/>
                <w:color w:val="000000"/>
              </w:rPr>
              <w:t>建構1: 建立關係的能力</w:t>
            </w:r>
          </w:p>
        </w:tc>
        <w:tc>
          <w:tcPr>
            <w:tcW w:w="2560" w:type="dxa"/>
            <w:tcBorders>
              <w:top w:val="single" w:sz="6" w:space="0" w:color="000000"/>
              <w:bottom w:val="single" w:sz="8" w:space="0" w:color="000000"/>
            </w:tcBorders>
            <w:shd w:val="clear" w:color="auto" w:fill="auto"/>
            <w:tcMar>
              <w:top w:w="60" w:type="dxa"/>
              <w:left w:w="60" w:type="dxa"/>
              <w:bottom w:w="60" w:type="dxa"/>
              <w:right w:w="60" w:type="dxa"/>
            </w:tcMar>
            <w:hideMark/>
          </w:tcPr>
          <w:p w14:paraId="35B1D812" w14:textId="77777777" w:rsidR="00D06556" w:rsidRPr="00FD4967" w:rsidRDefault="00D06556" w:rsidP="00CD5089">
            <w:pPr>
              <w:numPr>
                <w:ilvl w:val="0"/>
                <w:numId w:val="36"/>
              </w:numPr>
              <w:spacing w:line="276" w:lineRule="auto"/>
              <w:rPr>
                <w:rFonts w:ascii="標楷體-繁" w:eastAsia="標楷體-繁" w:hAnsi="標楷體-繁"/>
              </w:rPr>
            </w:pPr>
            <w:r w:rsidRPr="00FD4967">
              <w:rPr>
                <w:rFonts w:ascii="標楷體-繁" w:eastAsia="標楷體-繁" w:hAnsi="標楷體-繁" w:hint="eastAsia"/>
                <w:color w:val="000000"/>
              </w:rPr>
              <w:t>冒險信念的強化：樂趣＋信任＋溝通</w:t>
            </w:r>
          </w:p>
          <w:p w14:paraId="02BAFC24" w14:textId="77777777" w:rsidR="00D06556" w:rsidRPr="00FD4967" w:rsidRDefault="00D06556" w:rsidP="00CD5089">
            <w:pPr>
              <w:numPr>
                <w:ilvl w:val="0"/>
                <w:numId w:val="36"/>
              </w:numPr>
              <w:spacing w:line="276" w:lineRule="auto"/>
              <w:rPr>
                <w:rFonts w:ascii="標楷體-繁" w:eastAsia="標楷體-繁" w:hAnsi="標楷體-繁"/>
              </w:rPr>
            </w:pPr>
            <w:r w:rsidRPr="00FD4967">
              <w:rPr>
                <w:rFonts w:ascii="標楷體-繁" w:eastAsia="標楷體-繁" w:hAnsi="標楷體-繁" w:hint="eastAsia"/>
                <w:color w:val="000000"/>
              </w:rPr>
              <w:t>促進共享關係、建立團體間的互助模式</w:t>
            </w:r>
          </w:p>
          <w:p w14:paraId="04FACE1C" w14:textId="5A679D22" w:rsidR="00D06556" w:rsidRPr="00FD4967" w:rsidRDefault="00D06556" w:rsidP="00CD5089">
            <w:pPr>
              <w:numPr>
                <w:ilvl w:val="0"/>
                <w:numId w:val="34"/>
              </w:numPr>
              <w:spacing w:line="276" w:lineRule="auto"/>
              <w:rPr>
                <w:rFonts w:ascii="標楷體-繁" w:eastAsia="標楷體-繁" w:hAnsi="標楷體-繁"/>
              </w:rPr>
            </w:pPr>
            <w:r w:rsidRPr="00FD4967">
              <w:rPr>
                <w:rFonts w:ascii="標楷體-繁" w:eastAsia="標楷體-繁" w:hAnsi="標楷體-繁" w:hint="eastAsia"/>
                <w:color w:val="000000"/>
              </w:rPr>
              <w:t>促進過去生命故事的回顧與分享</w:t>
            </w:r>
          </w:p>
        </w:tc>
        <w:tc>
          <w:tcPr>
            <w:tcW w:w="4811" w:type="dxa"/>
            <w:tcBorders>
              <w:top w:val="single" w:sz="6" w:space="0" w:color="000000"/>
              <w:bottom w:val="single" w:sz="8" w:space="0" w:color="000000"/>
            </w:tcBorders>
            <w:shd w:val="clear" w:color="auto" w:fill="auto"/>
            <w:tcMar>
              <w:top w:w="60" w:type="dxa"/>
              <w:left w:w="60" w:type="dxa"/>
              <w:bottom w:w="60" w:type="dxa"/>
              <w:right w:w="60" w:type="dxa"/>
            </w:tcMar>
            <w:hideMark/>
          </w:tcPr>
          <w:p w14:paraId="3C68BA32" w14:textId="77777777" w:rsidR="00D06556" w:rsidRPr="00FD4967" w:rsidRDefault="00D06556" w:rsidP="00CD5089">
            <w:pPr>
              <w:numPr>
                <w:ilvl w:val="0"/>
                <w:numId w:val="37"/>
              </w:numPr>
              <w:spacing w:line="276" w:lineRule="auto"/>
              <w:rPr>
                <w:rFonts w:ascii="標楷體-繁" w:eastAsia="標楷體-繁" w:hAnsi="標楷體-繁"/>
              </w:rPr>
            </w:pPr>
            <w:r w:rsidRPr="00FD4967">
              <w:rPr>
                <w:rFonts w:eastAsia="標楷體-繁" w:cs="Times New Roman"/>
                <w:color w:val="000000"/>
              </w:rPr>
              <w:t>Check-in：Talking knot</w:t>
            </w:r>
            <w:r w:rsidRPr="00FD4967">
              <w:rPr>
                <w:rFonts w:ascii="標楷體-繁" w:eastAsia="標楷體-繁" w:hAnsi="標楷體-繁" w:hint="eastAsia"/>
                <w:color w:val="000000"/>
              </w:rPr>
              <w:t>（背靠版）</w:t>
            </w:r>
          </w:p>
          <w:p w14:paraId="18BBD699" w14:textId="77777777" w:rsidR="00D06556" w:rsidRPr="00FD4967" w:rsidRDefault="00D06556" w:rsidP="00CD5089">
            <w:pPr>
              <w:numPr>
                <w:ilvl w:val="0"/>
                <w:numId w:val="37"/>
              </w:numPr>
              <w:spacing w:line="276" w:lineRule="auto"/>
              <w:rPr>
                <w:rFonts w:ascii="標楷體-繁" w:eastAsia="標楷體-繁" w:hAnsi="標楷體-繁"/>
              </w:rPr>
            </w:pPr>
            <w:r w:rsidRPr="00FD4967">
              <w:rPr>
                <w:rFonts w:ascii="標楷體-繁" w:eastAsia="標楷體-繁" w:hAnsi="標楷體-繁" w:hint="eastAsia"/>
                <w:color w:val="000000"/>
              </w:rPr>
              <w:t>曾經有過</w:t>
            </w:r>
          </w:p>
          <w:p w14:paraId="79247B87" w14:textId="77777777" w:rsidR="00D06556" w:rsidRPr="00FD4967" w:rsidRDefault="00D06556" w:rsidP="00CD5089">
            <w:pPr>
              <w:numPr>
                <w:ilvl w:val="0"/>
                <w:numId w:val="37"/>
              </w:numPr>
              <w:spacing w:line="276" w:lineRule="auto"/>
              <w:rPr>
                <w:rFonts w:ascii="標楷體-繁" w:eastAsia="標楷體-繁" w:hAnsi="標楷體-繁"/>
              </w:rPr>
            </w:pPr>
            <w:r w:rsidRPr="00FD4967">
              <w:rPr>
                <w:rFonts w:ascii="標楷體-繁" w:eastAsia="標楷體-繁" w:hAnsi="標楷體-繁" w:hint="eastAsia"/>
                <w:color w:val="000000"/>
              </w:rPr>
              <w:t>走繩：扶手、扶繩、其他變化</w:t>
            </w:r>
          </w:p>
          <w:p w14:paraId="6A13B648" w14:textId="2F724FBF" w:rsidR="00D06556" w:rsidRPr="00FD4967" w:rsidRDefault="00D06556" w:rsidP="00CD5089">
            <w:pPr>
              <w:numPr>
                <w:ilvl w:val="0"/>
                <w:numId w:val="35"/>
              </w:numPr>
              <w:spacing w:line="276" w:lineRule="auto"/>
              <w:rPr>
                <w:rFonts w:ascii="標楷體-繁" w:eastAsia="標楷體-繁" w:hAnsi="標楷體-繁"/>
              </w:rPr>
            </w:pPr>
            <w:r w:rsidRPr="00FD4967">
              <w:rPr>
                <w:rFonts w:ascii="標楷體-繁" w:eastAsia="標楷體-繁" w:hAnsi="標楷體-繁" w:hint="eastAsia"/>
                <w:color w:val="000000"/>
              </w:rPr>
              <w:t>引導反思：藉由體感對話，促進自身經驗的連結。</w:t>
            </w:r>
          </w:p>
        </w:tc>
      </w:tr>
      <w:tr w:rsidR="00D06556" w:rsidRPr="00CB2640" w14:paraId="57FA57EB" w14:textId="77777777" w:rsidTr="00BC2133">
        <w:trPr>
          <w:trHeight w:val="1035"/>
        </w:trPr>
        <w:tc>
          <w:tcPr>
            <w:tcW w:w="843" w:type="dxa"/>
            <w:tcBorders>
              <w:top w:val="single" w:sz="8" w:space="0" w:color="000000"/>
            </w:tcBorders>
            <w:shd w:val="clear" w:color="auto" w:fill="auto"/>
            <w:tcMar>
              <w:top w:w="60" w:type="dxa"/>
              <w:left w:w="60" w:type="dxa"/>
              <w:bottom w:w="60" w:type="dxa"/>
              <w:right w:w="60" w:type="dxa"/>
            </w:tcMar>
            <w:hideMark/>
          </w:tcPr>
          <w:p w14:paraId="7E744005" w14:textId="77777777" w:rsidR="00D06556" w:rsidRPr="00FD4967" w:rsidRDefault="00D06556" w:rsidP="00FD4967">
            <w:pPr>
              <w:pStyle w:val="Web"/>
              <w:spacing w:before="0" w:beforeAutospacing="0" w:after="0" w:afterAutospacing="0" w:line="276" w:lineRule="auto"/>
              <w:rPr>
                <w:rFonts w:ascii="標楷體-繁" w:eastAsia="標楷體-繁" w:hAnsi="標楷體-繁"/>
              </w:rPr>
            </w:pPr>
            <w:r w:rsidRPr="00FD4967">
              <w:rPr>
                <w:rFonts w:ascii="標楷體-繁" w:eastAsia="標楷體-繁" w:hAnsi="標楷體-繁" w:hint="eastAsia"/>
                <w:color w:val="000000"/>
              </w:rPr>
              <w:lastRenderedPageBreak/>
              <w:t>第5次</w:t>
            </w:r>
          </w:p>
          <w:p w14:paraId="4CC909C2" w14:textId="77777777" w:rsidR="00D06556" w:rsidRPr="00FD4967" w:rsidRDefault="00D06556" w:rsidP="00FD4967">
            <w:pPr>
              <w:pStyle w:val="Web"/>
              <w:spacing w:before="0" w:beforeAutospacing="0" w:after="0" w:afterAutospacing="0" w:line="276" w:lineRule="auto"/>
              <w:rPr>
                <w:rFonts w:ascii="標楷體-繁" w:eastAsia="標楷體-繁" w:hAnsi="標楷體-繁"/>
              </w:rPr>
            </w:pPr>
            <w:r w:rsidRPr="00FD4967">
              <w:rPr>
                <w:rFonts w:ascii="標楷體-繁" w:eastAsia="標楷體-繁" w:hAnsi="標楷體-繁" w:hint="eastAsia"/>
                <w:color w:val="000000"/>
              </w:rPr>
              <w:t>12/03</w:t>
            </w:r>
          </w:p>
          <w:p w14:paraId="5D6B542B" w14:textId="578840C0" w:rsidR="00D06556" w:rsidRPr="00FD4967" w:rsidRDefault="00D06556" w:rsidP="00FD4967">
            <w:pPr>
              <w:spacing w:line="276" w:lineRule="auto"/>
              <w:rPr>
                <w:rFonts w:ascii="標楷體-繁" w:eastAsia="標楷體-繁" w:hAnsi="標楷體-繁"/>
              </w:rPr>
            </w:pPr>
            <w:r w:rsidRPr="00FD4967">
              <w:rPr>
                <w:rFonts w:ascii="標楷體-繁" w:eastAsia="標楷體-繁" w:hAnsi="標楷體-繁" w:hint="eastAsia"/>
                <w:color w:val="000000"/>
              </w:rPr>
              <w:t>（日）</w:t>
            </w:r>
          </w:p>
        </w:tc>
        <w:tc>
          <w:tcPr>
            <w:tcW w:w="850" w:type="dxa"/>
            <w:tcBorders>
              <w:top w:val="single" w:sz="8" w:space="0" w:color="000000"/>
            </w:tcBorders>
            <w:shd w:val="clear" w:color="auto" w:fill="auto"/>
            <w:tcMar>
              <w:top w:w="60" w:type="dxa"/>
              <w:left w:w="60" w:type="dxa"/>
              <w:bottom w:w="60" w:type="dxa"/>
              <w:right w:w="60" w:type="dxa"/>
            </w:tcMar>
            <w:hideMark/>
          </w:tcPr>
          <w:p w14:paraId="7988DFB7" w14:textId="394447F3" w:rsidR="00D06556" w:rsidRPr="00FD4967" w:rsidRDefault="00D06556" w:rsidP="00FD4967">
            <w:pPr>
              <w:spacing w:line="276" w:lineRule="auto"/>
              <w:rPr>
                <w:rFonts w:ascii="標楷體-繁" w:eastAsia="標楷體-繁" w:hAnsi="標楷體-繁"/>
              </w:rPr>
            </w:pPr>
            <w:r w:rsidRPr="00FD4967">
              <w:rPr>
                <w:rFonts w:ascii="標楷體-繁" w:eastAsia="標楷體-繁" w:hAnsi="標楷體-繁" w:hint="eastAsia"/>
                <w:color w:val="000000"/>
              </w:rPr>
              <w:t>洞察2: 復原與自我效能</w:t>
            </w:r>
          </w:p>
        </w:tc>
        <w:tc>
          <w:tcPr>
            <w:tcW w:w="2560" w:type="dxa"/>
            <w:tcBorders>
              <w:top w:val="single" w:sz="8" w:space="0" w:color="000000"/>
            </w:tcBorders>
            <w:shd w:val="clear" w:color="auto" w:fill="auto"/>
            <w:tcMar>
              <w:top w:w="60" w:type="dxa"/>
              <w:left w:w="60" w:type="dxa"/>
              <w:bottom w:w="60" w:type="dxa"/>
              <w:right w:w="60" w:type="dxa"/>
            </w:tcMar>
            <w:hideMark/>
          </w:tcPr>
          <w:p w14:paraId="226976D8" w14:textId="77777777" w:rsidR="00D06556" w:rsidRPr="00FD4967" w:rsidRDefault="00D06556" w:rsidP="00CD5089">
            <w:pPr>
              <w:numPr>
                <w:ilvl w:val="0"/>
                <w:numId w:val="38"/>
              </w:numPr>
              <w:spacing w:line="276" w:lineRule="auto"/>
              <w:rPr>
                <w:rFonts w:ascii="標楷體-繁" w:eastAsia="標楷體-繁" w:hAnsi="標楷體-繁"/>
              </w:rPr>
            </w:pPr>
            <w:r w:rsidRPr="00FD4967">
              <w:rPr>
                <w:rFonts w:ascii="標楷體-繁" w:eastAsia="標楷體-繁" w:hAnsi="標楷體-繁" w:hint="eastAsia"/>
                <w:color w:val="000000"/>
              </w:rPr>
              <w:t>成員能理解自我效能感對復原路上的影響</w:t>
            </w:r>
          </w:p>
          <w:p w14:paraId="69E254C6" w14:textId="4300EFB8" w:rsidR="00D06556" w:rsidRPr="00FD4967" w:rsidRDefault="00D06556" w:rsidP="00CD5089">
            <w:pPr>
              <w:numPr>
                <w:ilvl w:val="0"/>
                <w:numId w:val="36"/>
              </w:numPr>
              <w:spacing w:line="276" w:lineRule="auto"/>
              <w:rPr>
                <w:rFonts w:ascii="標楷體-繁" w:eastAsia="標楷體-繁" w:hAnsi="標楷體-繁"/>
              </w:rPr>
            </w:pPr>
            <w:r w:rsidRPr="00FD4967">
              <w:rPr>
                <w:rFonts w:ascii="標楷體-繁" w:eastAsia="標楷體-繁" w:hAnsi="標楷體-繁" w:hint="eastAsia"/>
                <w:color w:val="000000"/>
              </w:rPr>
              <w:t>賦能並增強改變動能</w:t>
            </w:r>
          </w:p>
        </w:tc>
        <w:tc>
          <w:tcPr>
            <w:tcW w:w="4811" w:type="dxa"/>
            <w:tcBorders>
              <w:top w:val="single" w:sz="8" w:space="0" w:color="000000"/>
            </w:tcBorders>
            <w:shd w:val="clear" w:color="auto" w:fill="auto"/>
            <w:tcMar>
              <w:top w:w="60" w:type="dxa"/>
              <w:left w:w="60" w:type="dxa"/>
              <w:bottom w:w="60" w:type="dxa"/>
              <w:right w:w="60" w:type="dxa"/>
            </w:tcMar>
            <w:hideMark/>
          </w:tcPr>
          <w:p w14:paraId="17715E36" w14:textId="77777777" w:rsidR="00D06556" w:rsidRPr="00FD4967" w:rsidRDefault="00D06556" w:rsidP="00CD5089">
            <w:pPr>
              <w:numPr>
                <w:ilvl w:val="0"/>
                <w:numId w:val="39"/>
              </w:numPr>
              <w:spacing w:line="276" w:lineRule="auto"/>
              <w:rPr>
                <w:rFonts w:ascii="標楷體-繁" w:eastAsia="標楷體-繁" w:hAnsi="標楷體-繁"/>
              </w:rPr>
            </w:pPr>
            <w:r w:rsidRPr="00FD4967">
              <w:rPr>
                <w:rFonts w:eastAsia="標楷體-繁" w:cs="Times New Roman"/>
                <w:color w:val="000000"/>
              </w:rPr>
              <w:t>Check-in：Talking Knot</w:t>
            </w:r>
            <w:r w:rsidRPr="00FD4967">
              <w:rPr>
                <w:rFonts w:ascii="標楷體-繁" w:eastAsia="標楷體-繁" w:hAnsi="標楷體-繁" w:hint="eastAsia"/>
                <w:color w:val="000000"/>
              </w:rPr>
              <w:t xml:space="preserve"> 背靠版：談談此刻的心情</w:t>
            </w:r>
          </w:p>
          <w:p w14:paraId="73380AB7" w14:textId="77777777" w:rsidR="00D06556" w:rsidRPr="00FD4967" w:rsidRDefault="00D06556" w:rsidP="00CD5089">
            <w:pPr>
              <w:numPr>
                <w:ilvl w:val="0"/>
                <w:numId w:val="39"/>
              </w:numPr>
              <w:spacing w:line="276" w:lineRule="auto"/>
              <w:rPr>
                <w:rFonts w:ascii="標楷體-繁" w:eastAsia="標楷體-繁" w:hAnsi="標楷體-繁"/>
              </w:rPr>
            </w:pPr>
            <w:r w:rsidRPr="00FD4967">
              <w:rPr>
                <w:rFonts w:eastAsia="標楷體-繁" w:cs="Times New Roman"/>
                <w:color w:val="000000"/>
              </w:rPr>
              <w:t>Mine Field：</w:t>
            </w:r>
            <w:r w:rsidRPr="00FD4967">
              <w:rPr>
                <w:rFonts w:ascii="標楷體-繁" w:eastAsia="標楷體-繁" w:hAnsi="標楷體-繁" w:hint="eastAsia"/>
                <w:color w:val="000000"/>
              </w:rPr>
              <w:t>地雷陣（體會改變路上的障礙、信任/支持及掌控感的建立）</w:t>
            </w:r>
          </w:p>
          <w:p w14:paraId="13DE734F" w14:textId="48000B29" w:rsidR="00D06556" w:rsidRPr="00FD4967" w:rsidRDefault="00D06556" w:rsidP="00CD5089">
            <w:pPr>
              <w:numPr>
                <w:ilvl w:val="0"/>
                <w:numId w:val="37"/>
              </w:numPr>
              <w:spacing w:line="276" w:lineRule="auto"/>
              <w:rPr>
                <w:rFonts w:ascii="標楷體-繁" w:eastAsia="標楷體-繁" w:hAnsi="標楷體-繁"/>
              </w:rPr>
            </w:pPr>
            <w:r w:rsidRPr="00FD4967">
              <w:rPr>
                <w:rFonts w:ascii="標楷體-繁" w:eastAsia="標楷體-繁" w:hAnsi="標楷體-繁" w:hint="eastAsia"/>
                <w:color w:val="000000"/>
              </w:rPr>
              <w:t>引導反思：為達到目的，你的放手程度如何？有哪些事是可掌握的？</w:t>
            </w:r>
          </w:p>
        </w:tc>
      </w:tr>
    </w:tbl>
    <w:p w14:paraId="3348EE22" w14:textId="6960B49E" w:rsidR="00851A25" w:rsidRPr="00EB0B90" w:rsidRDefault="00BC2133" w:rsidP="00CD5089">
      <w:pPr>
        <w:pStyle w:val="4"/>
        <w:numPr>
          <w:ilvl w:val="0"/>
          <w:numId w:val="99"/>
        </w:numPr>
        <w:spacing w:line="360" w:lineRule="auto"/>
        <w:ind w:right="240"/>
        <w:rPr>
          <w:rFonts w:ascii="標楷體-繁" w:eastAsia="標楷體-繁" w:hAnsi="標楷體-繁"/>
        </w:rPr>
      </w:pPr>
      <w:bookmarkStart w:id="347" w:name="_Toc168262137"/>
      <w:bookmarkStart w:id="348" w:name="_Toc168561898"/>
      <w:bookmarkStart w:id="349" w:name="_Toc172044940"/>
      <w:bookmarkStart w:id="350" w:name="_Toc172047949"/>
      <w:r>
        <w:rPr>
          <w:rFonts w:hint="eastAsia"/>
          <w:i/>
          <w:iCs/>
          <w:noProof/>
          <w:szCs w:val="24"/>
        </w:rPr>
        <mc:AlternateContent>
          <mc:Choice Requires="wps">
            <w:drawing>
              <wp:anchor distT="0" distB="0" distL="114300" distR="114300" simplePos="0" relativeHeight="251676672" behindDoc="0" locked="0" layoutInCell="1" allowOverlap="1" wp14:anchorId="1B772119" wp14:editId="1E129ECB">
                <wp:simplePos x="0" y="0"/>
                <wp:positionH relativeFrom="column">
                  <wp:posOffset>-59268</wp:posOffset>
                </wp:positionH>
                <wp:positionV relativeFrom="paragraph">
                  <wp:posOffset>-1823720</wp:posOffset>
                </wp:positionV>
                <wp:extent cx="1862667" cy="347133"/>
                <wp:effectExtent l="0" t="0" r="0" b="0"/>
                <wp:wrapNone/>
                <wp:docPr id="1833097311" name="文字方塊 4"/>
                <wp:cNvGraphicFramePr/>
                <a:graphic xmlns:a="http://schemas.openxmlformats.org/drawingml/2006/main">
                  <a:graphicData uri="http://schemas.microsoft.com/office/word/2010/wordprocessingShape">
                    <wps:wsp>
                      <wps:cNvSpPr txBox="1"/>
                      <wps:spPr>
                        <a:xfrm>
                          <a:off x="0" y="0"/>
                          <a:ext cx="1862667" cy="347133"/>
                        </a:xfrm>
                        <a:prstGeom prst="rect">
                          <a:avLst/>
                        </a:prstGeom>
                        <a:noFill/>
                        <a:ln w="6350">
                          <a:noFill/>
                        </a:ln>
                      </wps:spPr>
                      <wps:txbx>
                        <w:txbxContent>
                          <w:p w14:paraId="359A30FA" w14:textId="511FB7C5" w:rsidR="00BC2133" w:rsidRPr="00BC2133" w:rsidRDefault="00BC2133" w:rsidP="00BC2133">
                            <w:pPr>
                              <w:rPr>
                                <w:b/>
                                <w:bCs/>
                              </w:rPr>
                            </w:pPr>
                            <w:r w:rsidRPr="00BC2133">
                              <w:rPr>
                                <w:rFonts w:hint="eastAsia"/>
                                <w:b/>
                                <w:bCs/>
                              </w:rPr>
                              <w:t>表4-2（續）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72119" id="_x0000_s1034" type="#_x0000_t202" style="position:absolute;left:0;text-align:left;margin-left:-4.65pt;margin-top:-143.6pt;width:146.65pt;height:27.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" filled="f" stroked="f" strokeweight=".5pt">
                <v:textbox>
                  <w:txbxContent>
                    <w:p w14:paraId="359A30FA" w14:textId="511FB7C5" w:rsidR="00BC2133" w:rsidRPr="00BC2133" w:rsidRDefault="00BC2133" w:rsidP="00BC2133">
                      <w:pPr>
                        <w:rPr>
                          <w:b/>
                          <w:bCs/>
                        </w:rPr>
                      </w:pPr>
                      <w:r w:rsidRPr="00BC2133">
                        <w:rPr>
                          <w:rFonts w:hint="eastAsia"/>
                          <w:b/>
                          <w:bCs/>
                        </w:rPr>
                        <w:t>表4-2（續）</w:t>
                      </w:r>
                    </w:p>
                  </w:txbxContent>
                </v:textbox>
              </v:shape>
            </w:pict>
          </mc:Fallback>
        </mc:AlternateContent>
      </w:r>
      <w:r w:rsidR="00851A25" w:rsidRPr="00EB0B90">
        <w:rPr>
          <w:rFonts w:ascii="標楷體-繁" w:eastAsia="標楷體-繁" w:hAnsi="標楷體-繁" w:hint="eastAsia"/>
        </w:rPr>
        <w:t>第三</w:t>
      </w:r>
      <w:r w:rsidR="00251607" w:rsidRPr="00EB0B90">
        <w:rPr>
          <w:rFonts w:ascii="標楷體-繁" w:eastAsia="標楷體-繁" w:hAnsi="標楷體-繁" w:hint="eastAsia"/>
        </w:rPr>
        <w:t>次團體：</w:t>
      </w:r>
      <w:r w:rsidR="00A75AD1" w:rsidRPr="00EB0B90">
        <w:rPr>
          <w:rFonts w:ascii="標楷體-繁" w:eastAsia="標楷體-繁" w:hAnsi="標楷體-繁" w:hint="eastAsia"/>
        </w:rPr>
        <w:t>關係連結與復原認同</w:t>
      </w:r>
      <w:bookmarkEnd w:id="347"/>
      <w:bookmarkEnd w:id="348"/>
      <w:bookmarkEnd w:id="349"/>
      <w:bookmarkEnd w:id="350"/>
    </w:p>
    <w:p w14:paraId="53A2368E" w14:textId="239E0E3F" w:rsidR="00E91099" w:rsidRPr="00571DC0" w:rsidRDefault="00C53C4E" w:rsidP="00CD5089">
      <w:pPr>
        <w:pStyle w:val="5"/>
        <w:ind w:right="240"/>
      </w:pPr>
      <w:bookmarkStart w:id="351" w:name="_Toc168561899"/>
      <w:bookmarkStart w:id="352" w:name="_Toc172044941"/>
      <w:bookmarkStart w:id="353" w:name="_Toc172047950"/>
      <w:r>
        <w:rPr>
          <w:rFonts w:hint="eastAsia"/>
          <w:bCs/>
        </w:rPr>
        <w:t>行動</w:t>
      </w:r>
      <w:r w:rsidR="00E91099" w:rsidRPr="00571DC0">
        <w:rPr>
          <w:rFonts w:hint="eastAsia"/>
        </w:rPr>
        <w:t>前討論與設計：</w:t>
      </w:r>
      <w:r w:rsidR="00AE5E84" w:rsidRPr="00571DC0">
        <w:rPr>
          <w:rFonts w:hint="eastAsia"/>
        </w:rPr>
        <w:t>釐清團體凝聚力，創造有趣的經驗</w:t>
      </w:r>
      <w:bookmarkEnd w:id="351"/>
      <w:bookmarkEnd w:id="352"/>
      <w:bookmarkEnd w:id="353"/>
    </w:p>
    <w:p w14:paraId="3402C598" w14:textId="69445A8A" w:rsidR="00D23C50" w:rsidRDefault="000F56E0" w:rsidP="00D10586">
      <w:pPr>
        <w:pStyle w:val="afa"/>
        <w:ind w:firstLine="480"/>
      </w:pPr>
      <w:r>
        <w:rPr>
          <w:rFonts w:hint="eastAsia"/>
        </w:rPr>
        <w:t>上次團體成員即使共同完成了任務，但未能深化團體關係，讓</w:t>
      </w:r>
      <w:r w:rsidR="00904DAB">
        <w:rPr>
          <w:rFonts w:hint="eastAsia"/>
        </w:rPr>
        <w:t>研究者</w:t>
      </w:r>
      <w:r>
        <w:rPr>
          <w:rFonts w:hint="eastAsia"/>
        </w:rPr>
        <w:t>重新思考在冒險治療當中如何建立團體凝聚力。相比起冒險教育常見由帶領者創造任務、目標讓團體完成</w:t>
      </w:r>
      <w:r w:rsidR="005F3F1F">
        <w:rPr>
          <w:rFonts w:hint="eastAsia"/>
        </w:rPr>
        <w:t>。</w:t>
      </w:r>
    </w:p>
    <w:p w14:paraId="25036076" w14:textId="545119FE" w:rsidR="008A4BB4" w:rsidRPr="00D23C50" w:rsidRDefault="00D23C50" w:rsidP="00D10586">
      <w:pPr>
        <w:pStyle w:val="af8"/>
        <w:ind w:left="480" w:right="480"/>
      </w:pPr>
      <w:r w:rsidRPr="00D23C50">
        <w:rPr>
          <w:rFonts w:hint="eastAsia"/>
        </w:rPr>
        <w:t>「</w:t>
      </w:r>
      <w:r w:rsidR="000F56E0" w:rsidRPr="00D23C50">
        <w:rPr>
          <w:rFonts w:hint="eastAsia"/>
        </w:rPr>
        <w:t>冒險治療中的團體凝聚力，是藉由</w:t>
      </w:r>
      <w:r w:rsidR="000F56E0" w:rsidRPr="00D23C50">
        <w:t>共同經歷一些事情</w:t>
      </w:r>
      <w:r w:rsidR="000F56E0" w:rsidRPr="00D23C50">
        <w:rPr>
          <w:rFonts w:hint="eastAsia"/>
        </w:rPr>
        <w:t>後</w:t>
      </w:r>
      <w:r w:rsidR="000F56E0" w:rsidRPr="00D23C50">
        <w:t>，容許彼此有機會去表達自己的想法</w:t>
      </w:r>
      <w:r w:rsidR="005F3F1F" w:rsidRPr="00D23C50">
        <w:rPr>
          <w:rFonts w:hint="eastAsia"/>
        </w:rPr>
        <w:t>，同時成員能專注傾聽、不會</w:t>
      </w:r>
      <w:r w:rsidR="000F56E0" w:rsidRPr="00D23C50">
        <w:rPr>
          <w:rFonts w:hint="eastAsia"/>
        </w:rPr>
        <w:t>被評價</w:t>
      </w:r>
      <w:r w:rsidR="005F3F1F" w:rsidRPr="00D23C50">
        <w:rPr>
          <w:rFonts w:hint="eastAsia"/>
        </w:rPr>
        <w:t>及批評，形塑一種開放、接納的氛圍去讓成員能夠坦誠表達自己是重要的。</w:t>
      </w:r>
      <w:r w:rsidRPr="00D23C50">
        <w:rPr>
          <w:rFonts w:hint="eastAsia"/>
        </w:rPr>
        <w:t>」（同討-231117）</w:t>
      </w:r>
    </w:p>
    <w:p w14:paraId="54F17F9B" w14:textId="4FE121EF" w:rsidR="005F3F1F" w:rsidRDefault="005F3F1F" w:rsidP="00D10586">
      <w:pPr>
        <w:pStyle w:val="afa"/>
        <w:ind w:firstLine="480"/>
      </w:pPr>
      <w:r>
        <w:rPr>
          <w:rFonts w:hint="eastAsia"/>
        </w:rPr>
        <w:t>接下來團體需要透過</w:t>
      </w:r>
      <w:r w:rsidRPr="005F3F1F">
        <w:t>創造</w:t>
      </w:r>
      <w:r>
        <w:rPr>
          <w:rFonts w:hint="eastAsia"/>
        </w:rPr>
        <w:t>「樂趣」</w:t>
      </w:r>
      <w:r w:rsidRPr="005F3F1F">
        <w:t>的經驗，</w:t>
      </w:r>
      <w:r>
        <w:rPr>
          <w:rFonts w:hint="eastAsia"/>
        </w:rPr>
        <w:t>促使成員投入於團體中。此外亦需</w:t>
      </w:r>
      <w:r w:rsidRPr="005F3F1F">
        <w:rPr>
          <w:rFonts w:hint="eastAsia"/>
        </w:rPr>
        <w:t>有</w:t>
      </w:r>
      <w:r w:rsidRPr="005F3F1F">
        <w:t>明確的引導語及</w:t>
      </w:r>
      <w:r>
        <w:rPr>
          <w:rFonts w:hint="eastAsia"/>
        </w:rPr>
        <w:t>意圖，促進</w:t>
      </w:r>
      <w:r w:rsidR="00227FC4">
        <w:rPr>
          <w:rFonts w:hint="eastAsia"/>
        </w:rPr>
        <w:t>住民</w:t>
      </w:r>
      <w:r>
        <w:rPr>
          <w:rFonts w:hint="eastAsia"/>
        </w:rPr>
        <w:t>有意識地體驗並與自身的經驗作連結。</w:t>
      </w:r>
    </w:p>
    <w:p w14:paraId="1113BC82" w14:textId="182B034B" w:rsidR="00E91099" w:rsidRPr="005F3F1F" w:rsidRDefault="005F3F1F" w:rsidP="00D10586">
      <w:pPr>
        <w:pStyle w:val="afa"/>
        <w:ind w:firstLine="480"/>
      </w:pPr>
      <w:r>
        <w:rPr>
          <w:rFonts w:hint="eastAsia"/>
        </w:rPr>
        <w:t>故此，本次團體主要透過心情油錶邀請成員透過數字表達此刻的感受，同時藉由撲克牌四則運算、數字牌</w:t>
      </w:r>
      <w:r w:rsidR="003659E4">
        <w:rPr>
          <w:rFonts w:hint="eastAsia"/>
        </w:rPr>
        <w:t>等活動連結思考在社區的共同經驗。 最後透過人生路</w:t>
      </w:r>
      <w:r w:rsidR="00527E38">
        <w:t>（</w:t>
      </w:r>
      <w:r w:rsidR="003659E4">
        <w:t>The Maze</w:t>
      </w:r>
      <w:r w:rsidR="00527E38">
        <w:t>）</w:t>
      </w:r>
      <w:r w:rsidR="003659E4">
        <w:rPr>
          <w:rFonts w:hint="eastAsia"/>
        </w:rPr>
        <w:t>中的互助經驗，連結彼此在復原路上的經驗分享與支持。</w:t>
      </w:r>
    </w:p>
    <w:p w14:paraId="3D336F50" w14:textId="477F975F" w:rsidR="00E91099" w:rsidRDefault="00C53C4E" w:rsidP="00CD5089">
      <w:pPr>
        <w:pStyle w:val="5"/>
        <w:ind w:right="240"/>
      </w:pPr>
      <w:bookmarkStart w:id="354" w:name="_Toc168561900"/>
      <w:bookmarkStart w:id="355" w:name="_Toc172044942"/>
      <w:bookmarkStart w:id="356" w:name="_Toc172047951"/>
      <w:r>
        <w:rPr>
          <w:rFonts w:hint="eastAsia"/>
          <w:bCs/>
        </w:rPr>
        <w:t>行動</w:t>
      </w:r>
      <w:r w:rsidR="00E91099" w:rsidRPr="00E91099">
        <w:rPr>
          <w:rFonts w:hint="eastAsia"/>
        </w:rPr>
        <w:t>歷程與觀察：</w:t>
      </w:r>
      <w:r w:rsidR="00005F30">
        <w:rPr>
          <w:rFonts w:hint="eastAsia"/>
        </w:rPr>
        <w:t>團體形成互助利他互動</w:t>
      </w:r>
      <w:bookmarkEnd w:id="354"/>
      <w:bookmarkEnd w:id="355"/>
      <w:bookmarkEnd w:id="356"/>
    </w:p>
    <w:p w14:paraId="794230B8" w14:textId="280FF977" w:rsidR="00E91099" w:rsidRDefault="003659E4" w:rsidP="00D10586">
      <w:pPr>
        <w:pStyle w:val="afa"/>
        <w:ind w:firstLine="480"/>
      </w:pPr>
      <w:r>
        <w:rPr>
          <w:rFonts w:hint="eastAsia"/>
        </w:rPr>
        <w:t>在開首的分享中，大部分成員皆能分享當下的感受，並表示能夠出來放風還不錯，在暖身活動中</w:t>
      </w:r>
      <w:r w:rsidR="00DB2EE2">
        <w:rPr>
          <w:rFonts w:hint="eastAsia"/>
        </w:rPr>
        <w:t>較難暖開</w:t>
      </w:r>
      <w:r>
        <w:rPr>
          <w:rFonts w:hint="eastAsia"/>
        </w:rPr>
        <w:t>，</w:t>
      </w:r>
      <w:r w:rsidR="00DB2EE2">
        <w:rPr>
          <w:rFonts w:hint="eastAsia"/>
        </w:rPr>
        <w:t>雖然</w:t>
      </w:r>
      <w:r>
        <w:rPr>
          <w:rFonts w:hint="eastAsia"/>
        </w:rPr>
        <w:t>能夠互相找彼此挑戰數字加減乘除及連結社區的的經驗</w:t>
      </w:r>
      <w:r w:rsidR="00DB2EE2">
        <w:rPr>
          <w:rFonts w:hint="eastAsia"/>
        </w:rPr>
        <w:t>，但皆各說各自難聚焦及創造共嗚的經驗。</w:t>
      </w:r>
    </w:p>
    <w:p w14:paraId="50A825F8" w14:textId="17EB703D" w:rsidR="0025456D" w:rsidRDefault="00DB2EE2" w:rsidP="00D10586">
      <w:pPr>
        <w:pStyle w:val="afa"/>
        <w:ind w:firstLine="480"/>
      </w:pPr>
      <w:r>
        <w:rPr>
          <w:rFonts w:hint="eastAsia"/>
        </w:rPr>
        <w:t>第二部分活動中的人生路（The Maze），成員需要挑選一個自然物、牌卡或物件，來代表如果能</w:t>
      </w:r>
      <w:r w:rsidRPr="00DB2EE2">
        <w:t>走完這條改變之路</w:t>
      </w:r>
      <w:r>
        <w:rPr>
          <w:rFonts w:hint="eastAsia"/>
        </w:rPr>
        <w:t>想要的收穫。A選擇人偶代表穩定的伴侶、B選擇奶奶及小孩的人偶代表想要跟家庭連結；其他成員皆選擇自己喜歡的物件如：OK繃、</w:t>
      </w:r>
      <w:r>
        <w:rPr>
          <w:rFonts w:hint="eastAsia"/>
        </w:rPr>
        <w:lastRenderedPageBreak/>
        <w:t>網球、彈珠等，但未說出具體的意涵。活動過程中成員需要合作找出面前的25宮格的正確路線</w:t>
      </w:r>
      <w:r w:rsidRPr="00DB2EE2">
        <w:t>，讓全員能夠</w:t>
      </w:r>
      <w:r w:rsidR="0025456D">
        <w:rPr>
          <w:rFonts w:hint="eastAsia"/>
        </w:rPr>
        <w:t>通過</w:t>
      </w:r>
      <w:r w:rsidRPr="00DB2EE2">
        <w:rPr>
          <w:rFonts w:hint="eastAsia"/>
        </w:rPr>
        <w:t>這</w:t>
      </w:r>
      <w:r w:rsidRPr="00DB2EE2">
        <w:t>趟改變之路，獲得自己想要的東西</w:t>
      </w:r>
      <w:r w:rsidR="00D23C50">
        <w:rPr>
          <w:rFonts w:hint="eastAsia"/>
        </w:rPr>
        <w:t>。</w:t>
      </w:r>
    </w:p>
    <w:p w14:paraId="612C5B30" w14:textId="71F5B6C2" w:rsidR="00D23C50" w:rsidRDefault="0025456D" w:rsidP="00D10586">
      <w:pPr>
        <w:pStyle w:val="afa"/>
        <w:ind w:firstLine="480"/>
      </w:pPr>
      <w:r>
        <w:rPr>
          <w:rFonts w:hint="eastAsia"/>
        </w:rPr>
        <w:t>在活動開始時，</w:t>
      </w:r>
      <w:r w:rsidR="00F17814">
        <w:rPr>
          <w:rFonts w:hint="eastAsia"/>
        </w:rPr>
        <w:t>成員</w:t>
      </w:r>
      <w:r>
        <w:rPr>
          <w:rFonts w:hint="eastAsia"/>
        </w:rPr>
        <w:t>B</w:t>
      </w:r>
      <w:r w:rsidRPr="0025456D">
        <w:t>一度站在旁邊觀</w:t>
      </w:r>
      <w:r>
        <w:rPr>
          <w:rFonts w:hint="eastAsia"/>
        </w:rPr>
        <w:t>察而</w:t>
      </w:r>
      <w:r w:rsidRPr="0025456D">
        <w:rPr>
          <w:rFonts w:hint="eastAsia"/>
        </w:rPr>
        <w:t>沒</w:t>
      </w:r>
      <w:r w:rsidRPr="0025456D">
        <w:t>有加入</w:t>
      </w:r>
      <w:r>
        <w:rPr>
          <w:rFonts w:hint="eastAsia"/>
        </w:rPr>
        <w:t>、</w:t>
      </w:r>
      <w:r w:rsidR="00F17814">
        <w:rPr>
          <w:rFonts w:hint="eastAsia"/>
        </w:rPr>
        <w:t>成員</w:t>
      </w:r>
      <w:r>
        <w:rPr>
          <w:rFonts w:hint="eastAsia"/>
        </w:rPr>
        <w:t>G即在旁邊</w:t>
      </w:r>
      <w:r w:rsidRPr="0025456D">
        <w:rPr>
          <w:rFonts w:hint="eastAsia"/>
        </w:rPr>
        <w:t>坐</w:t>
      </w:r>
      <w:r w:rsidRPr="0025456D">
        <w:t>下玩積木</w:t>
      </w:r>
      <w:r>
        <w:rPr>
          <w:rFonts w:hint="eastAsia"/>
        </w:rPr>
        <w:t>，其他成員皆能投入嘗試並參與。</w:t>
      </w:r>
      <w:r w:rsidR="00F17814">
        <w:rPr>
          <w:rFonts w:hint="eastAsia"/>
        </w:rPr>
        <w:t>首先</w:t>
      </w:r>
      <w:r w:rsidR="00F17814" w:rsidRPr="00F17814">
        <w:t>在</w:t>
      </w:r>
      <w:r w:rsidR="00F17814">
        <w:rPr>
          <w:rFonts w:hint="eastAsia"/>
        </w:rPr>
        <w:t>成員B的嘗試</w:t>
      </w:r>
      <w:r w:rsidR="00F17814" w:rsidRPr="00F17814">
        <w:rPr>
          <w:rFonts w:hint="eastAsia"/>
        </w:rPr>
        <w:t>中</w:t>
      </w:r>
      <w:r w:rsidR="00F17814" w:rsidRPr="00F17814">
        <w:t>，團體開始給予</w:t>
      </w:r>
      <w:r w:rsidR="00F17814">
        <w:rPr>
          <w:rFonts w:hint="eastAsia"/>
        </w:rPr>
        <w:t>彼此</w:t>
      </w:r>
      <w:r w:rsidR="00F17814" w:rsidRPr="00F17814">
        <w:t>一些回饋、指導與幫助，</w:t>
      </w:r>
      <w:r w:rsidR="00F17814">
        <w:rPr>
          <w:rFonts w:hint="eastAsia"/>
        </w:rPr>
        <w:t>成員G 後來亦</w:t>
      </w:r>
      <w:r w:rsidR="00F17814" w:rsidRPr="00F17814">
        <w:rPr>
          <w:rFonts w:hint="eastAsia"/>
        </w:rPr>
        <w:t>重新回到團體繼續嘗試</w:t>
      </w:r>
      <w:r w:rsidR="00F17814">
        <w:rPr>
          <w:rFonts w:hint="eastAsia"/>
        </w:rPr>
        <w:t>。</w:t>
      </w:r>
    </w:p>
    <w:p w14:paraId="59B467F2" w14:textId="68500713" w:rsidR="00D23C50" w:rsidRPr="00D23C50" w:rsidRDefault="00D23C50" w:rsidP="00D10586">
      <w:pPr>
        <w:pStyle w:val="af8"/>
        <w:ind w:left="480" w:right="480"/>
      </w:pPr>
      <w:r w:rsidRPr="00D23C50">
        <w:rPr>
          <w:rFonts w:hint="eastAsia"/>
        </w:rPr>
        <w:t xml:space="preserve">「在迷宮路嘗試的過程中，一開始便是比較積極嘗試，但到中期有點比較分散，等到後面意識到可以拔出耳塞才開始新互動。」（團觀-231118） </w:t>
      </w:r>
    </w:p>
    <w:p w14:paraId="6565CE2C" w14:textId="68087B12" w:rsidR="0025456D" w:rsidRPr="0025456D" w:rsidRDefault="00F17814" w:rsidP="00D10586">
      <w:pPr>
        <w:pStyle w:val="afa"/>
        <w:ind w:firstLine="480"/>
      </w:pPr>
      <w:r>
        <w:rPr>
          <w:rFonts w:hint="eastAsia"/>
        </w:rPr>
        <w:t>後來成員</w:t>
      </w:r>
      <w:r w:rsidR="0025456D">
        <w:rPr>
          <w:rFonts w:hint="eastAsia"/>
        </w:rPr>
        <w:t>A與C在終點線給予大家指導，幫助彼此達到終點。全員完成後，</w:t>
      </w:r>
      <w:r>
        <w:rPr>
          <w:rFonts w:hint="eastAsia"/>
        </w:rPr>
        <w:t>成員</w:t>
      </w:r>
      <w:r w:rsidR="0025456D">
        <w:rPr>
          <w:rFonts w:hint="eastAsia"/>
        </w:rPr>
        <w:t>A表示在復原路上可以多觀察別人的成功經驗幫助自己成功；B則表示在改變的路上可以共同支持彼此；F表示想到自己的經驗，即使看到前人戒毒經驗不好，但自己仍舊會犯賤去吸毒，但是前人種樹的經驗仍舊可參考，自己日後可以減少犯錯。</w:t>
      </w:r>
    </w:p>
    <w:p w14:paraId="7B53E8D1" w14:textId="76CCC7A6" w:rsidR="00E91099" w:rsidRPr="00E91099" w:rsidRDefault="00C53C4E" w:rsidP="00CD5089">
      <w:pPr>
        <w:pStyle w:val="5"/>
        <w:ind w:left="720" w:right="240"/>
        <w:rPr>
          <w:rFonts w:ascii="楷體-簡" w:eastAsia="楷體-簡" w:hAnsi="楷體-簡"/>
          <w:lang w:val="zh-TW"/>
        </w:rPr>
      </w:pPr>
      <w:bookmarkStart w:id="357" w:name="_Toc168561901"/>
      <w:bookmarkStart w:id="358" w:name="_Toc172044943"/>
      <w:bookmarkStart w:id="359" w:name="_Toc172047952"/>
      <w:r>
        <w:rPr>
          <w:rFonts w:hint="eastAsia"/>
          <w:bCs/>
        </w:rPr>
        <w:t>行動</w:t>
      </w:r>
      <w:r w:rsidR="00E91099" w:rsidRPr="00E91099">
        <w:rPr>
          <w:rFonts w:hint="eastAsia"/>
        </w:rPr>
        <w:t>後討論與反思</w:t>
      </w:r>
      <w:r w:rsidR="00005F30">
        <w:rPr>
          <w:rFonts w:hint="eastAsia"/>
        </w:rPr>
        <w:t>：暖身充足與恰到好處的反思深度</w:t>
      </w:r>
      <w:bookmarkEnd w:id="357"/>
      <w:bookmarkEnd w:id="358"/>
      <w:bookmarkEnd w:id="359"/>
    </w:p>
    <w:p w14:paraId="77D34F12" w14:textId="77777777" w:rsidR="00D23C50" w:rsidRDefault="0025456D" w:rsidP="00D10586">
      <w:pPr>
        <w:pStyle w:val="afa"/>
        <w:ind w:firstLine="480"/>
        <w:rPr>
          <w:lang w:val="zh-TW"/>
        </w:rPr>
      </w:pPr>
      <w:r>
        <w:rPr>
          <w:rFonts w:hint="eastAsia"/>
          <w:lang w:val="zh-TW"/>
        </w:rPr>
        <w:t>從上述的團體歷程可觀察到</w:t>
      </w:r>
      <w:r w:rsidR="002259E4" w:rsidRPr="002259E4">
        <w:rPr>
          <w:lang w:val="zh-TW"/>
        </w:rPr>
        <w:t>團體一開始</w:t>
      </w:r>
      <w:r w:rsidR="002259E4">
        <w:rPr>
          <w:rFonts w:hint="eastAsia"/>
          <w:lang w:val="zh-TW"/>
        </w:rPr>
        <w:t>需要多些時間暖身，到後續人生</w:t>
      </w:r>
      <w:r w:rsidR="002259E4" w:rsidRPr="002259E4">
        <w:rPr>
          <w:lang w:val="zh-TW"/>
        </w:rPr>
        <w:t>路嘗試的過程中，一開始便是比較積極嘗試</w:t>
      </w:r>
      <w:r w:rsidR="002259E4">
        <w:rPr>
          <w:rFonts w:hint="eastAsia"/>
          <w:lang w:val="zh-TW"/>
        </w:rPr>
        <w:t>，但到中期較多失敗後成員參與較為分散，待後期成員意識到可以傾聽彼此的意見後</w:t>
      </w:r>
      <w:r w:rsidR="002259E4" w:rsidRPr="002259E4">
        <w:rPr>
          <w:lang w:val="zh-TW"/>
        </w:rPr>
        <w:t>才開始重新互動</w:t>
      </w:r>
      <w:r w:rsidR="002259E4">
        <w:rPr>
          <w:rFonts w:hint="eastAsia"/>
          <w:lang w:val="zh-TW"/>
        </w:rPr>
        <w:t>及提醒彼此。</w:t>
      </w:r>
    </w:p>
    <w:p w14:paraId="39B500A5" w14:textId="0EC7CF89" w:rsidR="00D23C50" w:rsidRPr="00D23C50" w:rsidRDefault="00D23C50" w:rsidP="00D10586">
      <w:pPr>
        <w:pStyle w:val="af8"/>
        <w:ind w:left="480" w:right="480"/>
        <w:rPr>
          <w:lang w:val="zh-TW"/>
        </w:rPr>
      </w:pPr>
      <w:r w:rsidRPr="00D23C50">
        <w:rPr>
          <w:rFonts w:hint="eastAsia"/>
          <w:lang w:val="zh-TW"/>
        </w:rPr>
        <w:t>「</w:t>
      </w:r>
      <w:r w:rsidRPr="00D23C50">
        <w:rPr>
          <w:rFonts w:hint="eastAsia"/>
        </w:rPr>
        <w:t>在最後的</w:t>
      </w:r>
      <w:r w:rsidRPr="00D23C50">
        <w:t xml:space="preserve">Maze </w:t>
      </w:r>
      <w:r w:rsidRPr="00D23C50">
        <w:rPr>
          <w:rFonts w:hint="eastAsia"/>
        </w:rPr>
        <w:t xml:space="preserve">中，也比較能夠連結在活動中的主體經驗。從設計上我發現，如果每次團體有一個主要的活動或是希望討論的主題訊息，前面有一些暖身的活動、銜接的活動及主要的活動設計，比較能夠一步一步引入成員討論相關的主題」（札-231118） </w:t>
      </w:r>
    </w:p>
    <w:p w14:paraId="5D17A25E" w14:textId="6C7C9D24" w:rsidR="00E91099" w:rsidRDefault="00D23C50" w:rsidP="00D10586">
      <w:pPr>
        <w:pStyle w:val="afa"/>
        <w:ind w:firstLine="480"/>
        <w:rPr>
          <w:lang w:val="zh-TW"/>
        </w:rPr>
      </w:pPr>
      <w:r>
        <w:rPr>
          <w:rFonts w:hint="eastAsia"/>
          <w:lang w:val="zh-TW"/>
        </w:rPr>
        <w:t>因此在後續的</w:t>
      </w:r>
      <w:r w:rsidR="002259E4">
        <w:rPr>
          <w:rFonts w:hint="eastAsia"/>
          <w:lang w:val="zh-TW"/>
        </w:rPr>
        <w:t>引導歷程中，需要</w:t>
      </w:r>
      <w:r>
        <w:rPr>
          <w:rFonts w:hint="eastAsia"/>
          <w:lang w:val="zh-TW"/>
        </w:rPr>
        <w:t>在主活動前暖身及銜接的活動，</w:t>
      </w:r>
      <w:r w:rsidR="002259E4">
        <w:rPr>
          <w:rFonts w:hint="eastAsia"/>
          <w:lang w:val="zh-TW"/>
        </w:rPr>
        <w:t>注意觀察成員</w:t>
      </w:r>
      <w:r w:rsidR="002259E4" w:rsidRPr="002259E4">
        <w:rPr>
          <w:rFonts w:hint="eastAsia"/>
          <w:lang w:val="zh-TW"/>
        </w:rPr>
        <w:t>的</w:t>
      </w:r>
      <w:r w:rsidR="002259E4">
        <w:rPr>
          <w:rFonts w:hint="eastAsia"/>
          <w:lang w:val="zh-TW"/>
        </w:rPr>
        <w:t>具體</w:t>
      </w:r>
      <w:r w:rsidR="002259E4" w:rsidRPr="002259E4">
        <w:rPr>
          <w:lang w:val="zh-TW"/>
        </w:rPr>
        <w:t>經驗</w:t>
      </w:r>
      <w:r>
        <w:rPr>
          <w:rFonts w:hint="eastAsia"/>
          <w:lang w:val="zh-TW"/>
        </w:rPr>
        <w:t>，</w:t>
      </w:r>
      <w:r w:rsidR="002259E4" w:rsidRPr="002259E4">
        <w:rPr>
          <w:rFonts w:hint="eastAsia"/>
          <w:lang w:val="zh-TW"/>
        </w:rPr>
        <w:t>找</w:t>
      </w:r>
      <w:r w:rsidR="002259E4" w:rsidRPr="002259E4">
        <w:rPr>
          <w:lang w:val="zh-TW"/>
        </w:rPr>
        <w:t>到恰到好處的反思深度</w:t>
      </w:r>
      <w:r w:rsidR="002259E4">
        <w:rPr>
          <w:rFonts w:hint="eastAsia"/>
          <w:lang w:val="zh-TW"/>
        </w:rPr>
        <w:t>，較能夠讓不同的成員能夠加入討論。</w:t>
      </w:r>
    </w:p>
    <w:p w14:paraId="078E3104" w14:textId="2A6A2D35" w:rsidR="00571DC0" w:rsidRPr="004047A3" w:rsidRDefault="002259E4" w:rsidP="00D10586">
      <w:pPr>
        <w:pStyle w:val="afa"/>
        <w:ind w:firstLine="480"/>
        <w:rPr>
          <w:lang w:val="zh-TW"/>
        </w:rPr>
      </w:pPr>
      <w:r>
        <w:rPr>
          <w:rFonts w:hint="eastAsia"/>
          <w:lang w:val="zh-TW"/>
        </w:rPr>
        <w:t>最後，從團體成員的組成及參與程度，</w:t>
      </w:r>
      <w:r w:rsidR="00904DAB">
        <w:rPr>
          <w:rFonts w:hint="eastAsia"/>
          <w:lang w:val="zh-TW"/>
        </w:rPr>
        <w:t>研究者</w:t>
      </w:r>
      <w:r>
        <w:rPr>
          <w:rFonts w:hint="eastAsia"/>
          <w:lang w:val="zh-TW"/>
        </w:rPr>
        <w:t>發現</w:t>
      </w:r>
      <w:r w:rsidRPr="002259E4">
        <w:rPr>
          <w:lang w:val="zh-TW"/>
        </w:rPr>
        <w:t>青少年</w:t>
      </w:r>
      <w:r w:rsidR="007C2825">
        <w:rPr>
          <w:rFonts w:hint="eastAsia"/>
          <w:lang w:val="zh-TW"/>
        </w:rPr>
        <w:t>組</w:t>
      </w:r>
      <w:r>
        <w:rPr>
          <w:rFonts w:hint="eastAsia"/>
          <w:lang w:val="zh-TW"/>
        </w:rPr>
        <w:t>（成員C、F、G）</w:t>
      </w:r>
      <w:r w:rsidRPr="002259E4">
        <w:rPr>
          <w:rFonts w:hint="eastAsia"/>
          <w:lang w:val="zh-TW"/>
        </w:rPr>
        <w:t>及</w:t>
      </w:r>
      <w:r w:rsidRPr="002259E4">
        <w:rPr>
          <w:lang w:val="zh-TW"/>
        </w:rPr>
        <w:t>成人組的次團體現象漸趨強烈</w:t>
      </w:r>
      <w:r>
        <w:rPr>
          <w:rFonts w:hint="eastAsia"/>
          <w:lang w:val="zh-TW"/>
        </w:rPr>
        <w:t>。當青少年成員開始分心沒有投入活動時，</w:t>
      </w:r>
      <w:r w:rsidR="00B52545">
        <w:rPr>
          <w:rFonts w:hint="eastAsia"/>
          <w:lang w:val="zh-TW"/>
        </w:rPr>
        <w:t>帶領者</w:t>
      </w:r>
      <w:r>
        <w:rPr>
          <w:rFonts w:hint="eastAsia"/>
          <w:lang w:val="zh-TW"/>
        </w:rPr>
        <w:t>的注意力會被吸走，反而較少關注成人組的表達。後續團體可以多</w:t>
      </w:r>
      <w:r w:rsidR="00FB1DC3" w:rsidRPr="00FB1DC3">
        <w:rPr>
          <w:lang w:val="zh-TW"/>
        </w:rPr>
        <w:t>注意</w:t>
      </w:r>
      <w:r w:rsidR="00FB1DC3">
        <w:rPr>
          <w:rFonts w:hint="eastAsia"/>
          <w:lang w:val="zh-TW"/>
        </w:rPr>
        <w:t>青少年及</w:t>
      </w:r>
      <w:r w:rsidR="00FB1DC3" w:rsidRPr="00FB1DC3">
        <w:rPr>
          <w:rFonts w:hint="eastAsia"/>
          <w:lang w:val="zh-TW"/>
        </w:rPr>
        <w:t>成</w:t>
      </w:r>
      <w:r w:rsidR="00FB1DC3" w:rsidRPr="00FB1DC3">
        <w:rPr>
          <w:lang w:val="zh-TW"/>
        </w:rPr>
        <w:t>人組的</w:t>
      </w:r>
      <w:r w:rsidR="00FB1DC3">
        <w:rPr>
          <w:rFonts w:hint="eastAsia"/>
          <w:lang w:val="zh-TW"/>
        </w:rPr>
        <w:t>參與及表達，</w:t>
      </w:r>
      <w:r w:rsidR="00FB1DC3" w:rsidRPr="00FB1DC3">
        <w:rPr>
          <w:lang w:val="zh-TW"/>
        </w:rPr>
        <w:t>從塑造冒險的共同經驗開始</w:t>
      </w:r>
      <w:r w:rsidR="00FB1DC3">
        <w:rPr>
          <w:rFonts w:hint="eastAsia"/>
          <w:lang w:val="zh-TW"/>
        </w:rPr>
        <w:t>，針對兩者有共嗚的經驗作進一步的交流與表達，嘗試展開兩組別的經驗交流與對話。</w:t>
      </w:r>
    </w:p>
    <w:p w14:paraId="32C99AEA" w14:textId="46984BF5" w:rsidR="00851A25" w:rsidRPr="00EB0B90" w:rsidRDefault="007570BD" w:rsidP="007570BD">
      <w:pPr>
        <w:pStyle w:val="5"/>
        <w:numPr>
          <w:ilvl w:val="0"/>
          <w:numId w:val="99"/>
        </w:numPr>
        <w:ind w:right="240"/>
      </w:pPr>
      <w:bookmarkStart w:id="360" w:name="_Toc168262138"/>
      <w:bookmarkStart w:id="361" w:name="_Toc168561902"/>
      <w:bookmarkStart w:id="362" w:name="_Toc172044944"/>
      <w:bookmarkStart w:id="363" w:name="_Toc172047953"/>
      <w:r w:rsidRPr="00EB0B90">
        <w:rPr>
          <w:rFonts w:hint="eastAsia"/>
        </w:rPr>
        <w:lastRenderedPageBreak/>
        <w:t>第四次團體：互相扶持，共走復原之路</w:t>
      </w:r>
      <w:bookmarkEnd w:id="360"/>
      <w:bookmarkEnd w:id="361"/>
      <w:bookmarkEnd w:id="362"/>
      <w:bookmarkEnd w:id="363"/>
    </w:p>
    <w:p w14:paraId="11CC1A3A" w14:textId="06F27F40" w:rsidR="00180E37" w:rsidRDefault="00C53C4E" w:rsidP="00CD5089">
      <w:pPr>
        <w:pStyle w:val="5"/>
        <w:numPr>
          <w:ilvl w:val="0"/>
          <w:numId w:val="75"/>
        </w:numPr>
        <w:ind w:right="240"/>
      </w:pPr>
      <w:bookmarkStart w:id="364" w:name="_Toc168561903"/>
      <w:bookmarkStart w:id="365" w:name="_Toc172044945"/>
      <w:bookmarkStart w:id="366" w:name="_Toc172047954"/>
      <w:r>
        <w:rPr>
          <w:rFonts w:hint="eastAsia"/>
          <w:bCs/>
        </w:rPr>
        <w:t>行動</w:t>
      </w:r>
      <w:r w:rsidR="00E91099" w:rsidRPr="00E91099">
        <w:rPr>
          <w:rFonts w:hint="eastAsia"/>
        </w:rPr>
        <w:t>前討論與設計：</w:t>
      </w:r>
      <w:r w:rsidR="00005F30">
        <w:rPr>
          <w:rFonts w:hint="eastAsia"/>
        </w:rPr>
        <w:t>運用「體感經驗」促發對話與覺察</w:t>
      </w:r>
      <w:bookmarkEnd w:id="364"/>
      <w:bookmarkEnd w:id="365"/>
      <w:bookmarkEnd w:id="366"/>
    </w:p>
    <w:p w14:paraId="037447A4" w14:textId="76810BE0" w:rsidR="00313A22" w:rsidRDefault="00180E37" w:rsidP="00D10586">
      <w:pPr>
        <w:pStyle w:val="afa"/>
        <w:ind w:firstLine="480"/>
      </w:pPr>
      <w:r>
        <w:rPr>
          <w:rFonts w:hint="eastAsia"/>
        </w:rPr>
        <w:t>在上次團體歷程中，</w:t>
      </w:r>
      <w:r w:rsidR="00904DAB">
        <w:rPr>
          <w:rFonts w:hint="eastAsia"/>
        </w:rPr>
        <w:t>研究者</w:t>
      </w:r>
      <w:r>
        <w:rPr>
          <w:rFonts w:hint="eastAsia"/>
        </w:rPr>
        <w:t>發現</w:t>
      </w:r>
      <w:r w:rsidRPr="00180E37">
        <w:t>團體成員</w:t>
      </w:r>
      <w:r w:rsidR="00313A22">
        <w:rPr>
          <w:rFonts w:hint="eastAsia"/>
        </w:rPr>
        <w:t>婉轉</w:t>
      </w:r>
      <w:r w:rsidRPr="00180E37">
        <w:rPr>
          <w:rFonts w:hint="eastAsia"/>
        </w:rPr>
        <w:t>能</w:t>
      </w:r>
      <w:r w:rsidRPr="00180E37">
        <w:t>說出自己</w:t>
      </w:r>
      <w:r>
        <w:rPr>
          <w:rFonts w:hint="eastAsia"/>
        </w:rPr>
        <w:t>在</w:t>
      </w:r>
      <w:r w:rsidRPr="00180E37">
        <w:t>改變</w:t>
      </w:r>
      <w:r>
        <w:rPr>
          <w:rFonts w:hint="eastAsia"/>
        </w:rPr>
        <w:t>路上</w:t>
      </w:r>
      <w:r w:rsidRPr="00180E37">
        <w:rPr>
          <w:rFonts w:hint="eastAsia"/>
        </w:rPr>
        <w:t>希</w:t>
      </w:r>
      <w:r w:rsidRPr="00180E37">
        <w:t>望獲得的東西，</w:t>
      </w:r>
      <w:r w:rsidRPr="00180E37">
        <w:rPr>
          <w:rFonts w:hint="eastAsia"/>
        </w:rPr>
        <w:t>可</w:t>
      </w:r>
      <w:r>
        <w:rPr>
          <w:rFonts w:hint="eastAsia"/>
        </w:rPr>
        <w:t>以此來理解成員對目前社區處遇的期待與動機。</w:t>
      </w:r>
    </w:p>
    <w:p w14:paraId="26BC7F00" w14:textId="659D9967" w:rsidR="00180E37" w:rsidRPr="00313A22" w:rsidRDefault="00313A22" w:rsidP="00D10586">
      <w:pPr>
        <w:pStyle w:val="af8"/>
        <w:ind w:left="480" w:right="480"/>
      </w:pPr>
      <w:r w:rsidRPr="00313A22">
        <w:rPr>
          <w:rFonts w:hint="eastAsia"/>
        </w:rPr>
        <w:t>「觀察</w:t>
      </w:r>
      <w:r w:rsidR="00180E37" w:rsidRPr="00313A22">
        <w:rPr>
          <w:rFonts w:hint="eastAsia"/>
        </w:rPr>
        <w:t>成</w:t>
      </w:r>
      <w:r w:rsidR="00180E37" w:rsidRPr="00313A22">
        <w:t>員講自己</w:t>
      </w:r>
      <w:r w:rsidR="00180E37" w:rsidRPr="00313A22">
        <w:rPr>
          <w:rFonts w:hint="eastAsia"/>
        </w:rPr>
        <w:t>的期待時較為婉轉，我們引導的步調可以放慢一些，逐步聚焦讓成員能慢慢說清楚自己的期待</w:t>
      </w:r>
      <w:r w:rsidRPr="00313A22">
        <w:rPr>
          <w:rFonts w:hint="eastAsia"/>
        </w:rPr>
        <w:t>，</w:t>
      </w:r>
      <w:r w:rsidRPr="00313A22">
        <w:t>將他們的語言與我們的體驗連結，並以此能夠開展對話。</w:t>
      </w:r>
      <w:r w:rsidRPr="00313A22">
        <w:rPr>
          <w:rFonts w:hint="eastAsia"/>
        </w:rPr>
        <w:t>」</w:t>
      </w:r>
      <w:r w:rsidR="00180E37" w:rsidRPr="00313A22">
        <w:rPr>
          <w:rFonts w:hint="eastAsia"/>
        </w:rPr>
        <w:t>（團討-</w:t>
      </w:r>
      <w:r w:rsidRPr="00313A22">
        <w:rPr>
          <w:rFonts w:hint="eastAsia"/>
        </w:rPr>
        <w:t>231120</w:t>
      </w:r>
      <w:r w:rsidR="00180E37" w:rsidRPr="00313A22">
        <w:rPr>
          <w:rFonts w:hint="eastAsia"/>
        </w:rPr>
        <w:t>）。</w:t>
      </w:r>
    </w:p>
    <w:p w14:paraId="48CEC610" w14:textId="51AC2142" w:rsidR="00180E37" w:rsidRPr="00180E37" w:rsidRDefault="00180E37" w:rsidP="00D10586">
      <w:pPr>
        <w:pStyle w:val="afa"/>
        <w:ind w:firstLine="480"/>
      </w:pPr>
      <w:r>
        <w:rPr>
          <w:rFonts w:hint="eastAsia"/>
        </w:rPr>
        <w:t>因此本次團體延續上次「改變之路」之隱喻，首先以「曾經有過」活動作為暖身，引導成員開始訴說自己過往的經驗。接著藉由走繩的體感經驗，促使成員連結目前在社區復原路上的經驗，並作進一步的對話。</w:t>
      </w:r>
    </w:p>
    <w:p w14:paraId="07C464CD" w14:textId="7CC57CFE" w:rsidR="001A13A8" w:rsidRPr="001A13A8" w:rsidRDefault="00C53C4E" w:rsidP="00CD5089">
      <w:pPr>
        <w:pStyle w:val="5"/>
        <w:ind w:left="720" w:right="240"/>
      </w:pPr>
      <w:bookmarkStart w:id="367" w:name="_Toc168561904"/>
      <w:bookmarkStart w:id="368" w:name="_Toc172044946"/>
      <w:bookmarkStart w:id="369" w:name="_Toc172047955"/>
      <w:r>
        <w:rPr>
          <w:rFonts w:hint="eastAsia"/>
          <w:bCs/>
        </w:rPr>
        <w:t>行動</w:t>
      </w:r>
      <w:r w:rsidR="00E91099" w:rsidRPr="00E91099">
        <w:rPr>
          <w:rFonts w:hint="eastAsia"/>
        </w:rPr>
        <w:t>歷程與觀察：</w:t>
      </w:r>
      <w:r w:rsidR="00005F30">
        <w:rPr>
          <w:rFonts w:hint="eastAsia"/>
        </w:rPr>
        <w:t>體感經驗喚起</w:t>
      </w:r>
      <w:r w:rsidR="00313A22">
        <w:rPr>
          <w:rFonts w:hint="eastAsia"/>
        </w:rPr>
        <w:t>回憶及身心反應，並體悟因應方式</w:t>
      </w:r>
      <w:bookmarkEnd w:id="367"/>
      <w:bookmarkEnd w:id="368"/>
      <w:bookmarkEnd w:id="369"/>
    </w:p>
    <w:p w14:paraId="7528E99F" w14:textId="1B7440AD" w:rsidR="00E91099" w:rsidRDefault="00230C37" w:rsidP="00D10586">
      <w:pPr>
        <w:pStyle w:val="afa"/>
        <w:ind w:firstLine="480"/>
      </w:pPr>
      <w:r>
        <w:rPr>
          <w:rFonts w:hint="eastAsia"/>
        </w:rPr>
        <w:t>本次團體前，青少年成員C、F、G 皆表示</w:t>
      </w:r>
      <w:r w:rsidR="00970121">
        <w:rPr>
          <w:rFonts w:hint="eastAsia"/>
        </w:rPr>
        <w:t>很累而選擇不來</w:t>
      </w:r>
      <w:r>
        <w:rPr>
          <w:rFonts w:hint="eastAsia"/>
        </w:rPr>
        <w:t>團體，其他成員</w:t>
      </w:r>
      <w:r w:rsidR="00970121">
        <w:rPr>
          <w:rFonts w:hint="eastAsia"/>
        </w:rPr>
        <w:t>皆自述需要參與</w:t>
      </w:r>
      <w:r>
        <w:rPr>
          <w:rFonts w:hint="eastAsia"/>
        </w:rPr>
        <w:t>社區協助事務</w:t>
      </w:r>
      <w:r w:rsidR="00970121">
        <w:rPr>
          <w:rFonts w:hint="eastAsia"/>
        </w:rPr>
        <w:t>或因事請假</w:t>
      </w:r>
      <w:r>
        <w:rPr>
          <w:rFonts w:hint="eastAsia"/>
        </w:rPr>
        <w:t>而無法參與團體，本次團體僅有成員A、B、E參與</w:t>
      </w:r>
      <w:r w:rsidR="00970121">
        <w:rPr>
          <w:rFonts w:hint="eastAsia"/>
        </w:rPr>
        <w:t>，顯示</w:t>
      </w:r>
      <w:r w:rsidR="00797198">
        <w:rPr>
          <w:rFonts w:hint="eastAsia"/>
        </w:rPr>
        <w:t>上述</w:t>
      </w:r>
      <w:r w:rsidR="00970121">
        <w:rPr>
          <w:rFonts w:hint="eastAsia"/>
        </w:rPr>
        <w:t>成員參與本次團體的動機可能較低。</w:t>
      </w:r>
    </w:p>
    <w:p w14:paraId="069DA8B1" w14:textId="0F08D613" w:rsidR="006245F5" w:rsidRDefault="00230C37" w:rsidP="00D10586">
      <w:pPr>
        <w:pStyle w:val="afa"/>
        <w:ind w:firstLine="480"/>
      </w:pPr>
      <w:r>
        <w:rPr>
          <w:rFonts w:hint="eastAsia"/>
        </w:rPr>
        <w:t>團體開始，成員分享此刻感受，成員A表示：</w:t>
      </w:r>
      <w:r w:rsidRPr="00313A22">
        <w:rPr>
          <w:rFonts w:ascii="標楷體-繁" w:eastAsia="標楷體-繁" w:hAnsi="標楷體-繁" w:hint="eastAsia"/>
        </w:rPr>
        <w:t>「社區的人數最近較多，</w:t>
      </w:r>
      <w:r w:rsidRPr="00313A22">
        <w:rPr>
          <w:rFonts w:ascii="標楷體-繁" w:eastAsia="標楷體-繁" w:hAnsi="標楷體-繁"/>
        </w:rPr>
        <w:t>感覺到非常擁擠</w:t>
      </w:r>
      <w:r w:rsidRPr="00313A22">
        <w:rPr>
          <w:rFonts w:ascii="標楷體-繁" w:eastAsia="標楷體-繁" w:hAnsi="標楷體-繁" w:hint="eastAsia"/>
        </w:rPr>
        <w:t>，</w:t>
      </w:r>
      <w:r w:rsidRPr="00313A22">
        <w:rPr>
          <w:rFonts w:ascii="標楷體-繁" w:eastAsia="標楷體-繁" w:hAnsi="標楷體-繁"/>
        </w:rPr>
        <w:t>能夠出來喘口氣</w:t>
      </w:r>
      <w:r w:rsidRPr="00313A22">
        <w:rPr>
          <w:rFonts w:ascii="標楷體-繁" w:eastAsia="標楷體-繁" w:hAnsi="標楷體-繁" w:hint="eastAsia"/>
        </w:rPr>
        <w:t>，而青少年不在更感到放鬆。」</w:t>
      </w:r>
      <w:r w:rsidR="00313A22" w:rsidRPr="00313A22">
        <w:rPr>
          <w:rFonts w:ascii="標楷體-繁" w:eastAsia="標楷體-繁" w:hAnsi="標楷體-繁" w:hint="eastAsia"/>
        </w:rPr>
        <w:t>（團錄-231125）</w:t>
      </w:r>
      <w:r>
        <w:rPr>
          <w:rFonts w:hint="eastAsia"/>
        </w:rPr>
        <w:t>在後續的「曾經有過」活動</w:t>
      </w:r>
      <w:r w:rsidR="006245F5">
        <w:rPr>
          <w:rFonts w:hint="eastAsia"/>
        </w:rPr>
        <w:t>中，成員漸漸能分享過去的經驗，並開始詢問彼此的內容。</w:t>
      </w:r>
    </w:p>
    <w:p w14:paraId="321BAB46" w14:textId="5975D82C" w:rsidR="00797198" w:rsidRPr="00B7323D" w:rsidRDefault="006245F5" w:rsidP="00D10586">
      <w:pPr>
        <w:pStyle w:val="afa"/>
        <w:ind w:firstLine="480"/>
      </w:pPr>
      <w:r>
        <w:rPr>
          <w:rFonts w:hint="eastAsia"/>
        </w:rPr>
        <w:t>第二</w:t>
      </w:r>
      <w:r w:rsidR="00797198">
        <w:rPr>
          <w:rFonts w:hint="eastAsia"/>
        </w:rPr>
        <w:t>階段中，帶領者</w:t>
      </w:r>
      <w:r>
        <w:rPr>
          <w:rFonts w:hint="eastAsia"/>
        </w:rPr>
        <w:t>邀請成員體驗走繩，CO1先不用說明活動的意圖，僅邀請成員體會過程中的體感經驗，並嘗試支撐彼此走完走繩這條改變之路</w:t>
      </w:r>
      <w:r w:rsidR="00797198">
        <w:rPr>
          <w:rFonts w:hint="eastAsia"/>
        </w:rPr>
        <w:t>。成員B在聽到</w:t>
      </w:r>
      <w:r w:rsidR="00797198" w:rsidRPr="00B7323D">
        <w:rPr>
          <w:rFonts w:hint="eastAsia"/>
        </w:rPr>
        <w:t>走繩的規則及方法後，表示自己很害怕走繩活動，並感到有壓力。</w:t>
      </w:r>
    </w:p>
    <w:p w14:paraId="0E916D88" w14:textId="47699F4A" w:rsidR="00111FEF" w:rsidRPr="00B7323D" w:rsidRDefault="00797198" w:rsidP="00D10586">
      <w:pPr>
        <w:pStyle w:val="afa"/>
        <w:ind w:firstLine="480"/>
      </w:pPr>
      <w:r w:rsidRPr="00B7323D">
        <w:rPr>
          <w:rFonts w:hint="eastAsia"/>
        </w:rPr>
        <w:t>首先在第一輪體驗中，在繩上的成員可以搭其他成員的肩膀協助彼此走完一段繩距。成員A首先嘗試，即使在</w:t>
      </w:r>
      <w:r w:rsidR="006245F5" w:rsidRPr="00B7323D">
        <w:rPr>
          <w:rFonts w:hint="eastAsia"/>
        </w:rPr>
        <w:t>走繩途中掉下來一次，</w:t>
      </w:r>
      <w:r w:rsidRPr="00B7323D">
        <w:rPr>
          <w:rFonts w:hint="eastAsia"/>
        </w:rPr>
        <w:t>但仍</w:t>
      </w:r>
      <w:r w:rsidR="006245F5" w:rsidRPr="00B7323D">
        <w:rPr>
          <w:rFonts w:hint="eastAsia"/>
        </w:rPr>
        <w:t>選擇繼續完成走繩；而在成員B在</w:t>
      </w:r>
      <w:r w:rsidR="006245F5" w:rsidRPr="00B7323D">
        <w:t>走到三分之一後跌落，選擇停止並且自嘲自己都沒有完成</w:t>
      </w:r>
      <w:r w:rsidR="006245F5" w:rsidRPr="00B7323D">
        <w:rPr>
          <w:rFonts w:hint="eastAsia"/>
        </w:rPr>
        <w:t>，</w:t>
      </w:r>
      <w:r w:rsidR="00111FEF" w:rsidRPr="00B7323D">
        <w:rPr>
          <w:rFonts w:hint="eastAsia"/>
        </w:rPr>
        <w:t>接著CO2回應成員B至少走了三分之一很不容易。</w:t>
      </w:r>
    </w:p>
    <w:p w14:paraId="5CFCFBD1" w14:textId="51DDD44C" w:rsidR="00111FEF" w:rsidRPr="00111FEF" w:rsidRDefault="00111FEF" w:rsidP="00D10586">
      <w:pPr>
        <w:pStyle w:val="afa"/>
        <w:ind w:firstLine="480"/>
      </w:pPr>
      <w:r w:rsidRPr="00B7323D">
        <w:rPr>
          <w:rFonts w:hint="eastAsia"/>
        </w:rPr>
        <w:t>接著在第二輪體驗中，成員可以選擇繼續搭其他成員的肩膀，或是選擇僅握著成員所提供的拳頭，嘗試多依靠自己取得平衡。成員A先嘗試握著成員B及E的拳頭，途中有些擺蕩，但最後順利完成，並表示過程中感到開心。而成員B在帶</w:t>
      </w:r>
      <w:r w:rsidR="006245F5" w:rsidRPr="00B7323D">
        <w:rPr>
          <w:rFonts w:hint="eastAsia"/>
        </w:rPr>
        <w:t>領者的邀請</w:t>
      </w:r>
      <w:r w:rsidR="006245F5" w:rsidRPr="00B7323D">
        <w:rPr>
          <w:rFonts w:hint="eastAsia"/>
        </w:rPr>
        <w:lastRenderedPageBreak/>
        <w:t>下，</w:t>
      </w:r>
      <w:r w:rsidR="006245F5" w:rsidRPr="00B7323D">
        <w:t>表示不想要嘗試</w:t>
      </w:r>
      <w:r w:rsidR="006245F5" w:rsidRPr="00B7323D">
        <w:rPr>
          <w:rFonts w:hint="eastAsia"/>
        </w:rPr>
        <w:t>：</w:t>
      </w:r>
      <w:r w:rsidR="006245F5" w:rsidRPr="00B7323D">
        <w:rPr>
          <w:rFonts w:ascii="標楷體-繁" w:eastAsia="標楷體-繁" w:hAnsi="標楷體-繁" w:hint="eastAsia"/>
        </w:rPr>
        <w:t>「想起了一些事，不喜歡像這種不安的感</w:t>
      </w:r>
      <w:r w:rsidR="006245F5" w:rsidRPr="00313A22">
        <w:rPr>
          <w:rFonts w:ascii="標楷體-繁" w:eastAsia="標楷體-繁" w:hAnsi="標楷體-繁" w:hint="eastAsia"/>
        </w:rPr>
        <w:t>覺。」</w:t>
      </w:r>
      <w:r w:rsidR="00313A22" w:rsidRPr="00313A22">
        <w:rPr>
          <w:rFonts w:ascii="標楷體-繁" w:eastAsia="標楷體-繁" w:hAnsi="標楷體-繁" w:hint="eastAsia"/>
        </w:rPr>
        <w:t>（團錄-231125）</w:t>
      </w:r>
      <w:r w:rsidR="006245F5">
        <w:rPr>
          <w:rFonts w:hint="eastAsia"/>
        </w:rPr>
        <w:t>CO2邀請其在旁觀察，</w:t>
      </w:r>
      <w:r>
        <w:rPr>
          <w:rFonts w:hint="eastAsia"/>
        </w:rPr>
        <w:t>在自己</w:t>
      </w:r>
      <w:r w:rsidR="006245F5">
        <w:rPr>
          <w:rFonts w:hint="eastAsia"/>
        </w:rPr>
        <w:t>準時好時可隨時加入。</w:t>
      </w:r>
    </w:p>
    <w:p w14:paraId="5CEC6644" w14:textId="77777777" w:rsidR="00111FEF" w:rsidRDefault="006245F5" w:rsidP="00D10586">
      <w:pPr>
        <w:pStyle w:val="afa"/>
        <w:ind w:firstLine="480"/>
      </w:pPr>
      <w:r>
        <w:rPr>
          <w:rFonts w:hint="eastAsia"/>
        </w:rPr>
        <w:t>在團體結束後</w:t>
      </w:r>
      <w:r w:rsidR="00E51E79">
        <w:rPr>
          <w:rFonts w:hint="eastAsia"/>
        </w:rPr>
        <w:t>，CO2 邀請成員分享從剛剛的過程中所感到的身體感覺。</w:t>
      </w:r>
      <w:r w:rsidR="00111FEF">
        <w:rPr>
          <w:rFonts w:hint="eastAsia"/>
        </w:rPr>
        <w:t>成員A表示自己在第二輪感覺更好，因為有時可以把重心放在他人身上，讓自己可以穩定前行。而成員B表示自己剛剛一直在抖，沒有想到甚麼。後來</w:t>
      </w:r>
      <w:r w:rsidR="00E51E79">
        <w:rPr>
          <w:rFonts w:hint="eastAsia"/>
        </w:rPr>
        <w:t>成員B表示：</w:t>
      </w:r>
    </w:p>
    <w:p w14:paraId="7819994F" w14:textId="77777777" w:rsidR="00111FEF" w:rsidRDefault="00E51E79" w:rsidP="00D10586">
      <w:pPr>
        <w:pStyle w:val="af8"/>
        <w:ind w:left="480" w:right="480"/>
      </w:pPr>
      <w:r w:rsidRPr="00313A22">
        <w:rPr>
          <w:rFonts w:hint="eastAsia"/>
        </w:rPr>
        <w:t>「在走繩上的擺蕩感，想起來以往在面對毒品時心裏的不安，所以沒有嘗試。」</w:t>
      </w:r>
      <w:r w:rsidR="00313A22" w:rsidRPr="00313A22">
        <w:rPr>
          <w:rFonts w:hint="eastAsia"/>
        </w:rPr>
        <w:t>（團錄-231125）</w:t>
      </w:r>
    </w:p>
    <w:p w14:paraId="4EF071B3" w14:textId="6E577385" w:rsidR="006245F5" w:rsidRPr="002B3663" w:rsidRDefault="00E51E79" w:rsidP="00D10586">
      <w:pPr>
        <w:pStyle w:val="afa"/>
        <w:ind w:firstLine="480"/>
        <w:rPr>
          <w:rFonts w:asciiTheme="minorEastAsia" w:hAnsiTheme="minorEastAsia"/>
        </w:rPr>
      </w:pPr>
      <w:r>
        <w:rPr>
          <w:rFonts w:hint="eastAsia"/>
        </w:rPr>
        <w:t>而A回想在</w:t>
      </w:r>
      <w:r w:rsidR="00111FEF">
        <w:rPr>
          <w:rFonts w:hint="eastAsia"/>
        </w:rPr>
        <w:t>擺蕩時</w:t>
      </w:r>
      <w:r>
        <w:rPr>
          <w:rFonts w:hint="eastAsia"/>
        </w:rPr>
        <w:t>掉下來的過程中：</w:t>
      </w:r>
      <w:r w:rsidRPr="00D10586">
        <w:rPr>
          <w:rFonts w:ascii="標楷體-繁" w:eastAsia="標楷體-繁" w:hAnsi="標楷體-繁" w:hint="eastAsia"/>
        </w:rPr>
        <w:t>「想到過去工作時的經驗，當時去應徵相對好一點的職業，但後續因為擔心而不敢去，進而錯失了機會。」</w:t>
      </w:r>
      <w:r w:rsidR="00313A22" w:rsidRPr="00D10586">
        <w:rPr>
          <w:rFonts w:ascii="標楷體-繁" w:eastAsia="標楷體-繁" w:hAnsi="標楷體-繁" w:hint="eastAsia"/>
        </w:rPr>
        <w:t>（團錄-231125）</w:t>
      </w:r>
      <w:r w:rsidR="00111FEF">
        <w:rPr>
          <w:rFonts w:hint="eastAsia"/>
        </w:rPr>
        <w:t>但後來多嘗試幾次後，</w:t>
      </w:r>
      <w:r>
        <w:rPr>
          <w:rFonts w:hint="eastAsia"/>
        </w:rPr>
        <w:t>能夠</w:t>
      </w:r>
      <w:r w:rsidR="00111FEF">
        <w:rPr>
          <w:rFonts w:hint="eastAsia"/>
        </w:rPr>
        <w:t>慢慢走得</w:t>
      </w:r>
      <w:r>
        <w:rPr>
          <w:rFonts w:hint="eastAsia"/>
        </w:rPr>
        <w:t>更穩</w:t>
      </w:r>
      <w:r w:rsidRPr="00E51E79">
        <w:rPr>
          <w:rFonts w:hint="eastAsia"/>
        </w:rPr>
        <w:t>：</w:t>
      </w:r>
      <w:r w:rsidRPr="00D10586">
        <w:rPr>
          <w:rFonts w:ascii="標楷體-繁" w:eastAsia="標楷體-繁" w:hAnsi="標楷體-繁" w:hint="eastAsia"/>
        </w:rPr>
        <w:t>「最搖的時候就是單腳站立的時候，會想要抓住單腳站立跟繩子不動的那個狀態再跨下一步。但其實不是，是你在晃的時候就要趕快跨出下一步。」</w:t>
      </w:r>
      <w:r w:rsidR="00313A22" w:rsidRPr="00D10586">
        <w:rPr>
          <w:rFonts w:ascii="標楷體-繁" w:eastAsia="標楷體-繁" w:hAnsi="標楷體-繁" w:hint="eastAsia"/>
        </w:rPr>
        <w:t>（團錄-231125）</w:t>
      </w:r>
      <w:r w:rsidR="002B3663">
        <w:rPr>
          <w:rFonts w:asciiTheme="minorEastAsia" w:hAnsiTheme="minorEastAsia" w:hint="eastAsia"/>
        </w:rPr>
        <w:t>顯示成員開始漸漸找到面對擺蕩時的因應方式。</w:t>
      </w:r>
    </w:p>
    <w:p w14:paraId="76DEC44C" w14:textId="562542D5" w:rsidR="00E51E79" w:rsidRPr="00E51E79" w:rsidRDefault="00C53C4E" w:rsidP="00CD5089">
      <w:pPr>
        <w:pStyle w:val="5"/>
        <w:ind w:left="720" w:right="240"/>
        <w:rPr>
          <w:rFonts w:ascii="楷體-簡" w:eastAsia="楷體-簡" w:hAnsi="楷體-簡"/>
          <w:lang w:val="zh-TW"/>
        </w:rPr>
      </w:pPr>
      <w:bookmarkStart w:id="370" w:name="_Toc168561905"/>
      <w:bookmarkStart w:id="371" w:name="_Toc172044947"/>
      <w:bookmarkStart w:id="372" w:name="_Toc172047956"/>
      <w:r>
        <w:rPr>
          <w:rFonts w:hint="eastAsia"/>
          <w:bCs/>
        </w:rPr>
        <w:t>行動</w:t>
      </w:r>
      <w:r w:rsidR="00E91099" w:rsidRPr="00E91099">
        <w:rPr>
          <w:rFonts w:hint="eastAsia"/>
        </w:rPr>
        <w:t>後討論與反思：</w:t>
      </w:r>
      <w:r w:rsidR="00C37999">
        <w:rPr>
          <w:rFonts w:hint="eastAsia"/>
        </w:rPr>
        <w:t>依</w:t>
      </w:r>
      <w:r w:rsidR="006E5B97">
        <w:rPr>
          <w:rFonts w:hint="eastAsia"/>
        </w:rPr>
        <w:t>治療意圖</w:t>
      </w:r>
      <w:r w:rsidR="00005F30">
        <w:rPr>
          <w:rFonts w:hint="eastAsia"/>
        </w:rPr>
        <w:t>設計</w:t>
      </w:r>
      <w:bookmarkEnd w:id="370"/>
      <w:r w:rsidR="00C37999">
        <w:rPr>
          <w:rFonts w:hint="eastAsia"/>
        </w:rPr>
        <w:t>隱喻經驗，維持成員選擇參與的權利</w:t>
      </w:r>
      <w:bookmarkEnd w:id="371"/>
      <w:bookmarkEnd w:id="372"/>
    </w:p>
    <w:p w14:paraId="236FB935" w14:textId="32D3F80A" w:rsidR="009B29D1" w:rsidRPr="00B7323D" w:rsidRDefault="00E51E79" w:rsidP="000342D3">
      <w:pPr>
        <w:pStyle w:val="Web"/>
        <w:spacing w:before="0" w:beforeAutospacing="0" w:after="0" w:afterAutospacing="0"/>
        <w:ind w:firstLine="480"/>
        <w:rPr>
          <w:color w:val="000000" w:themeColor="text1"/>
        </w:rPr>
      </w:pPr>
      <w:r w:rsidRPr="00E51E79">
        <w:rPr>
          <w:rFonts w:hint="eastAsia"/>
        </w:rPr>
        <w:t>在本次團體中，</w:t>
      </w:r>
      <w:r w:rsidR="00904DAB">
        <w:rPr>
          <w:rFonts w:hint="eastAsia"/>
        </w:rPr>
        <w:t>研究者</w:t>
      </w:r>
      <w:r w:rsidRPr="00E51E79">
        <w:rPr>
          <w:rFonts w:hint="eastAsia"/>
        </w:rPr>
        <w:t>發</w:t>
      </w:r>
      <w:r w:rsidR="006E5B97">
        <w:rPr>
          <w:rFonts w:hint="eastAsia"/>
        </w:rPr>
        <w:t>現：</w:t>
      </w:r>
      <w:r w:rsidR="006E5B97" w:rsidRPr="006E5B97">
        <w:rPr>
          <w:rFonts w:ascii="標楷體-繁" w:eastAsia="標楷體-繁" w:hAnsi="標楷體-繁" w:hint="eastAsia"/>
        </w:rPr>
        <w:t>「</w:t>
      </w:r>
      <w:r w:rsidRPr="006E5B97">
        <w:rPr>
          <w:rFonts w:ascii="標楷體-繁" w:eastAsia="標楷體-繁" w:hAnsi="標楷體-繁" w:hint="eastAsia"/>
        </w:rPr>
        <w:t>當我們清楚治療意圖，有意識地設計具體經驗，促</w:t>
      </w:r>
      <w:r w:rsidRPr="00B7323D">
        <w:rPr>
          <w:rFonts w:ascii="標楷體-繁" w:eastAsia="標楷體-繁" w:hAnsi="標楷體-繁" w:hint="eastAsia"/>
          <w:color w:val="000000" w:themeColor="text1"/>
        </w:rPr>
        <w:t>進案主體驗品質、促發案主的體感經驗與治療意圖的對話，透過引導對話產生當下經驗及過去經驗的連結，能夠協助案主重新建構對於過去經驗的理解。</w:t>
      </w:r>
      <w:r w:rsidR="006E5B97" w:rsidRPr="00B7323D">
        <w:rPr>
          <w:rFonts w:ascii="標楷體-繁" w:eastAsia="標楷體-繁" w:hAnsi="標楷體-繁" w:hint="eastAsia"/>
          <w:color w:val="000000" w:themeColor="text1"/>
        </w:rPr>
        <w:t>」</w:t>
      </w:r>
      <w:r w:rsidRPr="00B7323D">
        <w:rPr>
          <w:rFonts w:ascii="標楷體-繁" w:eastAsia="標楷體-繁" w:hAnsi="標楷體-繁" w:hint="eastAsia"/>
          <w:color w:val="000000" w:themeColor="text1"/>
        </w:rPr>
        <w:t>（</w:t>
      </w:r>
      <w:r w:rsidR="006E5B97" w:rsidRPr="00B7323D">
        <w:rPr>
          <w:rFonts w:ascii="標楷體-繁" w:eastAsia="標楷體-繁" w:hAnsi="標楷體-繁" w:hint="eastAsia"/>
          <w:color w:val="000000" w:themeColor="text1"/>
        </w:rPr>
        <w:t>札-231126）</w:t>
      </w:r>
      <w:r w:rsidRPr="00B7323D">
        <w:rPr>
          <w:rFonts w:hint="eastAsia"/>
          <w:color w:val="000000" w:themeColor="text1"/>
        </w:rPr>
        <w:t xml:space="preserve"> 而</w:t>
      </w:r>
      <w:r w:rsidR="00111FEF" w:rsidRPr="00B7323D">
        <w:rPr>
          <w:rFonts w:hint="eastAsia"/>
          <w:color w:val="000000" w:themeColor="text1"/>
        </w:rPr>
        <w:t>在</w:t>
      </w:r>
      <w:r w:rsidR="00111FEF" w:rsidRPr="00B7323D">
        <w:rPr>
          <w:rFonts w:ascii="Cambria Math" w:hAnsi="Cambria Math" w:cs="Cambria Math" w:hint="eastAsia"/>
          <w:color w:val="000000" w:themeColor="text1"/>
        </w:rPr>
        <w:t>這次走繩</w:t>
      </w:r>
      <w:r w:rsidRPr="00B7323D">
        <w:rPr>
          <w:rFonts w:hint="eastAsia"/>
          <w:color w:val="000000" w:themeColor="text1"/>
        </w:rPr>
        <w:t>中的體驗</w:t>
      </w:r>
      <w:r w:rsidR="00111FEF" w:rsidRPr="00B7323D">
        <w:rPr>
          <w:rFonts w:hint="eastAsia"/>
          <w:color w:val="000000" w:themeColor="text1"/>
        </w:rPr>
        <w:t>，隱喻成員在走在復原路上的擺蕩感，同時透過成員互相協助彼此，並漸漸在繩上取得平衡的經驗</w:t>
      </w:r>
      <w:r w:rsidRPr="00B7323D">
        <w:rPr>
          <w:rFonts w:hint="eastAsia"/>
          <w:color w:val="000000" w:themeColor="text1"/>
        </w:rPr>
        <w:t>，促進成員對於成癮復原路上對於自身的狀態及因應方式的洞</w:t>
      </w:r>
      <w:r w:rsidR="00580C56" w:rsidRPr="00B7323D">
        <w:rPr>
          <w:rFonts w:hint="eastAsia"/>
          <w:color w:val="000000" w:themeColor="text1"/>
        </w:rPr>
        <w:t>察。</w:t>
      </w:r>
    </w:p>
    <w:p w14:paraId="535A12EA" w14:textId="61A6AF3D" w:rsidR="004047A3" w:rsidRPr="00B7323D" w:rsidRDefault="002B3663" w:rsidP="00D10586">
      <w:pPr>
        <w:pStyle w:val="afa"/>
        <w:ind w:firstLine="480"/>
        <w:rPr>
          <w:rStyle w:val="notion-enable-hover"/>
        </w:rPr>
      </w:pPr>
      <w:r w:rsidRPr="00B7323D">
        <w:rPr>
          <w:rStyle w:val="notion-enable-hover"/>
          <w:rFonts w:hint="eastAsia"/>
        </w:rPr>
        <w:t>此外，研究者亦發現</w:t>
      </w:r>
      <w:r w:rsidR="009B29D1" w:rsidRPr="00B7323D">
        <w:rPr>
          <w:rStyle w:val="notion-enable-hover"/>
          <w:rFonts w:hint="eastAsia"/>
        </w:rPr>
        <w:t>體</w:t>
      </w:r>
      <w:r w:rsidR="009B29D1" w:rsidRPr="00B7323D">
        <w:rPr>
          <w:rStyle w:val="notion-enable-hover"/>
        </w:rPr>
        <w:t>驗活動</w:t>
      </w:r>
      <w:r w:rsidR="009B29D1" w:rsidRPr="00B7323D">
        <w:rPr>
          <w:rStyle w:val="notion-enable-hover"/>
          <w:rFonts w:hint="eastAsia"/>
        </w:rPr>
        <w:t>能幫助</w:t>
      </w:r>
      <w:r w:rsidRPr="00B7323D">
        <w:rPr>
          <w:rStyle w:val="notion-enable-hover"/>
          <w:rFonts w:hint="eastAsia"/>
        </w:rPr>
        <w:t>帶領者貼近</w:t>
      </w:r>
      <w:r w:rsidR="009B29D1" w:rsidRPr="00B7323D">
        <w:rPr>
          <w:rStyle w:val="notion-enable-hover"/>
          <w:rFonts w:hint="eastAsia"/>
        </w:rPr>
        <w:t>案</w:t>
      </w:r>
      <w:r w:rsidR="009B29D1" w:rsidRPr="00B7323D">
        <w:rPr>
          <w:rStyle w:val="notion-enable-hover"/>
        </w:rPr>
        <w:t>主</w:t>
      </w:r>
      <w:r w:rsidRPr="00B7323D">
        <w:rPr>
          <w:rStyle w:val="notion-enable-hover"/>
          <w:rFonts w:hint="eastAsia"/>
        </w:rPr>
        <w:t>看待問題的</w:t>
      </w:r>
      <w:r w:rsidR="009B29D1" w:rsidRPr="00B7323D">
        <w:rPr>
          <w:rStyle w:val="notion-enable-hover"/>
        </w:rPr>
        <w:t>視框，幫助</w:t>
      </w:r>
      <w:r w:rsidR="00904DAB" w:rsidRPr="00B7323D">
        <w:rPr>
          <w:rStyle w:val="notion-enable-hover"/>
        </w:rPr>
        <w:t>研究者</w:t>
      </w:r>
      <w:r w:rsidR="009B29D1" w:rsidRPr="00B7323D">
        <w:rPr>
          <w:rStyle w:val="notion-enable-hover"/>
        </w:rPr>
        <w:t>看到整</w:t>
      </w:r>
      <w:r w:rsidR="009B29D1" w:rsidRPr="00B7323D">
        <w:rPr>
          <w:rStyle w:val="notion-enable-hover"/>
          <w:rFonts w:hint="eastAsia"/>
        </w:rPr>
        <w:t>全的人，</w:t>
      </w:r>
      <w:r w:rsidR="009B29D1" w:rsidRPr="00B7323D">
        <w:rPr>
          <w:rStyle w:val="notion-enable-hover"/>
        </w:rPr>
        <w:t>而不只是毒品或問題。</w:t>
      </w:r>
      <w:r w:rsidR="009B29D1" w:rsidRPr="00B7323D">
        <w:rPr>
          <w:rStyle w:val="notion-enable-hover"/>
          <w:rFonts w:hint="eastAsia"/>
        </w:rPr>
        <w:t>例如在本次團體歷程中，</w:t>
      </w:r>
      <w:r w:rsidR="00904DAB" w:rsidRPr="00B7323D">
        <w:rPr>
          <w:rStyle w:val="notion-enable-hover"/>
          <w:rFonts w:hint="eastAsia"/>
        </w:rPr>
        <w:t>研究者</w:t>
      </w:r>
      <w:r w:rsidR="009B29D1" w:rsidRPr="00B7323D">
        <w:rPr>
          <w:rStyle w:val="notion-enable-hover"/>
          <w:rFonts w:hint="eastAsia"/>
        </w:rPr>
        <w:t>從成員A在扶肩走繩的過程中，看到他認為自己是「華妃」的認同，並看見其面對挑戰時的搖擺與自傲。此外亦可觀察到成員B 在走繩嘗試的過程中，覺察到自己在面對搖擺時的</w:t>
      </w:r>
      <w:r w:rsidR="006D30A6" w:rsidRPr="00B7323D">
        <w:rPr>
          <w:rStyle w:val="notion-enable-hover"/>
          <w:rFonts w:hint="eastAsia"/>
        </w:rPr>
        <w:t>不安，相比起一般</w:t>
      </w:r>
      <w:r w:rsidR="00904DAB" w:rsidRPr="00B7323D">
        <w:rPr>
          <w:rStyle w:val="notion-enable-hover"/>
          <w:rFonts w:hint="eastAsia"/>
        </w:rPr>
        <w:t>研究者</w:t>
      </w:r>
      <w:r w:rsidR="006D30A6" w:rsidRPr="00B7323D">
        <w:rPr>
          <w:rStyle w:val="notion-enable-hover"/>
          <w:rFonts w:hint="eastAsia"/>
        </w:rPr>
        <w:t>常只能看見個案的毒品問題，</w:t>
      </w:r>
      <w:r w:rsidR="00904DAB" w:rsidRPr="00B7323D">
        <w:rPr>
          <w:rStyle w:val="notion-enable-hover"/>
          <w:rFonts w:hint="eastAsia"/>
        </w:rPr>
        <w:t>研究者</w:t>
      </w:r>
      <w:r w:rsidR="006D30A6" w:rsidRPr="00B7323D">
        <w:rPr>
          <w:rStyle w:val="notion-enable-hover"/>
          <w:rFonts w:hint="eastAsia"/>
        </w:rPr>
        <w:t>更能看見案主如何面對藥癮、當下的感受及自我認同，幫助</w:t>
      </w:r>
      <w:r w:rsidR="00904DAB" w:rsidRPr="00B7323D">
        <w:rPr>
          <w:rStyle w:val="notion-enable-hover"/>
          <w:rFonts w:hint="eastAsia"/>
        </w:rPr>
        <w:t>研究者</w:t>
      </w:r>
      <w:r w:rsidR="006D30A6" w:rsidRPr="00B7323D">
        <w:rPr>
          <w:rStyle w:val="notion-enable-hover"/>
          <w:rFonts w:hint="eastAsia"/>
        </w:rPr>
        <w:t>能夠開始更不同的對話空間。</w:t>
      </w:r>
    </w:p>
    <w:p w14:paraId="3E6502F8" w14:textId="6A369BCA" w:rsidR="00FA4E24" w:rsidRPr="00B7323D" w:rsidRDefault="004047A3" w:rsidP="00D10586">
      <w:pPr>
        <w:pStyle w:val="afa"/>
        <w:ind w:firstLine="480"/>
        <w:rPr>
          <w:rStyle w:val="notion-enable-hover"/>
        </w:rPr>
      </w:pPr>
      <w:r w:rsidRPr="00B7323D">
        <w:rPr>
          <w:rStyle w:val="notion-enable-hover"/>
          <w:rFonts w:hint="eastAsia"/>
        </w:rPr>
        <w:t>在本次團體中，研究者發現</w:t>
      </w:r>
      <w:r w:rsidR="00970121" w:rsidRPr="00B7323D">
        <w:rPr>
          <w:rStyle w:val="notion-enable-hover"/>
          <w:rFonts w:hint="eastAsia"/>
        </w:rPr>
        <w:t>前幾次連續參與團體的青少年成員C、F、G，在團體開始前表示很累不想來</w:t>
      </w:r>
      <w:r w:rsidR="000A5FD4" w:rsidRPr="00B7323D">
        <w:rPr>
          <w:rStyle w:val="notion-enable-hover"/>
          <w:rFonts w:hint="eastAsia"/>
        </w:rPr>
        <w:t>，顯示其參與動機低下。</w:t>
      </w:r>
      <w:r w:rsidR="00FA4E24" w:rsidRPr="00B7323D">
        <w:rPr>
          <w:rFonts w:hint="eastAsia"/>
        </w:rPr>
        <w:t>研究者一方面猶豫是否需要如社區其</w:t>
      </w:r>
      <w:r w:rsidR="00FA4E24" w:rsidRPr="00B7323D">
        <w:rPr>
          <w:rFonts w:hint="eastAsia"/>
        </w:rPr>
        <w:lastRenderedPageBreak/>
        <w:t>他團體般，強制邀請成員參與團體；另一方面亦因擔心團體成員的流失，使本研究團體結束，而猶豫是否開放新成員加入。</w:t>
      </w:r>
      <w:r w:rsidR="00B8619A" w:rsidRPr="00B7323D">
        <w:rPr>
          <w:rFonts w:hint="eastAsia"/>
        </w:rPr>
        <w:t>經研究團體共同討論到，考量開放新成員加入會影響原有成員的安全感及自我揭露的程度，決定維持原先的封閉式團體結構以及賦權成員自由選擇參與團體的權利。</w:t>
      </w:r>
    </w:p>
    <w:p w14:paraId="7C6D4F47" w14:textId="4C18DE57" w:rsidR="004047A3" w:rsidRPr="00B7323D" w:rsidRDefault="00B8619A" w:rsidP="00D10586">
      <w:pPr>
        <w:pStyle w:val="afa"/>
        <w:ind w:firstLine="480"/>
      </w:pPr>
      <w:r w:rsidRPr="00B7323D">
        <w:rPr>
          <w:rStyle w:val="notion-enable-hover"/>
          <w:rFonts w:hint="eastAsia"/>
        </w:rPr>
        <w:t>關於</w:t>
      </w:r>
      <w:r w:rsidR="00970121" w:rsidRPr="00B7323D">
        <w:rPr>
          <w:rStyle w:val="notion-enable-hover"/>
          <w:rFonts w:hint="eastAsia"/>
        </w:rPr>
        <w:t>研究者供成員自由選擇是否要參與團體</w:t>
      </w:r>
      <w:r w:rsidRPr="00B7323D">
        <w:rPr>
          <w:rStyle w:val="notion-enable-hover"/>
          <w:rFonts w:hint="eastAsia"/>
        </w:rPr>
        <w:t>，</w:t>
      </w:r>
      <w:r w:rsidR="008728C3" w:rsidRPr="00B7323D">
        <w:rPr>
          <w:rStyle w:val="notion-enable-hover"/>
          <w:rFonts w:hint="eastAsia"/>
        </w:rPr>
        <w:t>目的在於治療性社區原有高強度的生活管理下，往往成員被要求要固定參與團體，雖然能夠讓學員能夠藉由參與團體中學習，但成員若僅因外在動機而參與團體，可能會不利於培養成員的對於復原的內在動機及自發性。因此選擇採取開放的態度，於每次團體前邀請成員參與團體，傾聽並尊重成員不參與團體的選擇，</w:t>
      </w:r>
      <w:r w:rsidR="000A5FD4" w:rsidRPr="00B7323D">
        <w:rPr>
          <w:rStyle w:val="notion-enable-hover"/>
          <w:rFonts w:hint="eastAsia"/>
        </w:rPr>
        <w:t>在方案設計上亦隨時準備若成員選擇回來參與團體的備案，提供自由的空間讓學員能夠為自己復原之路選擇及負責。</w:t>
      </w:r>
    </w:p>
    <w:p w14:paraId="2BD27EA2" w14:textId="4C18DE57" w:rsidR="00D06556" w:rsidRPr="00EB0B90" w:rsidRDefault="00D06556" w:rsidP="00CD5089">
      <w:pPr>
        <w:pStyle w:val="4"/>
        <w:numPr>
          <w:ilvl w:val="0"/>
          <w:numId w:val="99"/>
        </w:numPr>
        <w:spacing w:line="360" w:lineRule="auto"/>
        <w:ind w:right="240"/>
        <w:rPr>
          <w:rFonts w:ascii="標楷體-繁" w:eastAsia="標楷體-繁" w:hAnsi="標楷體-繁"/>
        </w:rPr>
      </w:pPr>
      <w:bookmarkStart w:id="373" w:name="_Toc168262139"/>
      <w:bookmarkStart w:id="374" w:name="_Toc168561906"/>
      <w:bookmarkStart w:id="375" w:name="_Toc172044948"/>
      <w:bookmarkStart w:id="376" w:name="_Toc172047957"/>
      <w:r w:rsidRPr="00EB0B90">
        <w:rPr>
          <w:rFonts w:ascii="標楷體-繁" w:eastAsia="標楷體-繁" w:hAnsi="標楷體-繁" w:hint="eastAsia"/>
        </w:rPr>
        <w:t>第五次團</w:t>
      </w:r>
      <w:r w:rsidR="00640606" w:rsidRPr="00EB0B90">
        <w:rPr>
          <w:rFonts w:ascii="標楷體-繁" w:eastAsia="標楷體-繁" w:hAnsi="標楷體-繁" w:hint="eastAsia"/>
        </w:rPr>
        <w:t>體：建立自我掌握感</w:t>
      </w:r>
      <w:bookmarkEnd w:id="373"/>
      <w:bookmarkEnd w:id="374"/>
      <w:bookmarkEnd w:id="375"/>
      <w:bookmarkEnd w:id="376"/>
    </w:p>
    <w:p w14:paraId="4550DB74" w14:textId="379F81B0" w:rsidR="00D06556" w:rsidRDefault="00C53C4E" w:rsidP="00CD5089">
      <w:pPr>
        <w:pStyle w:val="5"/>
        <w:numPr>
          <w:ilvl w:val="0"/>
          <w:numId w:val="76"/>
        </w:numPr>
        <w:ind w:right="240"/>
      </w:pPr>
      <w:bookmarkStart w:id="377" w:name="_Toc168561907"/>
      <w:bookmarkStart w:id="378" w:name="_Toc172044949"/>
      <w:bookmarkStart w:id="379" w:name="_Toc172047958"/>
      <w:r>
        <w:rPr>
          <w:rFonts w:hint="eastAsia"/>
          <w:bCs/>
        </w:rPr>
        <w:t>行動</w:t>
      </w:r>
      <w:r w:rsidR="00D06556" w:rsidRPr="00796223">
        <w:rPr>
          <w:rFonts w:hint="eastAsia"/>
        </w:rPr>
        <w:t>前討論與設計：</w:t>
      </w:r>
      <w:r w:rsidR="001138DB">
        <w:rPr>
          <w:rFonts w:hint="eastAsia"/>
        </w:rPr>
        <w:t>從隱喻經驗中促進復原路上的自我覺察</w:t>
      </w:r>
      <w:bookmarkEnd w:id="377"/>
      <w:bookmarkEnd w:id="378"/>
      <w:bookmarkEnd w:id="379"/>
    </w:p>
    <w:p w14:paraId="6DB839F5" w14:textId="0C1296D4" w:rsidR="00267601" w:rsidRDefault="00D06556" w:rsidP="00D10586">
      <w:pPr>
        <w:pStyle w:val="afa"/>
        <w:ind w:firstLine="480"/>
      </w:pPr>
      <w:r w:rsidRPr="00610835">
        <w:rPr>
          <w:rFonts w:hint="eastAsia"/>
        </w:rPr>
        <w:t>延續上次團體，</w:t>
      </w:r>
      <w:r>
        <w:rPr>
          <w:rFonts w:hint="eastAsia"/>
        </w:rPr>
        <w:t>成員A及B漸漸能夠透過走繩的體感經驗連結過去生活及面對藥癮的經驗，並開始產生一些覺察。例如：成員A在走繩的過程中，想起過去工作錯失機會的經驗，以及面對藥愛時心裹未能掌控的擺蕩經驗；而成員B則透過走繩經驗，喚起以往擺蕩不安的感覺，並能夠為自己發聲而先不嘗試。</w:t>
      </w:r>
      <w:r w:rsidR="00267601">
        <w:rPr>
          <w:rFonts w:hint="eastAsia"/>
        </w:rPr>
        <w:t>兩者都在面對藥癮或感受時，練習覺察並掌握自己的想法與情緒。</w:t>
      </w:r>
    </w:p>
    <w:p w14:paraId="77FAE90E" w14:textId="77777777" w:rsidR="00D10586" w:rsidRDefault="00267601" w:rsidP="00D10586">
      <w:pPr>
        <w:pStyle w:val="afa"/>
        <w:ind w:firstLine="480"/>
      </w:pPr>
      <w:r>
        <w:rPr>
          <w:rFonts w:hint="eastAsia"/>
        </w:rPr>
        <w:t>然而基於上述對團體成員的理解，在與督導討論後，督導回饋：</w:t>
      </w:r>
    </w:p>
    <w:p w14:paraId="6C4D9B9A" w14:textId="3398622B" w:rsidR="00267601" w:rsidRPr="00267601" w:rsidRDefault="00267601" w:rsidP="00D10586">
      <w:pPr>
        <w:pStyle w:val="af8"/>
        <w:ind w:left="480" w:right="480"/>
      </w:pPr>
      <w:r w:rsidRPr="00D10586">
        <w:rPr>
          <w:rFonts w:hint="eastAsia"/>
        </w:rPr>
        <w:t>「</w:t>
      </w:r>
      <w:r w:rsidRPr="00D10586">
        <w:rPr>
          <w:rFonts w:cs="PingFang TC" w:hint="eastAsia"/>
          <w:color w:val="000000"/>
        </w:rPr>
        <w:t>配對階段的隱喻設計，需要考量隱喻經驗與成員的議題與經驗所結合，如</w:t>
      </w:r>
      <w:r w:rsidRPr="00D10586">
        <w:rPr>
          <w:rFonts w:hint="eastAsia"/>
        </w:rPr>
        <w:t>觀察成員</w:t>
      </w:r>
      <w:r w:rsidRPr="00D10586">
        <w:t>在走繩的行為，與藥物使用者可能的經驗相連結</w:t>
      </w:r>
      <w:r w:rsidRPr="00D10586">
        <w:rPr>
          <w:rFonts w:hint="eastAsia"/>
        </w:rPr>
        <w:t>（例如：</w:t>
      </w:r>
      <w:r w:rsidRPr="00D10586">
        <w:t>剛剛我看到你拉著這個繩子，反而讓自己掉下來</w:t>
      </w:r>
      <w:r w:rsidRPr="00D10586">
        <w:rPr>
          <w:rFonts w:hint="eastAsia"/>
        </w:rPr>
        <w:t>，過去使用藥物時有類似的經驗嗎？），以此開</w:t>
      </w:r>
      <w:r w:rsidR="001138DB" w:rsidRPr="00D10586">
        <w:rPr>
          <w:rFonts w:hint="eastAsia"/>
        </w:rPr>
        <w:t>啟</w:t>
      </w:r>
      <w:r w:rsidRPr="00D10586">
        <w:rPr>
          <w:rFonts w:hint="eastAsia"/>
        </w:rPr>
        <w:t xml:space="preserve">對話。」（督討-231127） </w:t>
      </w:r>
    </w:p>
    <w:p w14:paraId="49FFB95F" w14:textId="4EAA4203" w:rsidR="00D06556" w:rsidRDefault="00A364AD" w:rsidP="00D10586">
      <w:pPr>
        <w:pStyle w:val="afa"/>
        <w:ind w:firstLine="480"/>
      </w:pPr>
      <w:r>
        <w:rPr>
          <w:rFonts w:hint="eastAsia"/>
        </w:rPr>
        <w:t>由此可見</w:t>
      </w:r>
      <w:r w:rsidR="001138DB">
        <w:rPr>
          <w:rFonts w:hint="eastAsia"/>
        </w:rPr>
        <w:t>，</w:t>
      </w:r>
      <w:r>
        <w:rPr>
          <w:rFonts w:hint="eastAsia"/>
        </w:rPr>
        <w:t>本次</w:t>
      </w:r>
      <w:r w:rsidR="00D06556">
        <w:rPr>
          <w:rFonts w:hint="eastAsia"/>
        </w:rPr>
        <w:t>團體可著重於引導成員從</w:t>
      </w:r>
      <w:r w:rsidR="00D06556" w:rsidRPr="002304EE">
        <w:rPr>
          <w:rFonts w:hint="eastAsia"/>
        </w:rPr>
        <w:t>體</w:t>
      </w:r>
      <w:r w:rsidR="00D06556" w:rsidRPr="002304EE">
        <w:t>感經驗中體會對於感受、自我的掌握感</w:t>
      </w:r>
      <w:r w:rsidR="00D06556">
        <w:rPr>
          <w:rFonts w:hint="eastAsia"/>
        </w:rPr>
        <w:t>，</w:t>
      </w:r>
      <w:r w:rsidR="00267601">
        <w:rPr>
          <w:rFonts w:hint="eastAsia"/>
        </w:rPr>
        <w:t>透過隱喻</w:t>
      </w:r>
      <w:r w:rsidR="001138DB">
        <w:rPr>
          <w:rFonts w:hint="eastAsia"/>
        </w:rPr>
        <w:t>連結成員過去的藥物使用或戒癮經驗，來開始對話。</w:t>
      </w:r>
    </w:p>
    <w:p w14:paraId="72774F3F" w14:textId="4726E573" w:rsidR="00D06556" w:rsidRPr="002304EE" w:rsidRDefault="00D06556" w:rsidP="00D10586">
      <w:pPr>
        <w:pStyle w:val="afa"/>
        <w:ind w:firstLine="480"/>
      </w:pPr>
      <w:r>
        <w:rPr>
          <w:rFonts w:hint="eastAsia"/>
        </w:rPr>
        <w:t>因此本次團體的設計，除了延續之前的默契，透過Talking Kno</w:t>
      </w:r>
      <w:r>
        <w:t xml:space="preserve">t </w:t>
      </w:r>
      <w:r>
        <w:rPr>
          <w:rFonts w:hint="eastAsia"/>
        </w:rPr>
        <w:t>分享此刻的心情作為暖身，同時以 Mine Field地雷陣的隱喻，促使成員覺察目前在改變路上的障礙及希望如何被陪伴及引領</w:t>
      </w:r>
      <w:r w:rsidR="001138DB">
        <w:rPr>
          <w:rFonts w:hint="eastAsia"/>
        </w:rPr>
        <w:t>。</w:t>
      </w:r>
    </w:p>
    <w:p w14:paraId="662806A4" w14:textId="7720500F" w:rsidR="00D06556" w:rsidRDefault="00C53C4E" w:rsidP="00CD5089">
      <w:pPr>
        <w:pStyle w:val="5"/>
        <w:ind w:left="720" w:right="240"/>
      </w:pPr>
      <w:bookmarkStart w:id="380" w:name="_Toc168561908"/>
      <w:bookmarkStart w:id="381" w:name="_Toc172044950"/>
      <w:bookmarkStart w:id="382" w:name="_Toc172047959"/>
      <w:r>
        <w:rPr>
          <w:rFonts w:hint="eastAsia"/>
          <w:bCs/>
        </w:rPr>
        <w:lastRenderedPageBreak/>
        <w:t>行動</w:t>
      </w:r>
      <w:r w:rsidR="00D06556" w:rsidRPr="00796223">
        <w:rPr>
          <w:rFonts w:hint="eastAsia"/>
        </w:rPr>
        <w:t>歷程與觀察：</w:t>
      </w:r>
      <w:r w:rsidR="004862AC">
        <w:rPr>
          <w:rFonts w:hint="eastAsia"/>
        </w:rPr>
        <w:t>從被引領的歷程中，開啟自我與社區處遇的對話</w:t>
      </w:r>
      <w:bookmarkEnd w:id="380"/>
      <w:bookmarkEnd w:id="381"/>
      <w:bookmarkEnd w:id="382"/>
    </w:p>
    <w:p w14:paraId="113CC097" w14:textId="4830E869" w:rsidR="00A736D0" w:rsidRPr="00B7323D" w:rsidRDefault="00A736D0" w:rsidP="00D10586">
      <w:pPr>
        <w:pStyle w:val="afa"/>
        <w:ind w:firstLine="480"/>
      </w:pPr>
      <w:r w:rsidRPr="00B7323D">
        <w:rPr>
          <w:rFonts w:hint="eastAsia"/>
        </w:rPr>
        <w:t>首先團體如以往運用Talking Kn</w:t>
      </w:r>
      <w:r w:rsidRPr="00B7323D">
        <w:t>ot</w:t>
      </w:r>
      <w:r w:rsidRPr="00B7323D">
        <w:rPr>
          <w:rFonts w:hint="eastAsia"/>
        </w:rPr>
        <w:t>邀請成員依靠繩圈，找到安全舒服的位置後，談談此刻的心情。成員B首先分享對社區生活感到擁擠，此刻感到平靜。而成員A則分享昨天參與音樂會，回想起以往在此工作，而現在對自己在社區的狀態感到挫折。雖然覺得目前所遇到的人都不錯，但不會把社區看作歸屬。</w:t>
      </w:r>
    </w:p>
    <w:p w14:paraId="6AF2113D" w14:textId="548D7387" w:rsidR="00A736D0" w:rsidRPr="00B7323D" w:rsidRDefault="00A736D0" w:rsidP="00D10586">
      <w:pPr>
        <w:pStyle w:val="afa"/>
        <w:ind w:firstLine="480"/>
      </w:pPr>
      <w:r w:rsidRPr="00B7323D">
        <w:rPr>
          <w:rFonts w:hint="eastAsia"/>
        </w:rPr>
        <w:t>此外，成員A亦補充擔心若長</w:t>
      </w:r>
      <w:r w:rsidRPr="00B7323D">
        <w:t>時間戒斷後，</w:t>
      </w:r>
      <w:r w:rsidRPr="00B7323D">
        <w:rPr>
          <w:rFonts w:hint="eastAsia"/>
        </w:rPr>
        <w:t>自己接觸的領域大多會使用</w:t>
      </w:r>
      <w:r w:rsidRPr="00B7323D">
        <w:t>到類似的成癮物質</w:t>
      </w:r>
      <w:r w:rsidRPr="00B7323D">
        <w:rPr>
          <w:rFonts w:hint="eastAsia"/>
        </w:rPr>
        <w:t>，容易會</w:t>
      </w:r>
      <w:r w:rsidRPr="00B7323D">
        <w:t>讓自己逐漸回到使用毒品</w:t>
      </w:r>
      <w:r w:rsidRPr="00B7323D">
        <w:rPr>
          <w:rFonts w:hint="eastAsia"/>
        </w:rPr>
        <w:t>。同時目前在社區中缺乏能夠一起討論藥愛的人，而藥癮與性慾常連結一起，並認為這是自己較難戒癮的的原因，因開始漸漸追求信仰。而成員B則強調目前的生活是重新出發，記得</w:t>
      </w:r>
      <w:r w:rsidR="00BB4B4E" w:rsidRPr="00B7323D">
        <w:rPr>
          <w:rFonts w:hint="eastAsia"/>
        </w:rPr>
        <w:t>毒品為自己帶來的傷痛，若自己想再用毒品感到該死。</w:t>
      </w:r>
    </w:p>
    <w:p w14:paraId="23BBA3D3" w14:textId="4176B22F" w:rsidR="00BB4B4E" w:rsidRPr="00B7323D" w:rsidRDefault="00BB4B4E" w:rsidP="00D10586">
      <w:pPr>
        <w:pStyle w:val="afa"/>
        <w:ind w:firstLine="480"/>
      </w:pPr>
      <w:r w:rsidRPr="00B7323D">
        <w:rPr>
          <w:rFonts w:hint="eastAsia"/>
        </w:rPr>
        <w:t>接著團體的第二階段</w:t>
      </w:r>
      <w:r w:rsidR="00D06556" w:rsidRPr="00B7323D">
        <w:rPr>
          <w:rFonts w:hint="eastAsia"/>
        </w:rPr>
        <w:t>，CO1先解釋「地雷陣」的進行方式，</w:t>
      </w:r>
      <w:r w:rsidRPr="00B7323D">
        <w:rPr>
          <w:rFonts w:hint="eastAsia"/>
        </w:rPr>
        <w:t>並邀請成員體會在被引領的過程中，有否與過至感到類似的經驗。</w:t>
      </w:r>
    </w:p>
    <w:p w14:paraId="44140EA5" w14:textId="1640BA7F" w:rsidR="00D06556" w:rsidRPr="00B7323D" w:rsidRDefault="00BB4B4E" w:rsidP="00D10586">
      <w:pPr>
        <w:pStyle w:val="afa"/>
        <w:ind w:firstLine="480"/>
      </w:pPr>
      <w:r w:rsidRPr="00B7323D">
        <w:rPr>
          <w:rFonts w:hint="eastAsia"/>
        </w:rPr>
        <w:t>在</w:t>
      </w:r>
      <w:r w:rsidR="00D06556" w:rsidRPr="00B7323D">
        <w:rPr>
          <w:rFonts w:hint="eastAsia"/>
        </w:rPr>
        <w:t>第一輪的體驗歷程中，成員A仔細地引導成員B 完成地雷陣</w:t>
      </w:r>
      <w:r w:rsidRPr="00B7323D">
        <w:rPr>
          <w:rFonts w:hint="eastAsia"/>
        </w:rPr>
        <w:t>。</w:t>
      </w:r>
      <w:r w:rsidR="00D06556" w:rsidRPr="00B7323D">
        <w:rPr>
          <w:rFonts w:hint="eastAsia"/>
        </w:rPr>
        <w:t>然而成員B引導成員A的過程中，</w:t>
      </w:r>
      <w:r w:rsidR="00D06556" w:rsidRPr="00B7323D">
        <w:t>過程中</w:t>
      </w:r>
      <w:r w:rsidR="00D06556" w:rsidRPr="00B7323D">
        <w:rPr>
          <w:rFonts w:hint="eastAsia"/>
        </w:rPr>
        <w:t>成員A</w:t>
      </w:r>
      <w:r w:rsidRPr="00B7323D">
        <w:rPr>
          <w:rFonts w:hint="eastAsia"/>
        </w:rPr>
        <w:t>表示</w:t>
      </w:r>
      <w:r w:rsidR="00D06556" w:rsidRPr="00B7323D">
        <w:rPr>
          <w:rFonts w:hint="eastAsia"/>
        </w:rPr>
        <w:t>雖</w:t>
      </w:r>
      <w:r w:rsidR="00D06556" w:rsidRPr="00B7323D">
        <w:t>然會迷失方向，但</w:t>
      </w:r>
      <w:r w:rsidR="00D06556" w:rsidRPr="00B7323D">
        <w:rPr>
          <w:rFonts w:hint="eastAsia"/>
        </w:rPr>
        <w:t>表示</w:t>
      </w:r>
      <w:r w:rsidRPr="00B7323D">
        <w:rPr>
          <w:rFonts w:hint="eastAsia"/>
        </w:rPr>
        <w:t>有</w:t>
      </w:r>
      <w:r w:rsidR="00D06556" w:rsidRPr="00B7323D">
        <w:rPr>
          <w:rFonts w:hint="eastAsia"/>
        </w:rPr>
        <w:t>安</w:t>
      </w:r>
      <w:r w:rsidR="00D06556" w:rsidRPr="00B7323D">
        <w:t>全感，最後穩</w:t>
      </w:r>
      <w:r w:rsidR="00D06556" w:rsidRPr="00B7323D">
        <w:rPr>
          <w:rFonts w:hint="eastAsia"/>
        </w:rPr>
        <w:t>定完成活動。第一輪成員的分享主要圍繞著在成長過程中「被引領」的經驗，成員A想到高中時段選填志願時被家人決定的經驗，</w:t>
      </w:r>
      <w:r w:rsidRPr="00B7323D">
        <w:rPr>
          <w:rFonts w:hint="eastAsia"/>
        </w:rPr>
        <w:t>即使過程有感到迷惘，但跟隨家人的建議亦讓自己感到安全。而</w:t>
      </w:r>
      <w:r w:rsidR="00D06556" w:rsidRPr="00B7323D">
        <w:rPr>
          <w:rFonts w:hint="eastAsia"/>
        </w:rPr>
        <w:t>成員B則聯想到過去使用毒品的經驗，並認為在社區的其他課程中談論</w:t>
      </w:r>
      <w:r w:rsidRPr="00B7323D">
        <w:rPr>
          <w:rFonts w:hint="eastAsia"/>
        </w:rPr>
        <w:t>關於過去使用毒品的經驗時，</w:t>
      </w:r>
      <w:r w:rsidR="002D6349" w:rsidRPr="00B7323D">
        <w:rPr>
          <w:rFonts w:hint="eastAsia"/>
        </w:rPr>
        <w:t>面對其他人抱怨會</w:t>
      </w:r>
      <w:r w:rsidRPr="00B7323D">
        <w:rPr>
          <w:rFonts w:hint="eastAsia"/>
        </w:rPr>
        <w:t>感到有壓力</w:t>
      </w:r>
      <w:r w:rsidR="00D06556" w:rsidRPr="00B7323D">
        <w:rPr>
          <w:rFonts w:hint="eastAsia"/>
        </w:rPr>
        <w:t>，</w:t>
      </w:r>
      <w:r w:rsidR="00D06556" w:rsidRPr="00B7323D">
        <w:t>認為</w:t>
      </w:r>
      <w:r w:rsidR="002D6349" w:rsidRPr="00B7323D">
        <w:rPr>
          <w:rFonts w:hint="eastAsia"/>
        </w:rPr>
        <w:t>大家</w:t>
      </w:r>
      <w:r w:rsidRPr="00B7323D">
        <w:rPr>
          <w:rFonts w:hint="eastAsia"/>
        </w:rPr>
        <w:t>需要有</w:t>
      </w:r>
      <w:r w:rsidR="00D06556" w:rsidRPr="00B7323D">
        <w:rPr>
          <w:rFonts w:hint="eastAsia"/>
        </w:rPr>
        <w:t>更開</w:t>
      </w:r>
      <w:r w:rsidR="00D06556" w:rsidRPr="00B7323D">
        <w:t>放</w:t>
      </w:r>
      <w:r w:rsidR="00D06556" w:rsidRPr="00B7323D">
        <w:rPr>
          <w:rFonts w:hint="eastAsia"/>
        </w:rPr>
        <w:t>的</w:t>
      </w:r>
      <w:r w:rsidR="00D06556" w:rsidRPr="00B7323D">
        <w:t>觀點</w:t>
      </w:r>
      <w:r w:rsidR="00D06556" w:rsidRPr="00B7323D">
        <w:rPr>
          <w:rFonts w:hint="eastAsia"/>
        </w:rPr>
        <w:t>討論</w:t>
      </w:r>
      <w:r w:rsidR="002D6349" w:rsidRPr="00B7323D">
        <w:rPr>
          <w:rFonts w:hint="eastAsia"/>
        </w:rPr>
        <w:t>過去的經驗</w:t>
      </w:r>
      <w:r w:rsidRPr="00B7323D">
        <w:rPr>
          <w:rFonts w:hint="eastAsia"/>
        </w:rPr>
        <w:t>，才比較能夠釐清當下自己的感覺。</w:t>
      </w:r>
    </w:p>
    <w:p w14:paraId="72DBDA93" w14:textId="77777777" w:rsidR="002D6349" w:rsidRPr="00B7323D" w:rsidRDefault="00BB4B4E" w:rsidP="00D10586">
      <w:pPr>
        <w:pStyle w:val="afa"/>
        <w:ind w:firstLine="480"/>
      </w:pPr>
      <w:r w:rsidRPr="00B7323D">
        <w:rPr>
          <w:rFonts w:hint="eastAsia"/>
        </w:rPr>
        <w:t>在</w:t>
      </w:r>
      <w:r w:rsidR="00D06556" w:rsidRPr="00B7323D">
        <w:rPr>
          <w:rFonts w:hint="eastAsia"/>
        </w:rPr>
        <w:t>第二輪的體驗中，CO</w:t>
      </w:r>
      <w:r w:rsidR="00B52545" w:rsidRPr="00B7323D">
        <w:rPr>
          <w:rFonts w:hint="eastAsia"/>
        </w:rPr>
        <w:t>1</w:t>
      </w:r>
      <w:r w:rsidR="00D06556" w:rsidRPr="00B7323D">
        <w:rPr>
          <w:rFonts w:hint="eastAsia"/>
        </w:rPr>
        <w:t>邀請成員思考走改變之路的過程中雖然被他人引領，但在過程中想要獲得的東西，並可從CO</w:t>
      </w:r>
      <w:r w:rsidR="00B52545" w:rsidRPr="00B7323D">
        <w:rPr>
          <w:rFonts w:hint="eastAsia"/>
        </w:rPr>
        <w:t>1、</w:t>
      </w:r>
      <w:r w:rsidRPr="00B7323D">
        <w:rPr>
          <w:rFonts w:hint="eastAsia"/>
        </w:rPr>
        <w:t>CO</w:t>
      </w:r>
      <w:r w:rsidR="00B52545" w:rsidRPr="00B7323D">
        <w:rPr>
          <w:rFonts w:hint="eastAsia"/>
        </w:rPr>
        <w:t>2</w:t>
      </w:r>
      <w:r w:rsidR="00D06556" w:rsidRPr="00B7323D">
        <w:rPr>
          <w:rFonts w:hint="eastAsia"/>
        </w:rPr>
        <w:t>或成員間選擇希望被帶領的人，具體化在復原路上的期待及經驗掌控感。其中成員A選擇「黑桃Q」撲克牌，表示</w:t>
      </w:r>
      <w:r w:rsidR="002D6349" w:rsidRPr="00B7323D">
        <w:rPr>
          <w:rFonts w:hint="eastAsia"/>
        </w:rPr>
        <w:t>自己蠻喜歡過去</w:t>
      </w:r>
      <w:r w:rsidR="00D06556" w:rsidRPr="00B7323D">
        <w:rPr>
          <w:rFonts w:hint="eastAsia"/>
        </w:rPr>
        <w:t>高傲的自己。而成員B則挑選「尖叫雞」，希望能夠忠於自己。</w:t>
      </w:r>
      <w:r w:rsidR="002D6349" w:rsidRPr="00B7323D">
        <w:rPr>
          <w:rFonts w:hint="eastAsia"/>
        </w:rPr>
        <w:t>在體驗後，成員分享被引領過程中，對自己的發現。</w:t>
      </w:r>
    </w:p>
    <w:p w14:paraId="4E4CA2EB" w14:textId="77777777" w:rsidR="002D6349" w:rsidRPr="00B7323D" w:rsidRDefault="002D6349" w:rsidP="00D10586">
      <w:pPr>
        <w:pStyle w:val="afa"/>
        <w:ind w:firstLine="480"/>
        <w:rPr>
          <w:rFonts w:asciiTheme="minorEastAsia" w:hAnsiTheme="minorEastAsia"/>
        </w:rPr>
      </w:pPr>
      <w:r w:rsidRPr="00B7323D">
        <w:rPr>
          <w:rFonts w:hint="eastAsia"/>
        </w:rPr>
        <w:t>其中成員 A分享自己在社區感到迷</w:t>
      </w:r>
      <w:r w:rsidRPr="00B7323D">
        <w:rPr>
          <w:rFonts w:asciiTheme="minorEastAsia" w:hAnsiTheme="minorEastAsia" w:hint="eastAsia"/>
        </w:rPr>
        <w:t>惘的狀態：</w:t>
      </w:r>
    </w:p>
    <w:p w14:paraId="0D4BA076" w14:textId="77777777" w:rsidR="002D6349" w:rsidRPr="00B7323D" w:rsidRDefault="002D6349" w:rsidP="00D10586">
      <w:pPr>
        <w:pStyle w:val="af8"/>
        <w:ind w:left="480" w:right="480"/>
      </w:pPr>
      <w:r w:rsidRPr="00B7323D">
        <w:rPr>
          <w:rFonts w:hint="eastAsia"/>
        </w:rPr>
        <w:t>「我以前都很順利，比如說我媽問我，我自己也有想法。反而到現在是比較沒有方向的，就到底有沒有要升學，住這邊半年就夠了嗎？我真的不會再踫毒品嗎？我真的有辦法回歸平淡的生活嗎？我真的有辦法找到想要的伴侶</w:t>
      </w:r>
      <w:r w:rsidRPr="00B7323D">
        <w:rPr>
          <w:rFonts w:hint="eastAsia"/>
        </w:rPr>
        <w:lastRenderedPageBreak/>
        <w:t xml:space="preserve">嗎？這些好像是很多我可以脫離毒海的要素，然後我要如何去接住這些要素往前走，都是未知的感覺。」（團錄-231203） </w:t>
      </w:r>
    </w:p>
    <w:p w14:paraId="72F07D95" w14:textId="77777777" w:rsidR="002D6349" w:rsidRPr="00D10586" w:rsidRDefault="002D6349" w:rsidP="00D10586">
      <w:pPr>
        <w:pStyle w:val="afa"/>
        <w:ind w:firstLine="480"/>
        <w:rPr>
          <w:rFonts w:ascii="標楷體-繁" w:eastAsia="標楷體-繁" w:hAnsi="標楷體-繁"/>
        </w:rPr>
      </w:pPr>
      <w:r w:rsidRPr="00B7323D">
        <w:rPr>
          <w:rFonts w:asciiTheme="minorEastAsia" w:hAnsiTheme="minorEastAsia" w:hint="eastAsia"/>
        </w:rPr>
        <w:t>同時成員</w:t>
      </w:r>
      <w:r w:rsidRPr="004E4899">
        <w:rPr>
          <w:rFonts w:cs="Times New Roman"/>
        </w:rPr>
        <w:t>A</w:t>
      </w:r>
      <w:r w:rsidRPr="00B7323D">
        <w:rPr>
          <w:rFonts w:asciiTheme="minorEastAsia" w:hAnsiTheme="minorEastAsia" w:hint="eastAsia"/>
        </w:rPr>
        <w:t>亦分享自己在社區開始感到自在</w:t>
      </w:r>
      <w:r w:rsidRPr="00B7323D">
        <w:rPr>
          <w:rFonts w:hint="eastAsia"/>
        </w:rPr>
        <w:t>：</w:t>
      </w:r>
      <w:r w:rsidRPr="00D10586">
        <w:rPr>
          <w:rFonts w:ascii="標楷體-繁" w:eastAsia="標楷體-繁" w:hAnsi="標楷體-繁" w:hint="eastAsia"/>
        </w:rPr>
        <w:t>「我相信冥冥中有一種力量在引導我。就像我在這邊一週過得比一週好，變得更自在，這種解脫感是有的，然後這個方向感也是有的。發現自己也許可以不用再</w:t>
      </w:r>
      <w:r w:rsidRPr="00D10586">
        <w:rPr>
          <w:rFonts w:ascii="標楷體-繁" w:eastAsia="標楷體-繁" w:hAnsi="標楷體-繁"/>
        </w:rPr>
        <w:t>自己不在好高騖遠，不理會青少年，不理會</w:t>
      </w:r>
      <w:r w:rsidRPr="00D10586">
        <w:rPr>
          <w:rFonts w:ascii="標楷體-繁" w:eastAsia="標楷體-繁" w:hAnsi="標楷體-繁" w:hint="eastAsia"/>
        </w:rPr>
        <w:t>年長組到</w:t>
      </w:r>
      <w:r w:rsidRPr="00D10586">
        <w:rPr>
          <w:rFonts w:ascii="標楷體-繁" w:eastAsia="標楷體-繁" w:hAnsi="標楷體-繁"/>
        </w:rPr>
        <w:t>底重視誰，自在就好</w:t>
      </w:r>
      <w:r w:rsidRPr="00D10586">
        <w:rPr>
          <w:rFonts w:ascii="標楷體-繁" w:eastAsia="標楷體-繁" w:hAnsi="標楷體-繁" w:hint="eastAsia"/>
        </w:rPr>
        <w:t>。」（團錄-231203）</w:t>
      </w:r>
    </w:p>
    <w:p w14:paraId="43BBB50A" w14:textId="0738A348" w:rsidR="002D6349" w:rsidRPr="00D10586" w:rsidRDefault="00D06556" w:rsidP="00D10586">
      <w:pPr>
        <w:pStyle w:val="afa"/>
        <w:ind w:firstLine="480"/>
        <w:rPr>
          <w:rFonts w:ascii="標楷體-繁" w:eastAsia="標楷體-繁" w:hAnsi="標楷體-繁" w:cs="PingFang TC"/>
        </w:rPr>
      </w:pPr>
      <w:r w:rsidRPr="00B7323D">
        <w:rPr>
          <w:rFonts w:hint="eastAsia"/>
        </w:rPr>
        <w:t>而成員B則回應</w:t>
      </w:r>
      <w:r w:rsidR="002D6349" w:rsidRPr="00B7323D">
        <w:rPr>
          <w:rFonts w:hint="eastAsia"/>
        </w:rPr>
        <w:t>對成員A的觀察：</w:t>
      </w:r>
      <w:r w:rsidR="002D6349" w:rsidRPr="00D10586">
        <w:rPr>
          <w:rFonts w:ascii="標楷體-繁" w:eastAsia="標楷體-繁" w:hAnsi="標楷體-繁" w:hint="eastAsia"/>
        </w:rPr>
        <w:t>「</w:t>
      </w:r>
      <w:r w:rsidR="002D6349" w:rsidRPr="00D10586">
        <w:rPr>
          <w:rFonts w:ascii="標楷體-繁" w:eastAsia="標楷體-繁" w:hAnsi="標楷體-繁"/>
        </w:rPr>
        <w:t>他的個性比較喜歡比人家尊貴</w:t>
      </w:r>
      <w:r w:rsidR="002D6349" w:rsidRPr="00D10586">
        <w:rPr>
          <w:rFonts w:ascii="標楷體-繁" w:eastAsia="標楷體-繁" w:hAnsi="標楷體-繁" w:hint="eastAsia"/>
        </w:rPr>
        <w:t>，</w:t>
      </w:r>
      <w:r w:rsidR="002D6349" w:rsidRPr="00D10586">
        <w:rPr>
          <w:rFonts w:ascii="標楷體-繁" w:eastAsia="標楷體-繁" w:hAnsi="標楷體-繁"/>
        </w:rPr>
        <w:t>比人家強</w:t>
      </w:r>
      <w:r w:rsidR="002D6349" w:rsidRPr="00D10586">
        <w:rPr>
          <w:rFonts w:ascii="標楷體-繁" w:eastAsia="標楷體-繁" w:hAnsi="標楷體-繁" w:hint="eastAsia"/>
        </w:rPr>
        <w:t>，有時讓人感到有距離感。」（團錄-231203）</w:t>
      </w:r>
      <w:r w:rsidR="00302275" w:rsidRPr="00B7323D">
        <w:rPr>
          <w:rFonts w:asciiTheme="minorEastAsia" w:hAnsiTheme="minorEastAsia" w:hint="eastAsia"/>
        </w:rPr>
        <w:t>而成員</w:t>
      </w:r>
      <w:r w:rsidR="00302275" w:rsidRPr="004E4899">
        <w:rPr>
          <w:rFonts w:cs="Times New Roman"/>
        </w:rPr>
        <w:t>A</w:t>
      </w:r>
      <w:r w:rsidR="00302275" w:rsidRPr="00B7323D">
        <w:rPr>
          <w:rFonts w:asciiTheme="minorEastAsia" w:hAnsiTheme="minorEastAsia" w:hint="eastAsia"/>
        </w:rPr>
        <w:t>最後則回應對自己的發現：</w:t>
      </w:r>
      <w:r w:rsidR="00302275" w:rsidRPr="00D10586">
        <w:rPr>
          <w:rFonts w:ascii="標楷體-繁" w:eastAsia="標楷體-繁" w:hAnsi="標楷體-繁" w:hint="eastAsia"/>
        </w:rPr>
        <w:t>「我覺得學藝術的人不能覺得自己高人一等，反而是要讓一般人懂得自己。」（團錄-231203）</w:t>
      </w:r>
    </w:p>
    <w:p w14:paraId="31ED3ACE" w14:textId="44BDDF55" w:rsidR="00D06556" w:rsidRPr="00B7323D" w:rsidRDefault="00C53C4E" w:rsidP="00CD5089">
      <w:pPr>
        <w:pStyle w:val="5"/>
        <w:ind w:left="720" w:right="240"/>
      </w:pPr>
      <w:bookmarkStart w:id="383" w:name="_Toc168561909"/>
      <w:bookmarkStart w:id="384" w:name="_Toc172044951"/>
      <w:bookmarkStart w:id="385" w:name="_Toc172047960"/>
      <w:r w:rsidRPr="00B7323D">
        <w:rPr>
          <w:rFonts w:hint="eastAsia"/>
          <w:bCs/>
        </w:rPr>
        <w:t>行動</w:t>
      </w:r>
      <w:r w:rsidR="00D06556" w:rsidRPr="00B7323D">
        <w:rPr>
          <w:rFonts w:hint="eastAsia"/>
        </w:rPr>
        <w:t>後討論與反思</w:t>
      </w:r>
      <w:bookmarkEnd w:id="383"/>
      <w:r w:rsidR="00C37999" w:rsidRPr="00B7323D">
        <w:rPr>
          <w:rFonts w:hint="eastAsia"/>
        </w:rPr>
        <w:t>：</w:t>
      </w:r>
      <w:r w:rsidR="00302275" w:rsidRPr="00B7323D">
        <w:rPr>
          <w:rFonts w:hint="eastAsia"/>
        </w:rPr>
        <w:t>以具體經驗促進對話，</w:t>
      </w:r>
      <w:r w:rsidR="00C37999" w:rsidRPr="00B7323D">
        <w:rPr>
          <w:rFonts w:hint="eastAsia"/>
        </w:rPr>
        <w:t>開放心態接納成員流動</w:t>
      </w:r>
      <w:bookmarkEnd w:id="384"/>
      <w:bookmarkEnd w:id="385"/>
    </w:p>
    <w:p w14:paraId="74F5C79A" w14:textId="2DB3BA41" w:rsidR="00D06556" w:rsidRPr="00B7323D" w:rsidRDefault="00D06556" w:rsidP="00D10586">
      <w:pPr>
        <w:pStyle w:val="afa"/>
        <w:ind w:firstLine="480"/>
      </w:pPr>
      <w:r w:rsidRPr="00B7323D">
        <w:rPr>
          <w:rFonts w:hint="eastAsia"/>
        </w:rPr>
        <w:t>本次團體歷程中，</w:t>
      </w:r>
      <w:r w:rsidR="00904DAB" w:rsidRPr="00B7323D">
        <w:rPr>
          <w:rFonts w:hint="eastAsia"/>
        </w:rPr>
        <w:t>研究者</w:t>
      </w:r>
      <w:r w:rsidRPr="00B7323D">
        <w:rPr>
          <w:rFonts w:hint="eastAsia"/>
        </w:rPr>
        <w:t>發現成員A面對自身面對藥愛及藥癮復原的態度感到擺蕩與疑惑，但漸漸能夠接納在社區中較為孤獨的自己；而成員B 則開始覺察社區課程中對藥癮復原的觀點與自己的不同。</w:t>
      </w:r>
    </w:p>
    <w:p w14:paraId="6C24C221" w14:textId="77777777" w:rsidR="00BA7321" w:rsidRPr="00B7323D" w:rsidRDefault="00D06556" w:rsidP="00D10586">
      <w:pPr>
        <w:pStyle w:val="afa"/>
        <w:ind w:firstLine="480"/>
        <w:rPr>
          <w:rStyle w:val="notion-enable-hover"/>
          <w:rFonts w:ascii="標楷體-繁" w:eastAsia="標楷體-繁" w:hAnsi="標楷體-繁"/>
        </w:rPr>
      </w:pPr>
      <w:r w:rsidRPr="00B7323D">
        <w:rPr>
          <w:rFonts w:hint="eastAsia"/>
        </w:rPr>
        <w:t>團體結束後透過同儕及督導討論，</w:t>
      </w:r>
      <w:r w:rsidR="00904DAB" w:rsidRPr="00B7323D">
        <w:rPr>
          <w:rFonts w:hint="eastAsia"/>
        </w:rPr>
        <w:t>研究者</w:t>
      </w:r>
      <w:r w:rsidR="00BA7321" w:rsidRPr="00B7323D">
        <w:rPr>
          <w:rFonts w:hint="eastAsia"/>
        </w:rPr>
        <w:t>反思在上述歷程中，能夠促進對話及自我覺察的原因在於</w:t>
      </w:r>
      <w:r w:rsidR="00830F79" w:rsidRPr="00B7323D">
        <w:rPr>
          <w:rFonts w:hint="eastAsia"/>
        </w:rPr>
        <w:t>：</w:t>
      </w:r>
      <w:r w:rsidR="00830F79" w:rsidRPr="00B7323D">
        <w:rPr>
          <w:rFonts w:ascii="標楷體-繁" w:eastAsia="標楷體-繁" w:hAnsi="標楷體-繁" w:hint="eastAsia"/>
        </w:rPr>
        <w:t>「</w:t>
      </w:r>
      <w:r w:rsidRPr="00B7323D">
        <w:rPr>
          <w:rStyle w:val="notion-enable-hover"/>
          <w:rFonts w:ascii="標楷體-繁" w:eastAsia="標楷體-繁" w:hAnsi="標楷體-繁"/>
        </w:rPr>
        <w:t>先不預設</w:t>
      </w:r>
      <w:r w:rsidRPr="00B7323D">
        <w:rPr>
          <w:rStyle w:val="notion-enable-hover"/>
          <w:rFonts w:ascii="標楷體-繁" w:eastAsia="標楷體-繁" w:hAnsi="標楷體-繁" w:hint="eastAsia"/>
        </w:rPr>
        <w:t>立場，</w:t>
      </w:r>
      <w:r w:rsidRPr="00B7323D">
        <w:rPr>
          <w:rStyle w:val="notion-enable-hover"/>
          <w:rFonts w:ascii="標楷體-繁" w:eastAsia="標楷體-繁" w:hAnsi="標楷體-繁"/>
        </w:rPr>
        <w:t>請</w:t>
      </w:r>
      <w:r w:rsidR="00227FC4" w:rsidRPr="00B7323D">
        <w:rPr>
          <w:rStyle w:val="notion-enable-hover"/>
          <w:rFonts w:ascii="標楷體-繁" w:eastAsia="標楷體-繁" w:hAnsi="標楷體-繁"/>
        </w:rPr>
        <w:t>住民</w:t>
      </w:r>
      <w:r w:rsidRPr="00B7323D">
        <w:rPr>
          <w:rStyle w:val="notion-enable-hover"/>
          <w:rFonts w:ascii="標楷體-繁" w:eastAsia="標楷體-繁" w:hAnsi="標楷體-繁"/>
        </w:rPr>
        <w:t>聊聊近況，再跟據這近況去連結相似的活動隱喻</w:t>
      </w:r>
      <w:r w:rsidRPr="00B7323D">
        <w:rPr>
          <w:rStyle w:val="notion-enable-hover"/>
          <w:rFonts w:ascii="標楷體-繁" w:eastAsia="標楷體-繁" w:hAnsi="標楷體-繁" w:hint="eastAsia"/>
        </w:rPr>
        <w:t>；同時在活動領導過程中僅講</w:t>
      </w:r>
      <w:r w:rsidRPr="00B7323D">
        <w:rPr>
          <w:rStyle w:val="notion-enable-hover"/>
          <w:rFonts w:ascii="標楷體-繁" w:eastAsia="標楷體-繁" w:hAnsi="標楷體-繁"/>
        </w:rPr>
        <w:t>解活動進行，</w:t>
      </w:r>
      <w:r w:rsidRPr="00B7323D">
        <w:rPr>
          <w:rStyle w:val="notion-enable-hover"/>
          <w:rFonts w:ascii="標楷體-繁" w:eastAsia="標楷體-繁" w:hAnsi="標楷體-繁" w:hint="eastAsia"/>
        </w:rPr>
        <w:t>帶著開放的態度</w:t>
      </w:r>
      <w:r w:rsidRPr="00B7323D">
        <w:rPr>
          <w:rStyle w:val="notion-enable-hover"/>
          <w:rFonts w:ascii="標楷體-繁" w:eastAsia="標楷體-繁" w:hAnsi="標楷體-繁"/>
        </w:rPr>
        <w:t>詢問成員在當下體驗到甚麼，再依據這經驗去拓展對話</w:t>
      </w:r>
      <w:r w:rsidRPr="00B7323D">
        <w:rPr>
          <w:rStyle w:val="notion-enable-hover"/>
          <w:rFonts w:ascii="標楷體-繁" w:eastAsia="標楷體-繁" w:hAnsi="標楷體-繁" w:hint="eastAsia"/>
        </w:rPr>
        <w:t>，藉由案</w:t>
      </w:r>
      <w:r w:rsidRPr="00B7323D">
        <w:rPr>
          <w:rStyle w:val="notion-enable-hover"/>
          <w:rFonts w:ascii="標楷體-繁" w:eastAsia="標楷體-繁" w:hAnsi="標楷體-繁"/>
        </w:rPr>
        <w:t>主的</w:t>
      </w:r>
      <w:r w:rsidRPr="00B7323D">
        <w:rPr>
          <w:rStyle w:val="notion-enable-hover"/>
          <w:rFonts w:ascii="標楷體-繁" w:eastAsia="標楷體-繁" w:hAnsi="標楷體-繁" w:hint="eastAsia"/>
        </w:rPr>
        <w:t>主觀經驗去探</w:t>
      </w:r>
      <w:r w:rsidRPr="00B7323D">
        <w:rPr>
          <w:rStyle w:val="notion-enable-hover"/>
          <w:rFonts w:ascii="標楷體-繁" w:eastAsia="標楷體-繁" w:hAnsi="標楷體-繁"/>
        </w:rPr>
        <w:t>索，反而更能</w:t>
      </w:r>
      <w:r w:rsidRPr="00B7323D">
        <w:rPr>
          <w:rStyle w:val="notion-enable-hover"/>
          <w:rFonts w:ascii="標楷體-繁" w:eastAsia="標楷體-繁" w:hAnsi="標楷體-繁" w:hint="eastAsia"/>
        </w:rPr>
        <w:t>連結他們的生活經</w:t>
      </w:r>
      <w:r w:rsidRPr="00B7323D">
        <w:rPr>
          <w:rStyle w:val="notion-enable-hover"/>
          <w:rFonts w:ascii="標楷體-繁" w:eastAsia="標楷體-繁" w:hAnsi="標楷體-繁"/>
        </w:rPr>
        <w:t>驗</w:t>
      </w:r>
      <w:r w:rsidRPr="00B7323D">
        <w:rPr>
          <w:rStyle w:val="notion-enable-hover"/>
          <w:rFonts w:ascii="標楷體-繁" w:eastAsia="標楷體-繁" w:hAnsi="標楷體-繁" w:hint="eastAsia"/>
        </w:rPr>
        <w:t>與議題</w:t>
      </w:r>
      <w:r w:rsidR="00830F79" w:rsidRPr="00B7323D">
        <w:rPr>
          <w:rStyle w:val="notion-enable-hover"/>
          <w:rFonts w:ascii="標楷體-繁" w:eastAsia="標楷體-繁" w:hAnsi="標楷體-繁" w:hint="eastAsia"/>
        </w:rPr>
        <w:t>。」（札-231203）</w:t>
      </w:r>
    </w:p>
    <w:p w14:paraId="1A8961F5" w14:textId="3E14D1DF" w:rsidR="000A5FD4" w:rsidRPr="00B7323D" w:rsidRDefault="00BA7321" w:rsidP="00D10586">
      <w:pPr>
        <w:pStyle w:val="afa"/>
        <w:ind w:firstLine="480"/>
        <w:rPr>
          <w:rStyle w:val="notion-enable-hover"/>
        </w:rPr>
      </w:pPr>
      <w:r w:rsidRPr="00B7323D">
        <w:rPr>
          <w:rFonts w:hint="eastAsia"/>
        </w:rPr>
        <w:t>而這些對話源於成員在「被引領」的過程中，所連結到自身過去的經驗。亦因為成員在社區中共同生活</w:t>
      </w:r>
      <w:r w:rsidR="00B13113" w:rsidRPr="00B7323D">
        <w:rPr>
          <w:rFonts w:hint="eastAsia"/>
        </w:rPr>
        <w:t>、</w:t>
      </w:r>
      <w:r w:rsidRPr="00B7323D">
        <w:rPr>
          <w:rFonts w:hint="eastAsia"/>
        </w:rPr>
        <w:t>在活動中有共同經驗，</w:t>
      </w:r>
      <w:r w:rsidR="00B13113" w:rsidRPr="00B7323D">
        <w:rPr>
          <w:rFonts w:hint="eastAsia"/>
        </w:rPr>
        <w:t>在活動中所建立的關係</w:t>
      </w:r>
      <w:r w:rsidRPr="00B7323D">
        <w:rPr>
          <w:rFonts w:hint="eastAsia"/>
        </w:rPr>
        <w:t>能夠</w:t>
      </w:r>
      <w:r w:rsidR="00B13113" w:rsidRPr="00B7323D">
        <w:rPr>
          <w:rFonts w:hint="eastAsia"/>
        </w:rPr>
        <w:t>促進</w:t>
      </w:r>
      <w:r w:rsidRPr="00B7323D">
        <w:rPr>
          <w:rFonts w:hint="eastAsia"/>
        </w:rPr>
        <w:t>成員</w:t>
      </w:r>
      <w:r w:rsidR="00B13113" w:rsidRPr="00B7323D">
        <w:rPr>
          <w:rFonts w:hint="eastAsia"/>
        </w:rPr>
        <w:t>分享</w:t>
      </w:r>
      <w:r w:rsidRPr="00B7323D">
        <w:rPr>
          <w:rFonts w:hint="eastAsia"/>
        </w:rPr>
        <w:t>在活動中對</w:t>
      </w:r>
      <w:r w:rsidR="00B13113" w:rsidRPr="00B7323D">
        <w:rPr>
          <w:rFonts w:hint="eastAsia"/>
        </w:rPr>
        <w:t>彼</w:t>
      </w:r>
      <w:r w:rsidRPr="00B7323D">
        <w:rPr>
          <w:rFonts w:hint="eastAsia"/>
        </w:rPr>
        <w:t>此的觀察，</w:t>
      </w:r>
      <w:r w:rsidR="00B13113" w:rsidRPr="00B7323D">
        <w:rPr>
          <w:rFonts w:hint="eastAsia"/>
        </w:rPr>
        <w:t>幫助成員從中獲得</w:t>
      </w:r>
      <w:r w:rsidRPr="00B7323D">
        <w:rPr>
          <w:rFonts w:hint="eastAsia"/>
        </w:rPr>
        <w:t>自我覺察與瞭解。</w:t>
      </w:r>
    </w:p>
    <w:p w14:paraId="4EF029C4" w14:textId="38536B3E" w:rsidR="000A5FD4" w:rsidRPr="00B7323D" w:rsidRDefault="008D1C16" w:rsidP="00D10586">
      <w:pPr>
        <w:pStyle w:val="afa"/>
        <w:ind w:firstLine="480"/>
      </w:pPr>
      <w:r w:rsidRPr="00B7323D">
        <w:rPr>
          <w:rFonts w:hint="eastAsia"/>
        </w:rPr>
        <w:t>回顧團體帶領至今，</w:t>
      </w:r>
      <w:r w:rsidR="00705C07" w:rsidRPr="00B7323D">
        <w:rPr>
          <w:rFonts w:hint="eastAsia"/>
        </w:rPr>
        <w:t>原本參與度較高的成員E因離開治療性社區而退出團體。而年紀較長的成員D以身體不舒服；青少年成員C、F、G亦疲累為理由，連續三次缺席團體。對於成員較年長及青少年的成員</w:t>
      </w:r>
      <w:r w:rsidR="00B8619A" w:rsidRPr="00B7323D">
        <w:rPr>
          <w:rFonts w:hint="eastAsia"/>
        </w:rPr>
        <w:t>選擇不</w:t>
      </w:r>
      <w:r w:rsidR="00705C07" w:rsidRPr="00B7323D">
        <w:rPr>
          <w:rFonts w:hint="eastAsia"/>
        </w:rPr>
        <w:t>參與團體，研究者</w:t>
      </w:r>
      <w:r w:rsidR="00B8619A" w:rsidRPr="00B7323D">
        <w:rPr>
          <w:rFonts w:hint="eastAsia"/>
        </w:rPr>
        <w:t>推測</w:t>
      </w:r>
      <w:r w:rsidR="00FA4E24" w:rsidRPr="00B7323D">
        <w:t>目前的</w:t>
      </w:r>
      <w:r w:rsidR="00FA4E24" w:rsidRPr="00B7323D">
        <w:rPr>
          <w:rFonts w:hint="eastAsia"/>
        </w:rPr>
        <w:t>團體理念與設</w:t>
      </w:r>
      <w:r w:rsidR="00FA4E24" w:rsidRPr="00B7323D">
        <w:t>計因涉及自我認同的覺察與轉化，為了讓活動經驗能夠深入地與案主的生命連結，或許需要許多的開放與對話</w:t>
      </w:r>
      <w:r w:rsidR="00B8619A" w:rsidRPr="00B7323D">
        <w:rPr>
          <w:rFonts w:hint="eastAsia"/>
        </w:rPr>
        <w:t>。一方面青少年成員可能會對於團體的冒險性質不夠而感</w:t>
      </w:r>
      <w:r w:rsidR="00B8619A" w:rsidRPr="00B7323D">
        <w:rPr>
          <w:rFonts w:hint="eastAsia"/>
        </w:rPr>
        <w:lastRenderedPageBreak/>
        <w:t>到無聊，或是前幾次的團體中冒險經驗的隱喻議題，並非青少年所目前所關心的主題。</w:t>
      </w:r>
      <w:r w:rsidR="00FA4E24" w:rsidRPr="00B7323D">
        <w:t>對於目前較非自願、非藥酒癮</w:t>
      </w:r>
      <w:r w:rsidR="00FA4E24" w:rsidRPr="00B7323D">
        <w:rPr>
          <w:rFonts w:hint="eastAsia"/>
        </w:rPr>
        <w:t>議題而</w:t>
      </w:r>
      <w:r w:rsidR="00FA4E24" w:rsidRPr="00B7323D">
        <w:t>來</w:t>
      </w:r>
      <w:r w:rsidR="00FA4E24" w:rsidRPr="00B7323D">
        <w:rPr>
          <w:rFonts w:hint="eastAsia"/>
        </w:rPr>
        <w:t>到社區</w:t>
      </w:r>
      <w:r w:rsidR="00FA4E24" w:rsidRPr="00B7323D">
        <w:t>的青少年</w:t>
      </w:r>
      <w:r w:rsidR="00B8619A" w:rsidRPr="00B7323D">
        <w:rPr>
          <w:rFonts w:hint="eastAsia"/>
        </w:rPr>
        <w:t>，以及與</w:t>
      </w:r>
      <w:r w:rsidR="00FA4E24" w:rsidRPr="00B7323D">
        <w:rPr>
          <w:rFonts w:hint="eastAsia"/>
        </w:rPr>
        <w:t>年長的住民</w:t>
      </w:r>
      <w:r w:rsidR="00B8619A" w:rsidRPr="00B7323D">
        <w:rPr>
          <w:rFonts w:hint="eastAsia"/>
        </w:rPr>
        <w:t>的</w:t>
      </w:r>
      <w:r w:rsidR="00FA4E24" w:rsidRPr="00B7323D">
        <w:rPr>
          <w:rFonts w:hint="eastAsia"/>
        </w:rPr>
        <w:t>經驗</w:t>
      </w:r>
      <w:r w:rsidR="00B8619A" w:rsidRPr="00B7323D">
        <w:rPr>
          <w:rFonts w:hint="eastAsia"/>
        </w:rPr>
        <w:t>較遙遠</w:t>
      </w:r>
      <w:r w:rsidR="00FA4E24" w:rsidRPr="00B7323D">
        <w:rPr>
          <w:rFonts w:hint="eastAsia"/>
        </w:rPr>
        <w:t>，</w:t>
      </w:r>
      <w:r w:rsidR="00B8619A" w:rsidRPr="00B7323D">
        <w:rPr>
          <w:rFonts w:hint="eastAsia"/>
        </w:rPr>
        <w:t>使得活動主題與內容</w:t>
      </w:r>
      <w:r w:rsidR="00FA4E24" w:rsidRPr="00B7323D">
        <w:rPr>
          <w:rFonts w:hint="eastAsia"/>
        </w:rPr>
        <w:t>難</w:t>
      </w:r>
      <w:r w:rsidR="00B8619A" w:rsidRPr="00B7323D">
        <w:rPr>
          <w:rFonts w:hint="eastAsia"/>
        </w:rPr>
        <w:t>以產生</w:t>
      </w:r>
      <w:r w:rsidR="00FA4E24" w:rsidRPr="00B7323D">
        <w:rPr>
          <w:rFonts w:hint="eastAsia"/>
        </w:rPr>
        <w:t>共嗚。</w:t>
      </w:r>
      <w:r w:rsidR="00B8619A" w:rsidRPr="00B7323D">
        <w:rPr>
          <w:rFonts w:hint="eastAsia"/>
        </w:rPr>
        <w:t>因此日後在設計團體時，可考量不同年齡層成員的特性與需要，以同質性的成員設計團體。例如：</w:t>
      </w:r>
      <w:r w:rsidR="00FA4E24" w:rsidRPr="00B7323D">
        <w:t>設計專屬於青少年</w:t>
      </w:r>
      <w:r w:rsidR="00FA4E24" w:rsidRPr="00B7323D">
        <w:rPr>
          <w:rFonts w:hint="eastAsia"/>
        </w:rPr>
        <w:t>冒險治療團體</w:t>
      </w:r>
      <w:r w:rsidR="00FA4E24" w:rsidRPr="00B7323D">
        <w:t>，</w:t>
      </w:r>
      <w:r w:rsidR="00FA4E24" w:rsidRPr="00B7323D">
        <w:rPr>
          <w:rFonts w:hint="eastAsia"/>
        </w:rPr>
        <w:t>以</w:t>
      </w:r>
      <w:r w:rsidR="00FA4E24" w:rsidRPr="00B7323D">
        <w:t>較大量的體驗、相對較少的</w:t>
      </w:r>
      <w:r w:rsidR="00FA4E24" w:rsidRPr="00B7323D">
        <w:rPr>
          <w:rFonts w:hint="eastAsia"/>
        </w:rPr>
        <w:t>分享，比</w:t>
      </w:r>
      <w:r w:rsidR="00FA4E24" w:rsidRPr="00B7323D">
        <w:t>較能夠</w:t>
      </w:r>
      <w:r w:rsidR="00FA4E24" w:rsidRPr="00B7323D">
        <w:rPr>
          <w:rFonts w:hint="eastAsia"/>
        </w:rPr>
        <w:t>符合青少年的認知發展及動態需要</w:t>
      </w:r>
      <w:r w:rsidR="00FA4E24" w:rsidRPr="00B7323D">
        <w:rPr>
          <w:rFonts w:asciiTheme="minorEastAsia" w:hAnsiTheme="minorEastAsia" w:cs="Times New Roman" w:hint="eastAsia"/>
          <w:shd w:val="clear" w:color="auto" w:fill="FFFFFF"/>
        </w:rPr>
        <w:t>。</w:t>
      </w:r>
    </w:p>
    <w:p w14:paraId="06BBD7F6" w14:textId="4925B463" w:rsidR="008728C3" w:rsidRPr="00B7323D" w:rsidRDefault="008D1C16" w:rsidP="00D10586">
      <w:pPr>
        <w:pStyle w:val="afa"/>
        <w:ind w:firstLine="480"/>
      </w:pPr>
      <w:r w:rsidRPr="00B7323D">
        <w:rPr>
          <w:rFonts w:hint="eastAsia"/>
        </w:rPr>
        <w:t>對於</w:t>
      </w:r>
      <w:r w:rsidR="00B8619A" w:rsidRPr="00B7323D">
        <w:rPr>
          <w:rFonts w:hint="eastAsia"/>
        </w:rPr>
        <w:t>住民的團體出席率漸漸低下，研究者感到緊張與掙扎</w:t>
      </w:r>
      <w:r w:rsidRPr="00B7323D">
        <w:rPr>
          <w:rFonts w:hint="eastAsia"/>
        </w:rPr>
        <w:t>，擔心團體到最後會因為無人參與而結束。然而研究者在回顧團體</w:t>
      </w:r>
      <w:r w:rsidR="002A0A1E" w:rsidRPr="00B7323D">
        <w:rPr>
          <w:rFonts w:hint="eastAsia"/>
        </w:rPr>
        <w:t>帶領至今的過程</w:t>
      </w:r>
      <w:r w:rsidRPr="00B7323D">
        <w:rPr>
          <w:rFonts w:hint="eastAsia"/>
        </w:rPr>
        <w:t>中</w:t>
      </w:r>
      <w:r w:rsidR="002A0A1E" w:rsidRPr="00B7323D">
        <w:rPr>
          <w:rFonts w:hint="eastAsia"/>
        </w:rPr>
        <w:t>，發現留下來參與團體皆是新進入社區的成員A及B，而其他成員則至少進入社區至少半年。然而研究者決定</w:t>
      </w:r>
      <w:r w:rsidRPr="00B7323D">
        <w:rPr>
          <w:rFonts w:hint="eastAsia"/>
        </w:rPr>
        <w:t>採用不同於社區</w:t>
      </w:r>
      <w:r w:rsidR="002A0A1E" w:rsidRPr="00B7323D">
        <w:rPr>
          <w:rFonts w:hint="eastAsia"/>
        </w:rPr>
        <w:t>高強度的生活管理、結構化的團體課程</w:t>
      </w:r>
      <w:r w:rsidRPr="00B7323D">
        <w:rPr>
          <w:rFonts w:hint="eastAsia"/>
        </w:rPr>
        <w:t>，賦權成員自由參與團體</w:t>
      </w:r>
      <w:r w:rsidR="002A0A1E" w:rsidRPr="00B7323D">
        <w:rPr>
          <w:rFonts w:hint="eastAsia"/>
        </w:rPr>
        <w:t>。這</w:t>
      </w:r>
      <w:r w:rsidRPr="00B7323D">
        <w:rPr>
          <w:rFonts w:hint="eastAsia"/>
        </w:rPr>
        <w:t>有別於社區課程的經驗，</w:t>
      </w:r>
      <w:r w:rsidR="002A0A1E" w:rsidRPr="00B7323D">
        <w:rPr>
          <w:rFonts w:hint="eastAsia"/>
        </w:rPr>
        <w:t>透過開放的態度與成員一同進行活動、對話，</w:t>
      </w:r>
      <w:r w:rsidRPr="00B7323D">
        <w:rPr>
          <w:rFonts w:hint="eastAsia"/>
        </w:rPr>
        <w:t>提供成員用毒品以外的視框去重新覺察自己。</w:t>
      </w:r>
      <w:r w:rsidR="002A0A1E" w:rsidRPr="00B7323D">
        <w:rPr>
          <w:rFonts w:hint="eastAsia"/>
        </w:rPr>
        <w:t>這團體風格及觀點可能並未住民所習慣或熟悉。因此</w:t>
      </w:r>
      <w:r w:rsidRPr="00B7323D">
        <w:rPr>
          <w:rFonts w:hint="eastAsia"/>
        </w:rPr>
        <w:t>成員</w:t>
      </w:r>
      <w:r w:rsidR="002A0A1E" w:rsidRPr="00B7323D">
        <w:rPr>
          <w:rFonts w:hint="eastAsia"/>
        </w:rPr>
        <w:t>選擇</w:t>
      </w:r>
      <w:r w:rsidRPr="00B7323D">
        <w:rPr>
          <w:rFonts w:hint="eastAsia"/>
        </w:rPr>
        <w:t>離開</w:t>
      </w:r>
      <w:r w:rsidR="002A0A1E" w:rsidRPr="00B7323D">
        <w:rPr>
          <w:rFonts w:hint="eastAsia"/>
        </w:rPr>
        <w:t>團體</w:t>
      </w:r>
      <w:r w:rsidRPr="00B7323D">
        <w:rPr>
          <w:rFonts w:hint="eastAsia"/>
        </w:rPr>
        <w:t>，或許對成員而言亦是面臨兩種不同團體課程文化的選擇，從而選擇合適自己的處遇方式。因此</w:t>
      </w:r>
      <w:r w:rsidR="002A0A1E" w:rsidRPr="00B7323D">
        <w:rPr>
          <w:rFonts w:hint="eastAsia"/>
        </w:rPr>
        <w:t>後續</w:t>
      </w:r>
      <w:r w:rsidRPr="00B7323D">
        <w:rPr>
          <w:rFonts w:hint="eastAsia"/>
        </w:rPr>
        <w:t>研究者</w:t>
      </w:r>
      <w:r w:rsidR="002A0A1E" w:rsidRPr="00B7323D">
        <w:rPr>
          <w:rFonts w:hint="eastAsia"/>
        </w:rPr>
        <w:t>選擇繼續</w:t>
      </w:r>
      <w:r w:rsidRPr="00B7323D">
        <w:rPr>
          <w:rFonts w:hint="eastAsia"/>
        </w:rPr>
        <w:t>帶著開放的心態去接納人員參與的流動，</w:t>
      </w:r>
      <w:r w:rsidR="002A0A1E" w:rsidRPr="00B7323D">
        <w:rPr>
          <w:rFonts w:hint="eastAsia"/>
        </w:rPr>
        <w:t>把</w:t>
      </w:r>
      <w:r w:rsidRPr="00B7323D">
        <w:rPr>
          <w:rFonts w:hint="eastAsia"/>
        </w:rPr>
        <w:t>團體方案</w:t>
      </w:r>
      <w:r w:rsidR="002A0A1E" w:rsidRPr="00B7323D">
        <w:rPr>
          <w:rFonts w:hint="eastAsia"/>
        </w:rPr>
        <w:t>視為</w:t>
      </w:r>
      <w:r w:rsidRPr="00B7323D">
        <w:rPr>
          <w:rFonts w:hint="eastAsia"/>
        </w:rPr>
        <w:t>參考架構，彈性調整內容來貼近當下成員的議題與狀態</w:t>
      </w:r>
      <w:r w:rsidR="002A0A1E" w:rsidRPr="00B7323D">
        <w:rPr>
          <w:rFonts w:hint="eastAsia"/>
        </w:rPr>
        <w:t>，來配對合適的活動及介入方向。</w:t>
      </w:r>
      <w:r w:rsidR="00C53C4E" w:rsidRPr="00B7323D">
        <w:rPr>
          <w:rFonts w:hint="eastAsia"/>
        </w:rPr>
        <w:t>從第六次方案開始，因團體參與成員只剩下成員A。因此研究團體</w:t>
      </w:r>
      <w:r w:rsidR="00686290" w:rsidRPr="00B7323D">
        <w:rPr>
          <w:rFonts w:hint="eastAsia"/>
        </w:rPr>
        <w:t>第三階段</w:t>
      </w:r>
      <w:r w:rsidR="00C53C4E" w:rsidRPr="00B7323D">
        <w:rPr>
          <w:rFonts w:hint="eastAsia"/>
        </w:rPr>
        <w:t>從原本的冒險治療團體工作方式，改為個別冒險治療方案。</w:t>
      </w:r>
      <w:r w:rsidRPr="00B7323D">
        <w:rPr>
          <w:rFonts w:hint="eastAsia"/>
        </w:rPr>
        <w:t>後續方案</w:t>
      </w:r>
      <w:r w:rsidR="003F60C3" w:rsidRPr="00B7323D">
        <w:rPr>
          <w:rFonts w:asciiTheme="minorEastAsia" w:hAnsiTheme="minorEastAsia" w:cs="Times New Roman" w:hint="eastAsia"/>
          <w:shd w:val="clear" w:color="auto" w:fill="FFFFFF"/>
        </w:rPr>
        <w:t>詳見下表4-3。</w:t>
      </w:r>
    </w:p>
    <w:p w14:paraId="3F704AC7" w14:textId="466A7F96" w:rsidR="00774E79" w:rsidRPr="00B7323D" w:rsidRDefault="00686290" w:rsidP="00CD5089">
      <w:pPr>
        <w:pStyle w:val="30"/>
        <w:numPr>
          <w:ilvl w:val="0"/>
          <w:numId w:val="27"/>
        </w:numPr>
        <w:rPr>
          <w:rFonts w:ascii="標楷體-繁" w:eastAsia="標楷體-繁" w:hAnsi="標楷體-繁"/>
        </w:rPr>
      </w:pPr>
      <w:bookmarkStart w:id="386" w:name="_Toc168262140"/>
      <w:bookmarkStart w:id="387" w:name="_Toc168561910"/>
      <w:bookmarkStart w:id="388" w:name="_Toc172044952"/>
      <w:bookmarkStart w:id="389" w:name="_Toc172047961"/>
      <w:r w:rsidRPr="00B7323D">
        <w:rPr>
          <w:rFonts w:ascii="標楷體-繁" w:eastAsia="標楷體-繁" w:hAnsi="標楷體-繁" w:hint="eastAsia"/>
        </w:rPr>
        <w:t>個別方案：個人議題處遇與統整</w:t>
      </w:r>
      <w:bookmarkEnd w:id="386"/>
      <w:bookmarkEnd w:id="387"/>
      <w:bookmarkEnd w:id="388"/>
      <w:bookmarkEnd w:id="389"/>
    </w:p>
    <w:p w14:paraId="50FF9AF7" w14:textId="7ECE3ECD" w:rsidR="00F32CD3" w:rsidRPr="00B7323D" w:rsidRDefault="004B4D1A" w:rsidP="004B4D1A">
      <w:pPr>
        <w:pStyle w:val="af3"/>
        <w:keepNext/>
        <w:rPr>
          <w:b/>
          <w:bCs/>
          <w:color w:val="000000" w:themeColor="text1"/>
          <w:sz w:val="24"/>
          <w:szCs w:val="24"/>
        </w:rPr>
      </w:pPr>
      <w:bookmarkStart w:id="390" w:name="_Toc171630989"/>
      <w:r w:rsidRPr="00B7323D">
        <w:rPr>
          <w:b/>
          <w:bCs/>
          <w:color w:val="000000" w:themeColor="text1"/>
          <w:sz w:val="24"/>
          <w:szCs w:val="24"/>
        </w:rPr>
        <w:t xml:space="preserve">表 </w:t>
      </w:r>
      <w:r w:rsidR="003E26C3" w:rsidRPr="00B7323D">
        <w:rPr>
          <w:rFonts w:hint="eastAsia"/>
          <w:b/>
          <w:bCs/>
          <w:color w:val="000000" w:themeColor="text1"/>
          <w:sz w:val="24"/>
          <w:szCs w:val="24"/>
        </w:rPr>
        <w:t>4</w:t>
      </w:r>
      <w:r w:rsidR="003E26C3" w:rsidRPr="00B7323D">
        <w:rPr>
          <w:b/>
          <w:bCs/>
          <w:color w:val="000000" w:themeColor="text1"/>
          <w:sz w:val="24"/>
          <w:szCs w:val="24"/>
        </w:rPr>
        <w:noBreakHyphen/>
      </w:r>
      <w:r w:rsidR="003E26C3" w:rsidRPr="00B7323D">
        <w:rPr>
          <w:b/>
          <w:bCs/>
          <w:color w:val="000000" w:themeColor="text1"/>
          <w:sz w:val="24"/>
          <w:szCs w:val="24"/>
        </w:rPr>
        <w:fldChar w:fldCharType="begin"/>
      </w:r>
      <w:r w:rsidR="003E26C3" w:rsidRPr="00B7323D">
        <w:rPr>
          <w:b/>
          <w:bCs/>
          <w:color w:val="000000" w:themeColor="text1"/>
          <w:sz w:val="24"/>
          <w:szCs w:val="24"/>
        </w:rPr>
        <w:instrText xml:space="preserve"> SEQ 表 \* ARABIC \s 1 </w:instrText>
      </w:r>
      <w:r w:rsidR="003E26C3" w:rsidRPr="00B7323D">
        <w:rPr>
          <w:b/>
          <w:bCs/>
          <w:color w:val="000000" w:themeColor="text1"/>
          <w:sz w:val="24"/>
          <w:szCs w:val="24"/>
        </w:rPr>
        <w:fldChar w:fldCharType="separate"/>
      </w:r>
      <w:r w:rsidR="00A2328B">
        <w:rPr>
          <w:b/>
          <w:bCs/>
          <w:noProof/>
          <w:color w:val="000000" w:themeColor="text1"/>
          <w:sz w:val="24"/>
          <w:szCs w:val="24"/>
        </w:rPr>
        <w:t>3</w:t>
      </w:r>
      <w:r w:rsidR="003E26C3" w:rsidRPr="00B7323D">
        <w:rPr>
          <w:b/>
          <w:bCs/>
          <w:color w:val="000000" w:themeColor="text1"/>
          <w:sz w:val="24"/>
          <w:szCs w:val="24"/>
        </w:rPr>
        <w:fldChar w:fldCharType="end"/>
      </w:r>
    </w:p>
    <w:p w14:paraId="0EAAA98C" w14:textId="28B06244" w:rsidR="004B4D1A" w:rsidRPr="00B7323D" w:rsidRDefault="00BC2133" w:rsidP="004B4D1A">
      <w:pPr>
        <w:pStyle w:val="af3"/>
        <w:keepNext/>
        <w:rPr>
          <w:i/>
          <w:iCs/>
          <w:color w:val="000000" w:themeColor="text1"/>
          <w:sz w:val="24"/>
          <w:szCs w:val="24"/>
        </w:rPr>
      </w:pPr>
      <w:r>
        <w:rPr>
          <w:rFonts w:hint="eastAsia"/>
          <w:i/>
          <w:iCs/>
          <w:noProof/>
          <w:sz w:val="24"/>
          <w:szCs w:val="24"/>
        </w:rPr>
        <mc:AlternateContent>
          <mc:Choice Requires="wps">
            <w:drawing>
              <wp:anchor distT="0" distB="0" distL="114300" distR="114300" simplePos="0" relativeHeight="251678720" behindDoc="0" locked="0" layoutInCell="1" allowOverlap="1" wp14:anchorId="2FF38D62" wp14:editId="17C93898">
                <wp:simplePos x="0" y="0"/>
                <wp:positionH relativeFrom="column">
                  <wp:posOffset>5092911</wp:posOffset>
                </wp:positionH>
                <wp:positionV relativeFrom="paragraph">
                  <wp:posOffset>2154979</wp:posOffset>
                </wp:positionV>
                <wp:extent cx="660400" cy="347133"/>
                <wp:effectExtent l="0" t="0" r="0" b="0"/>
                <wp:wrapNone/>
                <wp:docPr id="1717110057"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48D9D3A9"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38D62" id="_x0000_s1035" type="#_x0000_t202" style="position:absolute;margin-left:401pt;margin-top:169.7pt;width:52pt;height:27.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" filled="f" stroked="f" strokeweight=".5pt">
                <v:textbox>
                  <w:txbxContent>
                    <w:p w14:paraId="48D9D3A9" w14:textId="77777777" w:rsidR="00BC2133" w:rsidRDefault="00BC2133" w:rsidP="00BC2133">
                      <w:r>
                        <w:rPr>
                          <w:rFonts w:hint="eastAsia"/>
                        </w:rPr>
                        <w:t>（續）</w:t>
                      </w:r>
                    </w:p>
                  </w:txbxContent>
                </v:textbox>
              </v:shape>
            </w:pict>
          </mc:Fallback>
        </mc:AlternateContent>
      </w:r>
      <w:r w:rsidR="00E8530F" w:rsidRPr="00B7323D">
        <w:rPr>
          <w:rFonts w:hint="eastAsia"/>
          <w:i/>
          <w:iCs/>
          <w:color w:val="000000" w:themeColor="text1"/>
          <w:sz w:val="24"/>
          <w:szCs w:val="24"/>
        </w:rPr>
        <w:t>個別</w:t>
      </w:r>
      <w:r w:rsidR="006E5D64" w:rsidRPr="00B7323D">
        <w:rPr>
          <w:rFonts w:hint="eastAsia"/>
          <w:i/>
          <w:iCs/>
          <w:color w:val="000000" w:themeColor="text1"/>
          <w:sz w:val="24"/>
          <w:szCs w:val="24"/>
        </w:rPr>
        <w:t>方案</w:t>
      </w:r>
      <w:r w:rsidR="004B4D1A" w:rsidRPr="00B7323D">
        <w:rPr>
          <w:rFonts w:hint="eastAsia"/>
          <w:i/>
          <w:iCs/>
          <w:color w:val="000000" w:themeColor="text1"/>
          <w:sz w:val="24"/>
          <w:szCs w:val="24"/>
        </w:rPr>
        <w:t>：個人議題處遇與統整</w:t>
      </w:r>
      <w:r w:rsidR="004B4D1A" w:rsidRPr="00B7323D">
        <w:rPr>
          <w:i/>
          <w:iCs/>
          <w:noProof/>
          <w:color w:val="000000" w:themeColor="text1"/>
          <w:sz w:val="24"/>
          <w:szCs w:val="24"/>
        </w:rPr>
        <w:t xml:space="preserve"> </w:t>
      </w:r>
      <w:r w:rsidR="004B4D1A" w:rsidRPr="00B7323D">
        <w:rPr>
          <w:rFonts w:hint="eastAsia"/>
          <w:i/>
          <w:iCs/>
          <w:noProof/>
          <w:color w:val="000000" w:themeColor="text1"/>
          <w:sz w:val="24"/>
          <w:szCs w:val="24"/>
        </w:rPr>
        <w:t>方案摘要</w:t>
      </w:r>
      <w:bookmarkEnd w:id="390"/>
    </w:p>
    <w:tbl>
      <w:tblPr>
        <w:tblW w:w="9064" w:type="dxa"/>
        <w:tblBorders>
          <w:top w:val="single" w:sz="12" w:space="0" w:color="000000"/>
          <w:bottom w:val="single" w:sz="12" w:space="0" w:color="000000"/>
          <w:insideH w:val="single" w:sz="6" w:space="0" w:color="000000"/>
        </w:tblBorders>
        <w:tblCellMar>
          <w:left w:w="0" w:type="dxa"/>
          <w:right w:w="0" w:type="dxa"/>
        </w:tblCellMar>
        <w:tblLook w:val="04A0" w:firstRow="1" w:lastRow="0" w:firstColumn="1" w:lastColumn="0" w:noHBand="0" w:noVBand="1"/>
      </w:tblPr>
      <w:tblGrid>
        <w:gridCol w:w="841"/>
        <w:gridCol w:w="1153"/>
        <w:gridCol w:w="2747"/>
        <w:gridCol w:w="4323"/>
      </w:tblGrid>
      <w:tr w:rsidR="00B7323D" w:rsidRPr="00B7323D" w14:paraId="6A2A3309" w14:textId="77777777" w:rsidTr="0098258F">
        <w:trPr>
          <w:trHeight w:val="378"/>
        </w:trPr>
        <w:tc>
          <w:tcPr>
            <w:tcW w:w="841" w:type="dxa"/>
            <w:tcBorders>
              <w:top w:val="single" w:sz="18" w:space="0" w:color="000000"/>
              <w:bottom w:val="single" w:sz="8" w:space="0" w:color="000000"/>
            </w:tcBorders>
            <w:shd w:val="clear" w:color="auto" w:fill="auto"/>
            <w:tcMar>
              <w:top w:w="60" w:type="dxa"/>
              <w:left w:w="60" w:type="dxa"/>
              <w:bottom w:w="60" w:type="dxa"/>
              <w:right w:w="60" w:type="dxa"/>
            </w:tcMar>
          </w:tcPr>
          <w:p w14:paraId="07BDD7DA" w14:textId="77777777" w:rsidR="00CB2640" w:rsidRPr="00B7323D" w:rsidRDefault="00CB2640" w:rsidP="00FD4967">
            <w:pPr>
              <w:spacing w:line="276" w:lineRule="auto"/>
              <w:jc w:val="center"/>
              <w:rPr>
                <w:rFonts w:ascii="標楷體-繁" w:eastAsia="標楷體-繁" w:hAnsi="標楷體-繁"/>
                <w:color w:val="000000" w:themeColor="text1"/>
              </w:rPr>
            </w:pPr>
            <w:r w:rsidRPr="00B7323D">
              <w:rPr>
                <w:rFonts w:ascii="標楷體-繁" w:eastAsia="標楷體-繁" w:hAnsi="標楷體-繁" w:hint="eastAsia"/>
                <w:b/>
                <w:bCs/>
                <w:color w:val="000000" w:themeColor="text1"/>
              </w:rPr>
              <w:t>時間</w:t>
            </w:r>
          </w:p>
        </w:tc>
        <w:tc>
          <w:tcPr>
            <w:tcW w:w="1153" w:type="dxa"/>
            <w:tcBorders>
              <w:top w:val="single" w:sz="18" w:space="0" w:color="000000"/>
              <w:bottom w:val="single" w:sz="8" w:space="0" w:color="000000"/>
            </w:tcBorders>
            <w:shd w:val="clear" w:color="auto" w:fill="auto"/>
            <w:tcMar>
              <w:top w:w="60" w:type="dxa"/>
              <w:left w:w="60" w:type="dxa"/>
              <w:bottom w:w="60" w:type="dxa"/>
              <w:right w:w="60" w:type="dxa"/>
            </w:tcMar>
          </w:tcPr>
          <w:p w14:paraId="190E7660" w14:textId="77777777" w:rsidR="00CB2640" w:rsidRPr="00B7323D" w:rsidRDefault="00CB2640" w:rsidP="00FD4967">
            <w:pPr>
              <w:spacing w:line="276" w:lineRule="auto"/>
              <w:jc w:val="center"/>
              <w:rPr>
                <w:rFonts w:ascii="標楷體-繁" w:eastAsia="標楷體-繁" w:hAnsi="標楷體-繁"/>
                <w:color w:val="000000" w:themeColor="text1"/>
              </w:rPr>
            </w:pPr>
            <w:r w:rsidRPr="00B7323D">
              <w:rPr>
                <w:rFonts w:ascii="標楷體-繁" w:eastAsia="標楷體-繁" w:hAnsi="標楷體-繁" w:hint="eastAsia"/>
                <w:b/>
                <w:bCs/>
                <w:color w:val="000000" w:themeColor="text1"/>
              </w:rPr>
              <w:t>主題</w:t>
            </w:r>
          </w:p>
        </w:tc>
        <w:tc>
          <w:tcPr>
            <w:tcW w:w="2747" w:type="dxa"/>
            <w:tcBorders>
              <w:top w:val="single" w:sz="18" w:space="0" w:color="000000"/>
              <w:bottom w:val="single" w:sz="8" w:space="0" w:color="000000"/>
            </w:tcBorders>
            <w:shd w:val="clear" w:color="auto" w:fill="auto"/>
            <w:tcMar>
              <w:top w:w="60" w:type="dxa"/>
              <w:left w:w="60" w:type="dxa"/>
              <w:bottom w:w="60" w:type="dxa"/>
              <w:right w:w="60" w:type="dxa"/>
            </w:tcMar>
          </w:tcPr>
          <w:p w14:paraId="5AE012D8" w14:textId="77777777" w:rsidR="00CB2640" w:rsidRPr="00B7323D" w:rsidRDefault="00CB2640" w:rsidP="00FD4967">
            <w:pPr>
              <w:spacing w:line="276" w:lineRule="auto"/>
              <w:jc w:val="center"/>
              <w:rPr>
                <w:rFonts w:ascii="標楷體-繁" w:eastAsia="標楷體-繁" w:hAnsi="標楷體-繁"/>
                <w:color w:val="000000" w:themeColor="text1"/>
              </w:rPr>
            </w:pPr>
            <w:r w:rsidRPr="00B7323D">
              <w:rPr>
                <w:rFonts w:ascii="標楷體-繁" w:eastAsia="標楷體-繁" w:hAnsi="標楷體-繁" w:hint="eastAsia"/>
                <w:b/>
                <w:bCs/>
                <w:color w:val="000000" w:themeColor="text1"/>
              </w:rPr>
              <w:t>單元目標</w:t>
            </w:r>
          </w:p>
        </w:tc>
        <w:tc>
          <w:tcPr>
            <w:tcW w:w="4323" w:type="dxa"/>
            <w:tcBorders>
              <w:top w:val="single" w:sz="18" w:space="0" w:color="000000"/>
              <w:bottom w:val="single" w:sz="8" w:space="0" w:color="000000"/>
            </w:tcBorders>
            <w:shd w:val="clear" w:color="auto" w:fill="auto"/>
            <w:tcMar>
              <w:top w:w="60" w:type="dxa"/>
              <w:left w:w="60" w:type="dxa"/>
              <w:bottom w:w="60" w:type="dxa"/>
              <w:right w:w="60" w:type="dxa"/>
            </w:tcMar>
          </w:tcPr>
          <w:p w14:paraId="613FDDBB" w14:textId="77777777" w:rsidR="00CB2640" w:rsidRPr="00B7323D" w:rsidRDefault="00CB2640" w:rsidP="00FD4967">
            <w:pPr>
              <w:spacing w:line="276" w:lineRule="auto"/>
              <w:jc w:val="center"/>
              <w:rPr>
                <w:rFonts w:ascii="標楷體-繁" w:eastAsia="標楷體-繁" w:hAnsi="標楷體-繁"/>
                <w:color w:val="000000" w:themeColor="text1"/>
              </w:rPr>
            </w:pPr>
            <w:r w:rsidRPr="00B7323D">
              <w:rPr>
                <w:rFonts w:ascii="標楷體-繁" w:eastAsia="標楷體-繁" w:hAnsi="標楷體-繁" w:hint="eastAsia"/>
                <w:b/>
                <w:bCs/>
                <w:color w:val="000000" w:themeColor="text1"/>
              </w:rPr>
              <w:t>內容/活動</w:t>
            </w:r>
          </w:p>
        </w:tc>
      </w:tr>
      <w:tr w:rsidR="00B7323D" w:rsidRPr="00B7323D" w14:paraId="28FDDB80" w14:textId="77777777" w:rsidTr="0098258F">
        <w:trPr>
          <w:trHeight w:val="378"/>
        </w:trPr>
        <w:tc>
          <w:tcPr>
            <w:tcW w:w="841" w:type="dxa"/>
            <w:tcBorders>
              <w:top w:val="single" w:sz="8" w:space="0" w:color="000000"/>
              <w:bottom w:val="single" w:sz="8" w:space="0" w:color="000000"/>
            </w:tcBorders>
            <w:shd w:val="clear" w:color="auto" w:fill="auto"/>
            <w:tcMar>
              <w:top w:w="60" w:type="dxa"/>
              <w:left w:w="60" w:type="dxa"/>
              <w:bottom w:w="60" w:type="dxa"/>
              <w:right w:w="60" w:type="dxa"/>
            </w:tcMar>
          </w:tcPr>
          <w:p w14:paraId="158F2DFD" w14:textId="6773A005" w:rsidR="00D06556" w:rsidRPr="00B7323D" w:rsidRDefault="00D06556" w:rsidP="00FD4967">
            <w:pPr>
              <w:spacing w:line="276" w:lineRule="auto"/>
              <w:rPr>
                <w:rFonts w:ascii="標楷體-繁" w:eastAsia="標楷體-繁" w:hAnsi="標楷體-繁"/>
                <w:b/>
                <w:bCs/>
                <w:color w:val="000000" w:themeColor="text1"/>
              </w:rPr>
            </w:pPr>
            <w:r w:rsidRPr="00B7323D">
              <w:rPr>
                <w:rFonts w:ascii="標楷體-繁" w:eastAsia="標楷體-繁" w:hAnsi="標楷體-繁" w:hint="eastAsia"/>
                <w:color w:val="000000" w:themeColor="text1"/>
              </w:rPr>
              <w:t>第6次12/09（日）</w:t>
            </w:r>
          </w:p>
        </w:tc>
        <w:tc>
          <w:tcPr>
            <w:tcW w:w="1153" w:type="dxa"/>
            <w:tcBorders>
              <w:top w:val="single" w:sz="8" w:space="0" w:color="000000"/>
              <w:bottom w:val="single" w:sz="8" w:space="0" w:color="000000"/>
            </w:tcBorders>
            <w:shd w:val="clear" w:color="auto" w:fill="auto"/>
            <w:tcMar>
              <w:top w:w="60" w:type="dxa"/>
              <w:left w:w="60" w:type="dxa"/>
              <w:bottom w:w="60" w:type="dxa"/>
              <w:right w:w="60" w:type="dxa"/>
            </w:tcMar>
          </w:tcPr>
          <w:p w14:paraId="30E40B11" w14:textId="59CED946" w:rsidR="00D06556" w:rsidRPr="00B7323D" w:rsidRDefault="00D06556" w:rsidP="00FD4967">
            <w:pPr>
              <w:spacing w:line="276" w:lineRule="auto"/>
              <w:rPr>
                <w:rFonts w:ascii="標楷體-繁" w:eastAsia="標楷體-繁" w:hAnsi="標楷體-繁"/>
                <w:b/>
                <w:bCs/>
                <w:color w:val="000000" w:themeColor="text1"/>
              </w:rPr>
            </w:pPr>
            <w:r w:rsidRPr="00B7323D">
              <w:rPr>
                <w:rFonts w:ascii="標楷體-繁" w:eastAsia="標楷體-繁" w:hAnsi="標楷體-繁" w:hint="eastAsia"/>
                <w:color w:val="000000" w:themeColor="text1"/>
              </w:rPr>
              <w:t>建構2: 自我效能感的遷移</w:t>
            </w:r>
          </w:p>
        </w:tc>
        <w:tc>
          <w:tcPr>
            <w:tcW w:w="2747" w:type="dxa"/>
            <w:tcBorders>
              <w:top w:val="single" w:sz="8" w:space="0" w:color="000000"/>
              <w:bottom w:val="single" w:sz="8" w:space="0" w:color="000000"/>
            </w:tcBorders>
            <w:shd w:val="clear" w:color="auto" w:fill="auto"/>
            <w:tcMar>
              <w:top w:w="60" w:type="dxa"/>
              <w:left w:w="60" w:type="dxa"/>
              <w:bottom w:w="60" w:type="dxa"/>
              <w:right w:w="60" w:type="dxa"/>
            </w:tcMar>
          </w:tcPr>
          <w:p w14:paraId="36BB3ADE" w14:textId="3F130BB0" w:rsidR="003E26C3" w:rsidRPr="00B7323D" w:rsidRDefault="00D06556" w:rsidP="00CD5089">
            <w:pPr>
              <w:numPr>
                <w:ilvl w:val="0"/>
                <w:numId w:val="40"/>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個人議題處遇</w:t>
            </w:r>
          </w:p>
          <w:p w14:paraId="378961F2" w14:textId="6DA6E565" w:rsidR="00D06556" w:rsidRPr="00B7323D" w:rsidRDefault="00D06556" w:rsidP="00CD5089">
            <w:pPr>
              <w:numPr>
                <w:ilvl w:val="0"/>
                <w:numId w:val="40"/>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發展解決問題的能力與技巧：看見自己在掙扎背後的在意與認同</w:t>
            </w:r>
          </w:p>
        </w:tc>
        <w:tc>
          <w:tcPr>
            <w:tcW w:w="4323" w:type="dxa"/>
            <w:tcBorders>
              <w:top w:val="single" w:sz="8" w:space="0" w:color="000000"/>
              <w:bottom w:val="single" w:sz="8" w:space="0" w:color="000000"/>
            </w:tcBorders>
            <w:shd w:val="clear" w:color="auto" w:fill="auto"/>
            <w:tcMar>
              <w:top w:w="60" w:type="dxa"/>
              <w:left w:w="60" w:type="dxa"/>
              <w:bottom w:w="60" w:type="dxa"/>
              <w:right w:w="60" w:type="dxa"/>
            </w:tcMar>
          </w:tcPr>
          <w:p w14:paraId="6D865185" w14:textId="77777777" w:rsidR="00D06556" w:rsidRPr="00B7323D" w:rsidRDefault="00D06556" w:rsidP="00CD5089">
            <w:pPr>
              <w:numPr>
                <w:ilvl w:val="0"/>
                <w:numId w:val="41"/>
              </w:numPr>
              <w:spacing w:line="276" w:lineRule="auto"/>
              <w:rPr>
                <w:rFonts w:ascii="標楷體-繁" w:eastAsia="標楷體-繁" w:hAnsi="標楷體-繁"/>
                <w:color w:val="000000" w:themeColor="text1"/>
              </w:rPr>
            </w:pPr>
            <w:r w:rsidRPr="00B7323D">
              <w:rPr>
                <w:rFonts w:eastAsia="標楷體-繁" w:cs="Times New Roman"/>
                <w:color w:val="000000" w:themeColor="text1"/>
              </w:rPr>
              <w:t>Talking Knot</w:t>
            </w:r>
            <w:r w:rsidRPr="00B7323D">
              <w:rPr>
                <w:rFonts w:ascii="標楷體-繁" w:eastAsia="標楷體-繁" w:hAnsi="標楷體-繁" w:hint="eastAsia"/>
                <w:color w:val="000000" w:themeColor="text1"/>
              </w:rPr>
              <w:t xml:space="preserve"> 背靠版：談談此刻的心情</w:t>
            </w:r>
          </w:p>
          <w:p w14:paraId="04973CD1" w14:textId="77777777" w:rsidR="004B4D1A" w:rsidRPr="00B7323D" w:rsidRDefault="00D06556" w:rsidP="00CD5089">
            <w:pPr>
              <w:numPr>
                <w:ilvl w:val="0"/>
                <w:numId w:val="41"/>
              </w:numPr>
              <w:spacing w:line="276" w:lineRule="auto"/>
              <w:rPr>
                <w:rFonts w:ascii="標楷體-繁" w:eastAsia="標楷體-繁" w:hAnsi="標楷體-繁"/>
                <w:color w:val="000000" w:themeColor="text1"/>
              </w:rPr>
            </w:pPr>
            <w:r w:rsidRPr="00B7323D">
              <w:rPr>
                <w:rFonts w:eastAsia="標楷體-繁" w:cs="Times New Roman"/>
                <w:color w:val="000000" w:themeColor="text1"/>
              </w:rPr>
              <w:t>The Exit</w:t>
            </w:r>
            <w:r w:rsidRPr="00B7323D">
              <w:rPr>
                <w:rFonts w:ascii="標楷體-繁" w:eastAsia="標楷體-繁" w:hAnsi="標楷體-繁" w:hint="eastAsia"/>
                <w:color w:val="000000" w:themeColor="text1"/>
              </w:rPr>
              <w:t xml:space="preserve"> 從尋找出口中，體會自己在面對選擇、困頓背後的猶豫</w:t>
            </w:r>
          </w:p>
          <w:p w14:paraId="2C7F416E" w14:textId="51A5E58A" w:rsidR="00D06556" w:rsidRPr="00B7323D" w:rsidRDefault="00D06556" w:rsidP="00CD5089">
            <w:pPr>
              <w:numPr>
                <w:ilvl w:val="0"/>
                <w:numId w:val="41"/>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引導反思：討論經驗與案主的在意</w:t>
            </w:r>
          </w:p>
        </w:tc>
      </w:tr>
      <w:tr w:rsidR="00B7323D" w:rsidRPr="00B7323D" w14:paraId="36972393" w14:textId="77777777" w:rsidTr="0098258F">
        <w:trPr>
          <w:trHeight w:val="378"/>
        </w:trPr>
        <w:tc>
          <w:tcPr>
            <w:tcW w:w="841" w:type="dxa"/>
            <w:tcBorders>
              <w:top w:val="single" w:sz="8" w:space="0" w:color="000000"/>
              <w:bottom w:val="single" w:sz="6" w:space="0" w:color="000000"/>
            </w:tcBorders>
            <w:shd w:val="clear" w:color="auto" w:fill="auto"/>
            <w:tcMar>
              <w:top w:w="60" w:type="dxa"/>
              <w:left w:w="60" w:type="dxa"/>
              <w:bottom w:w="60" w:type="dxa"/>
              <w:right w:w="60" w:type="dxa"/>
            </w:tcMar>
          </w:tcPr>
          <w:p w14:paraId="5E34F909" w14:textId="64D05A12" w:rsidR="00D06556" w:rsidRPr="00B7323D" w:rsidRDefault="00D06556" w:rsidP="00FD4967">
            <w:pPr>
              <w:pStyle w:val="Web"/>
              <w:spacing w:before="0" w:beforeAutospacing="0" w:after="0" w:afterAutospacing="0"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lastRenderedPageBreak/>
              <w:t>第7次</w:t>
            </w:r>
          </w:p>
          <w:p w14:paraId="3142B8D2" w14:textId="1A6CF28D" w:rsidR="00D06556" w:rsidRPr="00B7323D" w:rsidRDefault="00D06556" w:rsidP="00FD4967">
            <w:pPr>
              <w:pStyle w:val="Web"/>
              <w:spacing w:before="0" w:beforeAutospacing="0" w:after="0" w:afterAutospacing="0"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12/16</w:t>
            </w:r>
          </w:p>
          <w:p w14:paraId="77DD33BA" w14:textId="67B90F00" w:rsidR="00D06556" w:rsidRPr="00B7323D" w:rsidRDefault="00D06556" w:rsidP="00FD4967">
            <w:pPr>
              <w:pStyle w:val="Web"/>
              <w:spacing w:before="0" w:beforeAutospacing="0" w:after="0" w:afterAutospacing="0"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（六）</w:t>
            </w:r>
          </w:p>
        </w:tc>
        <w:tc>
          <w:tcPr>
            <w:tcW w:w="1153" w:type="dxa"/>
            <w:tcBorders>
              <w:top w:val="single" w:sz="8" w:space="0" w:color="000000"/>
              <w:bottom w:val="single" w:sz="6" w:space="0" w:color="000000"/>
            </w:tcBorders>
            <w:shd w:val="clear" w:color="auto" w:fill="auto"/>
            <w:tcMar>
              <w:top w:w="60" w:type="dxa"/>
              <w:left w:w="60" w:type="dxa"/>
              <w:bottom w:w="60" w:type="dxa"/>
              <w:right w:w="60" w:type="dxa"/>
            </w:tcMar>
          </w:tcPr>
          <w:p w14:paraId="7C1655E9" w14:textId="429ACDB2" w:rsidR="00D06556" w:rsidRPr="00B7323D" w:rsidRDefault="00D06556" w:rsidP="00FD4967">
            <w:pPr>
              <w:spacing w:line="276" w:lineRule="auto"/>
              <w:rPr>
                <w:rFonts w:ascii="標楷體-繁" w:eastAsia="標楷體-繁" w:hAnsi="標楷體-繁"/>
                <w:b/>
                <w:bCs/>
                <w:color w:val="000000" w:themeColor="text1"/>
              </w:rPr>
            </w:pPr>
            <w:r w:rsidRPr="00B7323D">
              <w:rPr>
                <w:rFonts w:ascii="標楷體-繁" w:eastAsia="標楷體-繁" w:hAnsi="標楷體-繁" w:hint="eastAsia"/>
                <w:color w:val="000000" w:themeColor="text1"/>
              </w:rPr>
              <w:t>建構3: 更新與</w:t>
            </w:r>
            <w:r w:rsidR="00ED7A4B" w:rsidRPr="00B7323D">
              <w:rPr>
                <w:rFonts w:ascii="標楷體-繁" w:eastAsia="標楷體-繁" w:hAnsi="標楷體-繁" w:hint="eastAsia"/>
                <w:color w:val="000000" w:themeColor="text1"/>
              </w:rPr>
              <w:t>有憧憬的自我認同</w:t>
            </w:r>
          </w:p>
        </w:tc>
        <w:tc>
          <w:tcPr>
            <w:tcW w:w="2747" w:type="dxa"/>
            <w:tcBorders>
              <w:top w:val="single" w:sz="8" w:space="0" w:color="000000"/>
              <w:bottom w:val="single" w:sz="6" w:space="0" w:color="000000"/>
            </w:tcBorders>
            <w:shd w:val="clear" w:color="auto" w:fill="auto"/>
            <w:tcMar>
              <w:top w:w="60" w:type="dxa"/>
              <w:left w:w="60" w:type="dxa"/>
              <w:bottom w:w="60" w:type="dxa"/>
              <w:right w:w="60" w:type="dxa"/>
            </w:tcMar>
          </w:tcPr>
          <w:p w14:paraId="5BA26F10" w14:textId="023EDE26" w:rsidR="00D06556" w:rsidRPr="00B7323D" w:rsidRDefault="00D06556" w:rsidP="00CD5089">
            <w:pPr>
              <w:numPr>
                <w:ilvl w:val="0"/>
                <w:numId w:val="42"/>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個人議題處遇</w:t>
            </w:r>
          </w:p>
          <w:p w14:paraId="7FEAC8D9" w14:textId="018B956E" w:rsidR="00D06556" w:rsidRPr="00B7323D" w:rsidRDefault="00D06556" w:rsidP="00CD5089">
            <w:pPr>
              <w:numPr>
                <w:ilvl w:val="0"/>
                <w:numId w:val="40"/>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發展解決問題的能力與技巧：自我認同的統整</w:t>
            </w:r>
          </w:p>
        </w:tc>
        <w:tc>
          <w:tcPr>
            <w:tcW w:w="4323" w:type="dxa"/>
            <w:tcBorders>
              <w:top w:val="single" w:sz="8" w:space="0" w:color="000000"/>
              <w:bottom w:val="single" w:sz="6" w:space="0" w:color="000000"/>
            </w:tcBorders>
            <w:shd w:val="clear" w:color="auto" w:fill="auto"/>
            <w:tcMar>
              <w:top w:w="60" w:type="dxa"/>
              <w:left w:w="60" w:type="dxa"/>
              <w:bottom w:w="60" w:type="dxa"/>
              <w:right w:w="60" w:type="dxa"/>
            </w:tcMar>
          </w:tcPr>
          <w:p w14:paraId="35764AF4" w14:textId="77777777" w:rsidR="00D06556" w:rsidRPr="00B7323D" w:rsidRDefault="00D06556" w:rsidP="00CD5089">
            <w:pPr>
              <w:numPr>
                <w:ilvl w:val="0"/>
                <w:numId w:val="43"/>
              </w:numPr>
              <w:spacing w:line="276" w:lineRule="auto"/>
              <w:rPr>
                <w:rFonts w:ascii="標楷體-繁" w:eastAsia="標楷體-繁" w:hAnsi="標楷體-繁"/>
                <w:color w:val="000000" w:themeColor="text1"/>
              </w:rPr>
            </w:pPr>
            <w:r w:rsidRPr="00B7323D">
              <w:rPr>
                <w:rFonts w:eastAsia="標楷體-繁" w:cs="Times New Roman"/>
                <w:color w:val="000000" w:themeColor="text1"/>
              </w:rPr>
              <w:t xml:space="preserve">Talking knot </w:t>
            </w:r>
            <w:r w:rsidRPr="00B7323D">
              <w:rPr>
                <w:rFonts w:ascii="標楷體-繁" w:eastAsia="標楷體-繁" w:hAnsi="標楷體-繁" w:hint="eastAsia"/>
                <w:color w:val="000000" w:themeColor="text1"/>
              </w:rPr>
              <w:t>背靠版聊聊</w:t>
            </w:r>
          </w:p>
          <w:p w14:paraId="42A74A21" w14:textId="77777777" w:rsidR="004B4D1A" w:rsidRPr="00B7323D" w:rsidRDefault="00D06556" w:rsidP="00CD5089">
            <w:pPr>
              <w:numPr>
                <w:ilvl w:val="0"/>
                <w:numId w:val="43"/>
              </w:numPr>
              <w:spacing w:line="276" w:lineRule="auto"/>
              <w:rPr>
                <w:rFonts w:ascii="標楷體-繁" w:eastAsia="標楷體-繁" w:hAnsi="標楷體-繁"/>
                <w:color w:val="000000" w:themeColor="text1"/>
              </w:rPr>
            </w:pPr>
            <w:r w:rsidRPr="00B7323D">
              <w:rPr>
                <w:rFonts w:eastAsia="標楷體-繁" w:cs="Times New Roman"/>
                <w:color w:val="000000" w:themeColor="text1"/>
              </w:rPr>
              <w:t>Reach out</w:t>
            </w:r>
            <w:r w:rsidRPr="00B7323D">
              <w:rPr>
                <w:rFonts w:ascii="標楷體-繁" w:eastAsia="標楷體-繁" w:hAnsi="標楷體-繁" w:hint="eastAsia"/>
                <w:color w:val="000000" w:themeColor="text1"/>
              </w:rPr>
              <w:t xml:space="preserve"> 討論（實際：談話為主）</w:t>
            </w:r>
          </w:p>
          <w:p w14:paraId="6D281AC0" w14:textId="268475C8" w:rsidR="00D06556" w:rsidRPr="00B7323D" w:rsidRDefault="00D06556" w:rsidP="00CD5089">
            <w:pPr>
              <w:numPr>
                <w:ilvl w:val="0"/>
                <w:numId w:val="43"/>
              </w:numPr>
              <w:spacing w:line="276" w:lineRule="auto"/>
              <w:rPr>
                <w:rFonts w:ascii="標楷體-繁" w:eastAsia="標楷體-繁" w:hAnsi="標楷體-繁"/>
                <w:color w:val="000000" w:themeColor="text1"/>
              </w:rPr>
            </w:pPr>
            <w:r w:rsidRPr="00B7323D">
              <w:rPr>
                <w:rFonts w:ascii="標楷體-繁" w:eastAsia="標楷體-繁" w:hAnsi="標楷體-繁" w:hint="eastAsia"/>
                <w:color w:val="000000" w:themeColor="text1"/>
              </w:rPr>
              <w:t>引導與議題間的連結</w:t>
            </w:r>
          </w:p>
        </w:tc>
      </w:tr>
      <w:tr w:rsidR="004B4D1A" w:rsidRPr="00FD4967" w14:paraId="4D81650D" w14:textId="7AF60EA5" w:rsidTr="0098258F">
        <w:trPr>
          <w:trHeight w:val="378"/>
        </w:trPr>
        <w:tc>
          <w:tcPr>
            <w:tcW w:w="841" w:type="dxa"/>
            <w:tcBorders>
              <w:top w:val="single" w:sz="6" w:space="0" w:color="000000"/>
              <w:bottom w:val="single" w:sz="18" w:space="0" w:color="000000"/>
            </w:tcBorders>
            <w:shd w:val="clear" w:color="auto" w:fill="auto"/>
            <w:tcMar>
              <w:top w:w="60" w:type="dxa"/>
              <w:left w:w="60" w:type="dxa"/>
              <w:bottom w:w="60" w:type="dxa"/>
              <w:right w:w="60" w:type="dxa"/>
            </w:tcMar>
          </w:tcPr>
          <w:p w14:paraId="2F1553AE" w14:textId="77777777" w:rsidR="004B4D1A" w:rsidRPr="00FD4967" w:rsidRDefault="004B4D1A" w:rsidP="00FD4967">
            <w:pPr>
              <w:pStyle w:val="Web"/>
              <w:spacing w:before="0" w:beforeAutospacing="0" w:after="0" w:afterAutospacing="0" w:line="276" w:lineRule="auto"/>
              <w:rPr>
                <w:rFonts w:ascii="標楷體-繁" w:eastAsia="標楷體-繁" w:hAnsi="標楷體-繁"/>
              </w:rPr>
            </w:pPr>
            <w:r w:rsidRPr="00FD4967">
              <w:rPr>
                <w:rFonts w:ascii="標楷體-繁" w:eastAsia="標楷體-繁" w:hAnsi="標楷體-繁" w:hint="eastAsia"/>
                <w:color w:val="000000"/>
              </w:rPr>
              <w:t>第8次</w:t>
            </w:r>
          </w:p>
          <w:p w14:paraId="1C2D4477" w14:textId="60380463" w:rsidR="004B4D1A" w:rsidRPr="00FD4967" w:rsidRDefault="004B4D1A" w:rsidP="00FD4967">
            <w:pPr>
              <w:spacing w:line="276" w:lineRule="auto"/>
              <w:rPr>
                <w:rFonts w:ascii="標楷體-繁" w:eastAsia="標楷體-繁" w:hAnsi="標楷體-繁"/>
                <w:b/>
                <w:bCs/>
                <w:color w:val="000000"/>
              </w:rPr>
            </w:pPr>
            <w:r w:rsidRPr="00FD4967">
              <w:rPr>
                <w:rFonts w:ascii="標楷體-繁" w:eastAsia="標楷體-繁" w:hAnsi="標楷體-繁" w:hint="eastAsia"/>
                <w:color w:val="000000"/>
              </w:rPr>
              <w:t>12/23（六）</w:t>
            </w:r>
          </w:p>
        </w:tc>
        <w:tc>
          <w:tcPr>
            <w:tcW w:w="1153" w:type="dxa"/>
            <w:tcBorders>
              <w:top w:val="single" w:sz="6" w:space="0" w:color="000000"/>
              <w:bottom w:val="single" w:sz="18" w:space="0" w:color="000000"/>
            </w:tcBorders>
            <w:shd w:val="clear" w:color="auto" w:fill="auto"/>
            <w:tcMar>
              <w:top w:w="60" w:type="dxa"/>
              <w:left w:w="60" w:type="dxa"/>
              <w:bottom w:w="60" w:type="dxa"/>
              <w:right w:w="60" w:type="dxa"/>
            </w:tcMar>
          </w:tcPr>
          <w:p w14:paraId="0FA85AFB" w14:textId="77E070EE" w:rsidR="004B4D1A" w:rsidRPr="00FD4967" w:rsidRDefault="004B4D1A" w:rsidP="00FD4967">
            <w:pPr>
              <w:spacing w:line="276" w:lineRule="auto"/>
              <w:rPr>
                <w:rFonts w:ascii="標楷體-繁" w:eastAsia="標楷體-繁" w:hAnsi="標楷體-繁"/>
                <w:b/>
                <w:bCs/>
                <w:color w:val="000000"/>
              </w:rPr>
            </w:pPr>
            <w:r w:rsidRPr="00FD4967">
              <w:rPr>
                <w:rFonts w:ascii="標楷體-繁" w:eastAsia="標楷體-繁" w:hAnsi="標楷體-繁" w:hint="eastAsia"/>
                <w:color w:val="000000"/>
              </w:rPr>
              <w:t>歸返: 英雄回歸</w:t>
            </w:r>
          </w:p>
        </w:tc>
        <w:tc>
          <w:tcPr>
            <w:tcW w:w="2747" w:type="dxa"/>
            <w:tcBorders>
              <w:top w:val="single" w:sz="6" w:space="0" w:color="000000"/>
              <w:bottom w:val="single" w:sz="18" w:space="0" w:color="000000"/>
            </w:tcBorders>
            <w:shd w:val="clear" w:color="auto" w:fill="auto"/>
            <w:tcMar>
              <w:top w:w="60" w:type="dxa"/>
              <w:left w:w="60" w:type="dxa"/>
              <w:bottom w:w="60" w:type="dxa"/>
              <w:right w:w="60" w:type="dxa"/>
            </w:tcMar>
          </w:tcPr>
          <w:p w14:paraId="14FE1445" w14:textId="77777777" w:rsidR="004B4D1A" w:rsidRPr="00FD4967" w:rsidRDefault="004B4D1A" w:rsidP="00CD5089">
            <w:pPr>
              <w:numPr>
                <w:ilvl w:val="0"/>
                <w:numId w:val="44"/>
              </w:numPr>
              <w:spacing w:line="276" w:lineRule="auto"/>
              <w:rPr>
                <w:rFonts w:ascii="標楷體-繁" w:eastAsia="標楷體-繁" w:hAnsi="標楷體-繁"/>
              </w:rPr>
            </w:pPr>
            <w:r w:rsidRPr="00FD4967">
              <w:rPr>
                <w:rFonts w:ascii="標楷體-繁" w:eastAsia="標楷體-繁" w:hAnsi="標楷體-繁" w:hint="eastAsia"/>
                <w:color w:val="000000"/>
              </w:rPr>
              <w:t>統整與鞏固成員團體學習經驗</w:t>
            </w:r>
          </w:p>
          <w:p w14:paraId="48B7092E" w14:textId="725C5189" w:rsidR="004B4D1A" w:rsidRPr="00FD4967" w:rsidRDefault="004B4D1A" w:rsidP="00CD5089">
            <w:pPr>
              <w:numPr>
                <w:ilvl w:val="0"/>
                <w:numId w:val="42"/>
              </w:numPr>
              <w:spacing w:line="276" w:lineRule="auto"/>
              <w:rPr>
                <w:rFonts w:ascii="標楷體-繁" w:eastAsia="標楷體-繁" w:hAnsi="標楷體-繁"/>
              </w:rPr>
            </w:pPr>
            <w:r w:rsidRPr="00FD4967">
              <w:rPr>
                <w:rFonts w:ascii="標楷體-繁" w:eastAsia="標楷體-繁" w:hAnsi="標楷體-繁" w:hint="eastAsia"/>
                <w:color w:val="000000"/>
              </w:rPr>
              <w:t>協助成員發揮學習遷移效果</w:t>
            </w:r>
          </w:p>
        </w:tc>
        <w:tc>
          <w:tcPr>
            <w:tcW w:w="4323" w:type="dxa"/>
            <w:tcBorders>
              <w:top w:val="single" w:sz="6" w:space="0" w:color="000000"/>
              <w:bottom w:val="single" w:sz="18" w:space="0" w:color="000000"/>
            </w:tcBorders>
            <w:shd w:val="clear" w:color="auto" w:fill="auto"/>
            <w:tcMar>
              <w:top w:w="60" w:type="dxa"/>
              <w:left w:w="60" w:type="dxa"/>
              <w:bottom w:w="60" w:type="dxa"/>
              <w:right w:w="60" w:type="dxa"/>
            </w:tcMar>
          </w:tcPr>
          <w:p w14:paraId="520062C9" w14:textId="77777777" w:rsidR="004B4D1A" w:rsidRPr="00FD4967" w:rsidRDefault="004B4D1A" w:rsidP="00CD5089">
            <w:pPr>
              <w:numPr>
                <w:ilvl w:val="0"/>
                <w:numId w:val="45"/>
              </w:numPr>
              <w:spacing w:line="276" w:lineRule="auto"/>
              <w:rPr>
                <w:rFonts w:ascii="標楷體-繁" w:eastAsia="標楷體-繁" w:hAnsi="標楷體-繁"/>
              </w:rPr>
            </w:pPr>
            <w:r w:rsidRPr="00FD4967">
              <w:rPr>
                <w:rFonts w:ascii="標楷體-繁" w:eastAsia="標楷體-繁" w:hAnsi="標楷體-繁" w:hint="eastAsia"/>
                <w:color w:val="000000"/>
              </w:rPr>
              <w:t>浣熊圈：</w:t>
            </w:r>
            <w:r w:rsidRPr="00FD4967">
              <w:rPr>
                <w:rFonts w:eastAsia="標楷體-繁" w:cs="Times New Roman"/>
                <w:color w:val="000000"/>
              </w:rPr>
              <w:t>Basic</w:t>
            </w:r>
            <w:r w:rsidRPr="00FD4967">
              <w:rPr>
                <w:rFonts w:ascii="標楷體-繁" w:eastAsia="標楷體-繁" w:hAnsi="標楷體-繁" w:hint="eastAsia"/>
                <w:color w:val="000000"/>
              </w:rPr>
              <w:t xml:space="preserve"> 簡單聊聊</w:t>
            </w:r>
          </w:p>
          <w:p w14:paraId="0DC7AA44" w14:textId="77777777" w:rsidR="004B4D1A" w:rsidRPr="00FD4967" w:rsidRDefault="004B4D1A" w:rsidP="00CD5089">
            <w:pPr>
              <w:numPr>
                <w:ilvl w:val="0"/>
                <w:numId w:val="45"/>
              </w:numPr>
              <w:spacing w:line="276" w:lineRule="auto"/>
              <w:rPr>
                <w:rFonts w:ascii="標楷體-繁" w:eastAsia="標楷體-繁" w:hAnsi="標楷體-繁"/>
              </w:rPr>
            </w:pPr>
            <w:r w:rsidRPr="00FD4967">
              <w:rPr>
                <w:rFonts w:ascii="標楷體-繁" w:eastAsia="標楷體-繁" w:hAnsi="標楷體-繁" w:hint="eastAsia"/>
                <w:color w:val="000000"/>
              </w:rPr>
              <w:t>攀樹：探索自身的高要求與標準</w:t>
            </w:r>
          </w:p>
          <w:p w14:paraId="30E7F3D1" w14:textId="0A843A92" w:rsidR="004B4D1A" w:rsidRPr="00FD4967" w:rsidRDefault="004B4D1A" w:rsidP="00CD5089">
            <w:pPr>
              <w:numPr>
                <w:ilvl w:val="0"/>
                <w:numId w:val="45"/>
              </w:numPr>
              <w:spacing w:line="276" w:lineRule="auto"/>
              <w:rPr>
                <w:rFonts w:ascii="標楷體-繁" w:eastAsia="標楷體-繁" w:hAnsi="標楷體-繁"/>
              </w:rPr>
            </w:pPr>
            <w:r w:rsidRPr="00FD4967">
              <w:rPr>
                <w:rFonts w:ascii="標楷體-繁" w:eastAsia="標楷體-繁" w:hAnsi="標楷體-繁" w:hint="eastAsia"/>
                <w:color w:val="000000"/>
              </w:rPr>
              <w:t>團體回顧與總結</w:t>
            </w:r>
          </w:p>
        </w:tc>
      </w:tr>
    </w:tbl>
    <w:p w14:paraId="379B2EDC" w14:textId="11B69975" w:rsidR="00851A25" w:rsidRPr="00EB0B90" w:rsidRDefault="00BC2133" w:rsidP="00E8530F">
      <w:pPr>
        <w:pStyle w:val="4"/>
        <w:spacing w:line="360" w:lineRule="auto"/>
        <w:ind w:left="100" w:right="240"/>
        <w:rPr>
          <w:rFonts w:ascii="標楷體-繁" w:eastAsia="標楷體-繁" w:hAnsi="標楷體-繁"/>
        </w:rPr>
      </w:pPr>
      <w:bookmarkStart w:id="391" w:name="_Toc172044953"/>
      <w:bookmarkStart w:id="392" w:name="_Toc172047962"/>
      <w:r>
        <w:rPr>
          <w:rFonts w:hint="eastAsia"/>
          <w:i/>
          <w:iCs/>
          <w:noProof/>
          <w:szCs w:val="24"/>
        </w:rPr>
        <mc:AlternateContent>
          <mc:Choice Requires="wps">
            <w:drawing>
              <wp:anchor distT="0" distB="0" distL="114300" distR="114300" simplePos="0" relativeHeight="251680768" behindDoc="0" locked="0" layoutInCell="1" allowOverlap="1" wp14:anchorId="7B463433" wp14:editId="6172F8DC">
                <wp:simplePos x="0" y="0"/>
                <wp:positionH relativeFrom="column">
                  <wp:posOffset>-42333</wp:posOffset>
                </wp:positionH>
                <wp:positionV relativeFrom="paragraph">
                  <wp:posOffset>-2375747</wp:posOffset>
                </wp:positionV>
                <wp:extent cx="1100666" cy="347133"/>
                <wp:effectExtent l="0" t="0" r="0" b="0"/>
                <wp:wrapNone/>
                <wp:docPr id="2139342259" name="文字方塊 4"/>
                <wp:cNvGraphicFramePr/>
                <a:graphic xmlns:a="http://schemas.openxmlformats.org/drawingml/2006/main">
                  <a:graphicData uri="http://schemas.microsoft.com/office/word/2010/wordprocessingShape">
                    <wps:wsp>
                      <wps:cNvSpPr txBox="1"/>
                      <wps:spPr>
                        <a:xfrm rot="10800000" flipV="1">
                          <a:off x="0" y="0"/>
                          <a:ext cx="1100666" cy="347133"/>
                        </a:xfrm>
                        <a:prstGeom prst="rect">
                          <a:avLst/>
                        </a:prstGeom>
                        <a:noFill/>
                        <a:ln w="6350">
                          <a:noFill/>
                        </a:ln>
                      </wps:spPr>
                      <wps:txbx>
                        <w:txbxContent>
                          <w:p w14:paraId="61F54C08" w14:textId="088DA93F" w:rsidR="00BC2133" w:rsidRPr="00BC2133" w:rsidRDefault="00BC2133" w:rsidP="00BC2133">
                            <w:pPr>
                              <w:rPr>
                                <w:b/>
                                <w:bCs/>
                              </w:rPr>
                            </w:pPr>
                            <w:r w:rsidRPr="00BC2133">
                              <w:rPr>
                                <w:rFonts w:hint="eastAsia"/>
                                <w:b/>
                                <w:bCs/>
                              </w:rPr>
                              <w:t>表4-3（續）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3433" id="_x0000_s1036" type="#_x0000_t202" style="position:absolute;left:0;text-align:left;margin-left:-3.35pt;margin-top:-187.05pt;width:86.65pt;height:27.3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" filled="f" stroked="f" strokeweight=".5pt">
                <v:textbox>
                  <w:txbxContent>
                    <w:p w14:paraId="61F54C08" w14:textId="088DA93F" w:rsidR="00BC2133" w:rsidRPr="00BC2133" w:rsidRDefault="00BC2133" w:rsidP="00BC2133">
                      <w:pPr>
                        <w:rPr>
                          <w:b/>
                          <w:bCs/>
                        </w:rPr>
                      </w:pPr>
                      <w:r w:rsidRPr="00BC2133">
                        <w:rPr>
                          <w:rFonts w:hint="eastAsia"/>
                          <w:b/>
                          <w:bCs/>
                        </w:rPr>
                        <w:t>表4-3（續）</w:t>
                      </w:r>
                    </w:p>
                  </w:txbxContent>
                </v:textbox>
              </v:shape>
            </w:pict>
          </mc:Fallback>
        </mc:AlternateContent>
      </w:r>
      <w:r w:rsidR="00E8530F">
        <w:rPr>
          <w:rFonts w:ascii="標楷體-繁" w:eastAsia="標楷體-繁" w:hAnsi="標楷體-繁" w:hint="eastAsia"/>
        </w:rPr>
        <w:t xml:space="preserve">（一） </w:t>
      </w:r>
      <w:bookmarkStart w:id="393" w:name="_Toc168262141"/>
      <w:bookmarkStart w:id="394" w:name="_Toc168561911"/>
      <w:r w:rsidR="00E8530F" w:rsidRPr="00EB0B90">
        <w:rPr>
          <w:rFonts w:ascii="標楷體-繁" w:eastAsia="標楷體-繁" w:hAnsi="標楷體-繁" w:hint="eastAsia"/>
        </w:rPr>
        <w:t>第六次</w:t>
      </w:r>
      <w:r w:rsidR="00BC4C6F">
        <w:rPr>
          <w:rFonts w:ascii="標楷體-繁" w:eastAsia="標楷體-繁" w:hAnsi="標楷體-繁" w:hint="eastAsia"/>
        </w:rPr>
        <w:t>方案</w:t>
      </w:r>
      <w:r w:rsidR="00E8530F" w:rsidRPr="00EB0B90">
        <w:rPr>
          <w:rFonts w:ascii="標楷體-繁" w:eastAsia="標楷體-繁" w:hAnsi="標楷體-繁" w:hint="eastAsia"/>
        </w:rPr>
        <w:t>：理解案主視框、重構經驗意義</w:t>
      </w:r>
      <w:bookmarkEnd w:id="391"/>
      <w:bookmarkEnd w:id="392"/>
      <w:bookmarkEnd w:id="393"/>
      <w:bookmarkEnd w:id="394"/>
    </w:p>
    <w:p w14:paraId="67E9AA74" w14:textId="45C86C87" w:rsidR="00796223" w:rsidRPr="00B7323D" w:rsidRDefault="00C53C4E" w:rsidP="00CD5089">
      <w:pPr>
        <w:pStyle w:val="5"/>
        <w:numPr>
          <w:ilvl w:val="0"/>
          <w:numId w:val="77"/>
        </w:numPr>
        <w:ind w:right="240"/>
      </w:pPr>
      <w:bookmarkStart w:id="395" w:name="_Toc168561912"/>
      <w:bookmarkStart w:id="396" w:name="_Toc172044954"/>
      <w:bookmarkStart w:id="397" w:name="_Toc172047963"/>
      <w:r w:rsidRPr="00B7323D">
        <w:rPr>
          <w:rFonts w:hint="eastAsia"/>
          <w:bCs/>
        </w:rPr>
        <w:t>行動</w:t>
      </w:r>
      <w:r w:rsidR="00BC4C6F" w:rsidRPr="00B7323D">
        <w:rPr>
          <w:rFonts w:hint="eastAsia"/>
        </w:rPr>
        <w:t>前討論與設計：從活動經驗理解案主面對問題的視框</w:t>
      </w:r>
      <w:bookmarkEnd w:id="395"/>
      <w:bookmarkEnd w:id="396"/>
      <w:bookmarkEnd w:id="397"/>
    </w:p>
    <w:p w14:paraId="2CFDD5B7" w14:textId="7B8A4A75" w:rsidR="00691745" w:rsidRPr="00B7323D" w:rsidRDefault="00C53C4E" w:rsidP="00637DB4">
      <w:pPr>
        <w:pStyle w:val="afa"/>
        <w:ind w:firstLine="480"/>
      </w:pPr>
      <w:r w:rsidRPr="00B7323D">
        <w:rPr>
          <w:rFonts w:hint="eastAsia"/>
        </w:rPr>
        <w:t>從第六次方案開始，因以個別冒險治療工作為主</w:t>
      </w:r>
      <w:r w:rsidR="009C38F1" w:rsidRPr="00B7323D">
        <w:rPr>
          <w:rFonts w:hint="eastAsia"/>
        </w:rPr>
        <w:t>，將評估成員的狀態與議題，擬定處遇目標與方向。</w:t>
      </w:r>
      <w:r w:rsidRPr="00B7323D">
        <w:rPr>
          <w:rFonts w:hint="eastAsia"/>
        </w:rPr>
        <w:t>方案</w:t>
      </w:r>
      <w:r w:rsidR="00FA4BBB" w:rsidRPr="00B7323D">
        <w:rPr>
          <w:rFonts w:hint="eastAsia"/>
        </w:rPr>
        <w:t>的架構趨向低結構，</w:t>
      </w:r>
      <w:r w:rsidR="00761BA2" w:rsidRPr="00B7323D">
        <w:rPr>
          <w:rFonts w:hint="eastAsia"/>
        </w:rPr>
        <w:t>並依照當下成員的分享來調節原先設計的隱喻與活動，並朝向個人議題的處遇</w:t>
      </w:r>
      <w:r w:rsidR="00691745" w:rsidRPr="00B7323D">
        <w:rPr>
          <w:rFonts w:hint="eastAsia"/>
        </w:rPr>
        <w:t>，對目前為止研究團隊發現：</w:t>
      </w:r>
      <w:r w:rsidR="00691745" w:rsidRPr="00B7323D">
        <w:rPr>
          <w:rFonts w:ascii="標楷體-繁" w:eastAsia="標楷體-繁" w:hAnsi="標楷體-繁" w:hint="eastAsia"/>
        </w:rPr>
        <w:t>「</w:t>
      </w:r>
      <w:r w:rsidR="00691745" w:rsidRPr="00B7323D">
        <w:rPr>
          <w:rStyle w:val="notion-enable-hover"/>
          <w:rFonts w:ascii="標楷體-繁" w:eastAsia="標楷體-繁" w:hAnsi="標楷體-繁"/>
        </w:rPr>
        <w:t>透過體驗活動幫助我們靠近案主的視框，看到</w:t>
      </w:r>
      <w:r w:rsidR="00691745" w:rsidRPr="00B7323D">
        <w:rPr>
          <w:rStyle w:val="notion-enable-hover"/>
          <w:rFonts w:ascii="標楷體-繁" w:eastAsia="標楷體-繁" w:hAnsi="標楷體-繁" w:hint="eastAsia"/>
        </w:rPr>
        <w:t>案主如何面對問題，而</w:t>
      </w:r>
      <w:r w:rsidR="00691745" w:rsidRPr="00B7323D">
        <w:rPr>
          <w:rStyle w:val="notion-enable-hover"/>
          <w:rFonts w:ascii="標楷體-繁" w:eastAsia="標楷體-繁" w:hAnsi="標楷體-繁"/>
        </w:rPr>
        <w:t>不只是</w:t>
      </w:r>
      <w:r w:rsidR="00691745" w:rsidRPr="00B7323D">
        <w:rPr>
          <w:rStyle w:val="notion-enable-hover"/>
          <w:rFonts w:ascii="標楷體-繁" w:eastAsia="標楷體-繁" w:hAnsi="標楷體-繁" w:hint="eastAsia"/>
        </w:rPr>
        <w:t>只看見</w:t>
      </w:r>
      <w:r w:rsidR="00691745" w:rsidRPr="00B7323D">
        <w:rPr>
          <w:rStyle w:val="notion-enable-hover"/>
          <w:rFonts w:ascii="標楷體-繁" w:eastAsia="標楷體-繁" w:hAnsi="標楷體-繁"/>
        </w:rPr>
        <w:t>毒品或問題。</w:t>
      </w:r>
      <w:r w:rsidR="00691745" w:rsidRPr="00B7323D">
        <w:rPr>
          <w:rStyle w:val="notion-enable-hover"/>
          <w:rFonts w:ascii="標楷體-繁" w:eastAsia="標楷體-繁" w:hAnsi="標楷體-繁" w:hint="eastAsia"/>
        </w:rPr>
        <w:t>」（同討-231205）</w:t>
      </w:r>
    </w:p>
    <w:p w14:paraId="71BB0785" w14:textId="62883243" w:rsidR="005D00C2" w:rsidRDefault="00761BA2" w:rsidP="00637DB4">
      <w:pPr>
        <w:pStyle w:val="afa"/>
        <w:ind w:firstLine="480"/>
      </w:pPr>
      <w:r>
        <w:rPr>
          <w:rFonts w:hint="eastAsia"/>
        </w:rPr>
        <w:t>而本次</w:t>
      </w:r>
      <w:r w:rsidR="00BC4C6F">
        <w:rPr>
          <w:rFonts w:hint="eastAsia"/>
        </w:rPr>
        <w:t>方案</w:t>
      </w:r>
      <w:r>
        <w:rPr>
          <w:rFonts w:hint="eastAsia"/>
        </w:rPr>
        <w:t>則延續上次成員對於自我及藥癮復原的覺察，透過冒險治療活動中的隱喻作為外化對話的基礎，</w:t>
      </w:r>
      <w:r w:rsidRPr="00761BA2">
        <w:t>嘗試重新</w:t>
      </w:r>
      <w:r>
        <w:rPr>
          <w:rFonts w:hint="eastAsia"/>
        </w:rPr>
        <w:t>理解</w:t>
      </w:r>
      <w:r w:rsidRPr="00761BA2">
        <w:t>自身與毒品關係</w:t>
      </w:r>
      <w:r>
        <w:rPr>
          <w:rFonts w:hint="eastAsia"/>
        </w:rPr>
        <w:t>、</w:t>
      </w:r>
      <w:r w:rsidRPr="00761BA2">
        <w:t>並</w:t>
      </w:r>
      <w:r>
        <w:rPr>
          <w:rFonts w:hint="eastAsia"/>
        </w:rPr>
        <w:t>練習</w:t>
      </w:r>
      <w:r w:rsidRPr="00761BA2">
        <w:rPr>
          <w:rFonts w:hint="eastAsia"/>
        </w:rPr>
        <w:t>掌</w:t>
      </w:r>
      <w:r w:rsidRPr="00761BA2">
        <w:t>握自己的感受</w:t>
      </w:r>
      <w:r>
        <w:rPr>
          <w:rFonts w:hint="eastAsia"/>
        </w:rPr>
        <w:t>，增進對原有自我認同的瞭解。</w:t>
      </w:r>
    </w:p>
    <w:p w14:paraId="4294F2A4" w14:textId="0B8BD441" w:rsidR="006D4D0D" w:rsidRPr="006D4D0D" w:rsidRDefault="005D00C2" w:rsidP="00637DB4">
      <w:pPr>
        <w:pStyle w:val="afa"/>
        <w:ind w:firstLine="480"/>
      </w:pPr>
      <w:r>
        <w:rPr>
          <w:rFonts w:hint="eastAsia"/>
        </w:rPr>
        <w:t>其中成員A談到</w:t>
      </w:r>
      <w:r w:rsidR="00640606">
        <w:rPr>
          <w:rFonts w:hint="eastAsia"/>
        </w:rPr>
        <w:t>對</w:t>
      </w:r>
      <w:r>
        <w:rPr>
          <w:rFonts w:hint="eastAsia"/>
        </w:rPr>
        <w:t>藥愛及藥癮復原的猶豫，</w:t>
      </w:r>
      <w:r w:rsidR="006D4D0D">
        <w:rPr>
          <w:rFonts w:hint="eastAsia"/>
        </w:rPr>
        <w:t>使其面對復原之路感到不安而裹足不前</w:t>
      </w:r>
      <w:r w:rsidR="00DA50BF">
        <w:rPr>
          <w:rFonts w:hint="eastAsia"/>
        </w:rPr>
        <w:t>，</w:t>
      </w:r>
      <w:r w:rsidR="006D4D0D">
        <w:rPr>
          <w:rFonts w:hint="eastAsia"/>
        </w:rPr>
        <w:t>經歷「選擇」的困難與猶豫。因此</w:t>
      </w:r>
      <w:r w:rsidR="00904DAB">
        <w:rPr>
          <w:rFonts w:hint="eastAsia"/>
        </w:rPr>
        <w:t>研究者</w:t>
      </w:r>
      <w:r w:rsidR="006D4D0D">
        <w:rPr>
          <w:rFonts w:hint="eastAsia"/>
        </w:rPr>
        <w:t xml:space="preserve">本次目前透過The Exit 尋找出口的體驗，目的讓案主經驗自己在面對選擇的猶豫，並在不確定性的狀態下，嘗試為自己做選擇，討論做決定本身背後的不容易。 </w:t>
      </w:r>
    </w:p>
    <w:p w14:paraId="6289251A" w14:textId="33FEEE63" w:rsidR="00796223" w:rsidRDefault="00C53C4E" w:rsidP="00CD5089">
      <w:pPr>
        <w:pStyle w:val="5"/>
        <w:ind w:left="720" w:right="240"/>
      </w:pPr>
      <w:bookmarkStart w:id="398" w:name="_Toc168561913"/>
      <w:bookmarkStart w:id="399" w:name="_Toc172044955"/>
      <w:bookmarkStart w:id="400" w:name="_Toc172047964"/>
      <w:r>
        <w:rPr>
          <w:rFonts w:hint="eastAsia"/>
          <w:bCs/>
        </w:rPr>
        <w:t>行動</w:t>
      </w:r>
      <w:r w:rsidR="00BC4C6F" w:rsidRPr="00796223">
        <w:rPr>
          <w:rFonts w:hint="eastAsia"/>
        </w:rPr>
        <w:t>歷程與觀察：</w:t>
      </w:r>
      <w:r w:rsidR="00BC4C6F">
        <w:rPr>
          <w:rFonts w:hint="eastAsia"/>
        </w:rPr>
        <w:t>從幻覺經驗分享到行動獲得領悟</w:t>
      </w:r>
      <w:bookmarkEnd w:id="398"/>
      <w:bookmarkEnd w:id="399"/>
      <w:bookmarkEnd w:id="400"/>
    </w:p>
    <w:p w14:paraId="2E97F08C" w14:textId="77777777" w:rsidR="00637DB4" w:rsidRDefault="006D4D0D" w:rsidP="00637DB4">
      <w:pPr>
        <w:pStyle w:val="afa"/>
        <w:ind w:firstLine="480"/>
      </w:pPr>
      <w:r>
        <w:rPr>
          <w:rFonts w:hint="eastAsia"/>
        </w:rPr>
        <w:t>本次</w:t>
      </w:r>
      <w:r w:rsidR="00DA50BF">
        <w:rPr>
          <w:rFonts w:hint="eastAsia"/>
        </w:rPr>
        <w:t>方案</w:t>
      </w:r>
      <w:r>
        <w:rPr>
          <w:rFonts w:hint="eastAsia"/>
        </w:rPr>
        <w:t>成員B 因臨時需要參與社區事務而無法參與，剩下成員A一人參與團體。在第一階段中，成員A分享自己接觸毒品及藥愛的經驗，並為此感到自責：</w:t>
      </w:r>
    </w:p>
    <w:p w14:paraId="64B57D1C" w14:textId="41EFFBB4" w:rsidR="009D195E" w:rsidRDefault="006D4D0D" w:rsidP="00637DB4">
      <w:pPr>
        <w:pStyle w:val="af8"/>
        <w:ind w:left="480" w:right="480"/>
      </w:pPr>
      <w:r>
        <w:rPr>
          <w:rFonts w:hint="eastAsia"/>
        </w:rPr>
        <w:lastRenderedPageBreak/>
        <w:t>「</w:t>
      </w:r>
      <w:r w:rsidRPr="009D195E">
        <w:t>我會一直想到我一開始接觸毒品是因為，有一個人提供毒品給我。想嘗試，之後我就跌入了萬丈深淵。後來我自己也做了這樣的事情，我也提供了毒品給沒有吸食過的人，好像要進18層地獄的感覺。</w:t>
      </w:r>
      <w:r w:rsidRPr="009D195E">
        <w:rPr>
          <w:rFonts w:hint="eastAsia"/>
        </w:rPr>
        <w:t>」（</w:t>
      </w:r>
      <w:r w:rsidR="006F677D" w:rsidRPr="009D195E">
        <w:rPr>
          <w:rFonts w:hint="eastAsia"/>
        </w:rPr>
        <w:t>團錄-23</w:t>
      </w:r>
      <w:r w:rsidRPr="009D195E">
        <w:rPr>
          <w:rFonts w:hint="eastAsia"/>
        </w:rPr>
        <w:t>1209）</w:t>
      </w:r>
    </w:p>
    <w:p w14:paraId="44378C3E" w14:textId="138BA189" w:rsidR="00010CF0" w:rsidRDefault="006D4D0D" w:rsidP="00637DB4">
      <w:pPr>
        <w:pStyle w:val="afa"/>
        <w:ind w:firstLine="480"/>
      </w:pPr>
      <w:r>
        <w:rPr>
          <w:rFonts w:hint="eastAsia"/>
        </w:rPr>
        <w:t>其後談到使用毒品後所帶來的幻覺經驗及對自己的影響，像是分享自己幻覺中看到社群媒體中戰爭、暴力、血腥的畫面</w:t>
      </w:r>
      <w:r w:rsidR="00010CF0">
        <w:rPr>
          <w:rFonts w:hint="eastAsia"/>
        </w:rPr>
        <w:t>，感到有一般邪惡的訊息叫自己去死等等，最後回想起大學時期對在班上的孤單、在建立愛上面臨挫折，因而選擇藥愛的方式。觀察到在上述的對話過程中，成員分享自身的藥愛及幻覺經驗，CO1越傾聽同理，越感到陷入成員A的幻覺經驗中所形塑的問題故事，直至第一階段休息作為轉換的開始。</w:t>
      </w:r>
    </w:p>
    <w:p w14:paraId="7BBCEBDC" w14:textId="047262E2" w:rsidR="00010CF0" w:rsidRDefault="00010CF0" w:rsidP="00637DB4">
      <w:pPr>
        <w:pStyle w:val="afa"/>
        <w:ind w:firstLine="480"/>
      </w:pPr>
      <w:r>
        <w:rPr>
          <w:rFonts w:hint="eastAsia"/>
        </w:rPr>
        <w:t>在第二階段中，CO1與成員分享接下來「尋找出口」的活動進行方式。成員進入迷宮後，目標是</w:t>
      </w:r>
      <w:r w:rsidRPr="00010CF0">
        <w:t>要想辦法離開迷宮</w:t>
      </w:r>
      <w:r>
        <w:rPr>
          <w:rFonts w:hint="eastAsia"/>
        </w:rPr>
        <w:t>，過程中需矇眼、</w:t>
      </w:r>
      <w:r w:rsidRPr="00010CF0">
        <w:t>手必需要握在繩子上</w:t>
      </w:r>
      <w:r>
        <w:rPr>
          <w:rFonts w:hint="eastAsia"/>
        </w:rPr>
        <w:t>，</w:t>
      </w:r>
      <w:r w:rsidRPr="00010CF0">
        <w:t>只要你手握到繩子，你就仍在迷宮裹，過程中如果</w:t>
      </w:r>
      <w:r>
        <w:rPr>
          <w:rFonts w:hint="eastAsia"/>
        </w:rPr>
        <w:t>感到困惑有提示可使用（包括：打開眼罩三秒、詢問帶領者問題及獲得關於出口的資訊。</w:t>
      </w:r>
      <w:r w:rsidR="00B52545">
        <w:rPr>
          <w:rFonts w:hint="eastAsia"/>
        </w:rPr>
        <w:t>）</w:t>
      </w:r>
      <w:r w:rsidR="004942A8">
        <w:rPr>
          <w:rFonts w:hint="eastAsia"/>
        </w:rPr>
        <w:t>在過程中，成員A分別探索並運用三個提示來尋找出口，最後找到出口並得知進行十次轉折後出口即出現。</w:t>
      </w:r>
    </w:p>
    <w:p w14:paraId="6D809048" w14:textId="77777777" w:rsidR="001F09E7" w:rsidRDefault="004942A8" w:rsidP="00637DB4">
      <w:pPr>
        <w:pStyle w:val="afa"/>
        <w:ind w:firstLine="480"/>
      </w:pPr>
      <w:r>
        <w:rPr>
          <w:rFonts w:hint="eastAsia"/>
        </w:rPr>
        <w:t>成員A接著透過上述經驗，連結</w:t>
      </w:r>
      <w:r w:rsidR="001F09E7">
        <w:rPr>
          <w:rFonts w:hint="eastAsia"/>
        </w:rPr>
        <w:t>到</w:t>
      </w:r>
      <w:r>
        <w:rPr>
          <w:rFonts w:hint="eastAsia"/>
        </w:rPr>
        <w:t>成癮復原路上的掙扎</w:t>
      </w:r>
      <w:r w:rsidR="001F09E7">
        <w:rPr>
          <w:rFonts w:hint="eastAsia"/>
        </w:rPr>
        <w:t>經驗</w:t>
      </w:r>
      <w:r>
        <w:rPr>
          <w:rFonts w:hint="eastAsia"/>
        </w:rPr>
        <w:t>：</w:t>
      </w:r>
    </w:p>
    <w:p w14:paraId="4E97719F" w14:textId="7898C692" w:rsidR="001F09E7" w:rsidRPr="009D195E" w:rsidRDefault="004942A8" w:rsidP="00637DB4">
      <w:pPr>
        <w:pStyle w:val="af8"/>
        <w:ind w:left="480" w:right="480"/>
      </w:pPr>
      <w:r w:rsidRPr="009D195E">
        <w:rPr>
          <w:rFonts w:hint="eastAsia"/>
        </w:rPr>
        <w:t>「在</w:t>
      </w:r>
      <w:r w:rsidR="001F09E7" w:rsidRPr="009D195E">
        <w:rPr>
          <w:rFonts w:hint="eastAsia"/>
        </w:rPr>
        <w:t>復原歷程中感覺到自己</w:t>
      </w:r>
      <w:r w:rsidR="001F09E7" w:rsidRPr="009D195E">
        <w:t>心跟腦是分開的。真的要我從那個狀態變，我全部都要相反過來，性可能要相反，對愛的價值觀都要相反。好像從一下從那邊遙望一個很崇高的位置，但其實我心是跟不上。</w:t>
      </w:r>
      <w:r w:rsidR="001F09E7" w:rsidRPr="009D195E">
        <w:rPr>
          <w:rFonts w:hint="eastAsia"/>
        </w:rPr>
        <w:t>」（</w:t>
      </w:r>
      <w:r w:rsidR="006F677D" w:rsidRPr="009D195E">
        <w:rPr>
          <w:rFonts w:hint="eastAsia"/>
        </w:rPr>
        <w:t>團錄-23</w:t>
      </w:r>
      <w:r w:rsidR="001F09E7" w:rsidRPr="009D195E">
        <w:rPr>
          <w:rFonts w:hint="eastAsia"/>
        </w:rPr>
        <w:t>1209）</w:t>
      </w:r>
    </w:p>
    <w:p w14:paraId="7A770056" w14:textId="570A3D8D" w:rsidR="004942A8" w:rsidRPr="00637DB4" w:rsidRDefault="001F09E7" w:rsidP="00637DB4">
      <w:pPr>
        <w:pStyle w:val="afa"/>
        <w:ind w:firstLine="480"/>
        <w:rPr>
          <w:rFonts w:ascii="標楷體-繁" w:eastAsia="標楷體-繁" w:hAnsi="標楷體-繁"/>
        </w:rPr>
      </w:pPr>
      <w:r>
        <w:rPr>
          <w:rFonts w:hint="eastAsia"/>
        </w:rPr>
        <w:t>同時表達對於復原後的擔心自己無法被愛：</w:t>
      </w:r>
      <w:r w:rsidRPr="00637DB4">
        <w:rPr>
          <w:rFonts w:ascii="標楷體-繁" w:eastAsia="標楷體-繁" w:hAnsi="標楷體-繁" w:hint="eastAsia"/>
        </w:rPr>
        <w:t>「</w:t>
      </w:r>
      <w:r w:rsidRPr="00637DB4">
        <w:rPr>
          <w:rFonts w:ascii="標楷體-繁" w:eastAsia="標楷體-繁" w:hAnsi="標楷體-繁"/>
        </w:rPr>
        <w:t>其實我現在很錯亂，我回到職場會不會又去追逐權勢？會不會又去追逐金錢？會不會又被性誘惑？會不會又帶去吸毒？我老了，沒有人撫養我。</w:t>
      </w:r>
      <w:r w:rsidRPr="00637DB4">
        <w:rPr>
          <w:rFonts w:ascii="標楷體-繁" w:eastAsia="標楷體-繁" w:hAnsi="標楷體-繁" w:hint="eastAsia"/>
        </w:rPr>
        <w:t>」（</w:t>
      </w:r>
      <w:r w:rsidR="006F677D" w:rsidRPr="00637DB4">
        <w:rPr>
          <w:rFonts w:ascii="標楷體-繁" w:eastAsia="標楷體-繁" w:hAnsi="標楷體-繁" w:hint="eastAsia"/>
        </w:rPr>
        <w:t>團錄-23</w:t>
      </w:r>
      <w:r w:rsidRPr="00637DB4">
        <w:rPr>
          <w:rFonts w:ascii="標楷體-繁" w:eastAsia="標楷體-繁" w:hAnsi="標楷體-繁" w:hint="eastAsia"/>
        </w:rPr>
        <w:t>1209）</w:t>
      </w:r>
    </w:p>
    <w:p w14:paraId="0E76DC32" w14:textId="782E2D2E" w:rsidR="006D4D0D" w:rsidRPr="00637DB4" w:rsidRDefault="001F09E7" w:rsidP="00637DB4">
      <w:pPr>
        <w:pStyle w:val="afa"/>
        <w:ind w:firstLine="480"/>
        <w:rPr>
          <w:rFonts w:ascii="標楷體-繁" w:eastAsia="標楷體-繁" w:hAnsi="標楷體-繁"/>
        </w:rPr>
      </w:pPr>
      <w:r>
        <w:rPr>
          <w:rFonts w:hint="eastAsia"/>
        </w:rPr>
        <w:t>最後</w:t>
      </w:r>
      <w:r w:rsidR="00F1571D">
        <w:rPr>
          <w:rFonts w:hint="eastAsia"/>
        </w:rPr>
        <w:t>成員A</w:t>
      </w:r>
      <w:r>
        <w:rPr>
          <w:rFonts w:hint="eastAsia"/>
        </w:rPr>
        <w:t>回應在活動歷程中對自身復原路上的啟發，一方面希望能夠趕快復原，但同時亦害怕自己復原後再復發的經驗：</w:t>
      </w:r>
      <w:r w:rsidRPr="00637DB4">
        <w:rPr>
          <w:rFonts w:ascii="標楷體-繁" w:eastAsia="標楷體-繁" w:hAnsi="標楷體-繁" w:hint="eastAsia"/>
        </w:rPr>
        <w:t>「</w:t>
      </w:r>
      <w:r w:rsidRPr="00637DB4">
        <w:rPr>
          <w:rFonts w:ascii="標楷體-繁" w:eastAsia="標楷體-繁" w:hAnsi="標楷體-繁"/>
        </w:rPr>
        <w:t>其實我在社區裹就是往前游，我感覺我正在經驗那個「轉折」，天呀，我要找到出口了。所以我不要好高騖遠，因為我第一次拿太緊，我就覺得我一定會找到出口，但其實我正在經歷轉折。天呀，我不要，我希望這是第九次，我再轉一次就可能就轉沒了，掉在那個陷阱，好怕每次轉彎都滑倒。</w:t>
      </w:r>
      <w:r w:rsidRPr="00637DB4">
        <w:rPr>
          <w:rFonts w:ascii="標楷體-繁" w:eastAsia="標楷體-繁" w:hAnsi="標楷體-繁" w:hint="eastAsia"/>
        </w:rPr>
        <w:t>」（</w:t>
      </w:r>
      <w:r w:rsidR="006F677D" w:rsidRPr="00637DB4">
        <w:rPr>
          <w:rFonts w:ascii="標楷體-繁" w:eastAsia="標楷體-繁" w:hAnsi="標楷體-繁" w:hint="eastAsia"/>
        </w:rPr>
        <w:t>團錄-23</w:t>
      </w:r>
      <w:r w:rsidRPr="00637DB4">
        <w:rPr>
          <w:rFonts w:ascii="標楷體-繁" w:eastAsia="標楷體-繁" w:hAnsi="標楷體-繁" w:hint="eastAsia"/>
        </w:rPr>
        <w:t>1209）</w:t>
      </w:r>
    </w:p>
    <w:p w14:paraId="08A9D9F7" w14:textId="2BCDF91A" w:rsidR="00796223" w:rsidRDefault="00C53C4E" w:rsidP="00CD5089">
      <w:pPr>
        <w:pStyle w:val="5"/>
        <w:ind w:left="720" w:right="240"/>
      </w:pPr>
      <w:bookmarkStart w:id="401" w:name="_Toc168561914"/>
      <w:bookmarkStart w:id="402" w:name="_Toc172044956"/>
      <w:bookmarkStart w:id="403" w:name="_Toc172047965"/>
      <w:r>
        <w:rPr>
          <w:rFonts w:hint="eastAsia"/>
          <w:bCs/>
        </w:rPr>
        <w:lastRenderedPageBreak/>
        <w:t>行動</w:t>
      </w:r>
      <w:r w:rsidR="00BC4C6F" w:rsidRPr="00796223">
        <w:rPr>
          <w:rFonts w:hint="eastAsia"/>
        </w:rPr>
        <w:t>後</w:t>
      </w:r>
      <w:r w:rsidR="00BC4C6F">
        <w:rPr>
          <w:rFonts w:hint="eastAsia"/>
        </w:rPr>
        <w:t>評估</w:t>
      </w:r>
      <w:r w:rsidR="00BC4C6F" w:rsidRPr="00796223">
        <w:rPr>
          <w:rFonts w:hint="eastAsia"/>
        </w:rPr>
        <w:t>與反</w:t>
      </w:r>
      <w:r w:rsidR="00BC4C6F">
        <w:rPr>
          <w:rFonts w:hint="eastAsia"/>
        </w:rPr>
        <w:t>思：理解案主的視框，透過對話重構過去經驗的意義</w:t>
      </w:r>
      <w:bookmarkEnd w:id="401"/>
      <w:bookmarkEnd w:id="402"/>
      <w:bookmarkEnd w:id="403"/>
    </w:p>
    <w:p w14:paraId="1EC47193" w14:textId="77777777" w:rsidR="00637DB4" w:rsidRDefault="001F09E7" w:rsidP="00637DB4">
      <w:pPr>
        <w:pStyle w:val="afa"/>
        <w:ind w:firstLine="480"/>
      </w:pPr>
      <w:r>
        <w:rPr>
          <w:rFonts w:hint="eastAsia"/>
        </w:rPr>
        <w:t>從本次</w:t>
      </w:r>
      <w:r w:rsidR="00BC4C6F">
        <w:rPr>
          <w:rFonts w:hint="eastAsia"/>
        </w:rPr>
        <w:t>方案</w:t>
      </w:r>
      <w:r>
        <w:rPr>
          <w:rFonts w:hint="eastAsia"/>
        </w:rPr>
        <w:t>中，</w:t>
      </w:r>
      <w:r w:rsidR="00904DAB">
        <w:rPr>
          <w:rFonts w:hint="eastAsia"/>
        </w:rPr>
        <w:t>研究者</w:t>
      </w:r>
      <w:r>
        <w:rPr>
          <w:rFonts w:hint="eastAsia"/>
        </w:rPr>
        <w:t>發現成員A在復原路上經驗「心與腦」的拉扯，而「心」指的是自身的性慾望及對藥物的渴望，但同時「腦」的規條提醒著自己不能再踫，要過更新的生活。反映著成員A面對</w:t>
      </w:r>
      <w:r w:rsidRPr="001F09E7">
        <w:t>藥愛</w:t>
      </w:r>
      <w:r>
        <w:rPr>
          <w:rFonts w:hint="eastAsia"/>
        </w:rPr>
        <w:t>價值觀及藥癮復原</w:t>
      </w:r>
      <w:r w:rsidRPr="001F09E7">
        <w:t>歷程的</w:t>
      </w:r>
      <w:r>
        <w:rPr>
          <w:rFonts w:hint="eastAsia"/>
        </w:rPr>
        <w:t>所真實經歷的掙扎。而這對話的開展，始於在成員A在分享幻覺經驗後，</w:t>
      </w:r>
      <w:r w:rsidR="00904DAB">
        <w:rPr>
          <w:rFonts w:hint="eastAsia"/>
        </w:rPr>
        <w:t>研究者</w:t>
      </w:r>
      <w:r>
        <w:rPr>
          <w:rFonts w:hint="eastAsia"/>
        </w:rPr>
        <w:t>藉由動態的活動讓案主回到當下體驗而回到對自身的覺察</w:t>
      </w:r>
      <w:r w:rsidR="002C7BA9">
        <w:rPr>
          <w:rFonts w:hint="eastAsia"/>
        </w:rPr>
        <w:t>。由此研究團隊亦建構對敘事取向冒險治療的理解：</w:t>
      </w:r>
    </w:p>
    <w:p w14:paraId="2782D419" w14:textId="4AAB0AA6" w:rsidR="002C7BA9" w:rsidRPr="002C7BA9" w:rsidRDefault="001F266B" w:rsidP="00637DB4">
      <w:pPr>
        <w:pStyle w:val="af8"/>
        <w:ind w:left="480" w:right="480"/>
      </w:pPr>
      <w:r w:rsidRPr="001F266B">
        <w:rPr>
          <w:rFonts w:hint="eastAsia"/>
        </w:rPr>
        <w:t>「敘事</w:t>
      </w:r>
      <w:r>
        <w:rPr>
          <w:rFonts w:hint="eastAsia"/>
        </w:rPr>
        <w:t>取向</w:t>
      </w:r>
      <w:r w:rsidRPr="001F266B">
        <w:rPr>
          <w:rFonts w:hint="eastAsia"/>
        </w:rPr>
        <w:t>冒險治療是藉由關注案主的期待及</w:t>
      </w:r>
      <w:r w:rsidR="002C7BA9">
        <w:rPr>
          <w:rFonts w:hint="eastAsia"/>
        </w:rPr>
        <w:t>情境</w:t>
      </w:r>
      <w:r w:rsidRPr="001F266B">
        <w:rPr>
          <w:rFonts w:hint="eastAsia"/>
        </w:rPr>
        <w:t>，設計出貼近案主經驗的隱喻</w:t>
      </w:r>
      <w:r w:rsidR="002C7BA9">
        <w:rPr>
          <w:rFonts w:hint="eastAsia"/>
        </w:rPr>
        <w:t>活動。</w:t>
      </w:r>
      <w:r w:rsidRPr="001F266B">
        <w:rPr>
          <w:rFonts w:hint="eastAsia"/>
        </w:rPr>
        <w:t>在活動過程中持續觀察案主的行為與狀態（不只是問題），</w:t>
      </w:r>
      <w:r w:rsidR="002C7BA9">
        <w:rPr>
          <w:rFonts w:hint="eastAsia"/>
        </w:rPr>
        <w:t>理解案主看待問題的視框，並</w:t>
      </w:r>
      <w:r w:rsidRPr="001F266B">
        <w:rPr>
          <w:rFonts w:hint="eastAsia"/>
        </w:rPr>
        <w:t>透過</w:t>
      </w:r>
      <w:r w:rsidR="002C7BA9">
        <w:rPr>
          <w:rFonts w:hint="eastAsia"/>
        </w:rPr>
        <w:t>開放</w:t>
      </w:r>
      <w:r w:rsidRPr="001F266B">
        <w:rPr>
          <w:rFonts w:hint="eastAsia"/>
        </w:rPr>
        <w:t>的對話，共構對於這段經驗的理解</w:t>
      </w:r>
      <w:r w:rsidR="002C7BA9">
        <w:rPr>
          <w:rFonts w:hint="eastAsia"/>
        </w:rPr>
        <w:t>與意義，並拓展看待</w:t>
      </w:r>
      <w:r w:rsidRPr="001F266B">
        <w:rPr>
          <w:rFonts w:hint="eastAsia"/>
        </w:rPr>
        <w:t>原問題的視框。」（札-231209）</w:t>
      </w:r>
    </w:p>
    <w:p w14:paraId="6693E124" w14:textId="4BDD8AB4" w:rsidR="002C7BA9" w:rsidRDefault="00904DAB" w:rsidP="00637DB4">
      <w:pPr>
        <w:pStyle w:val="afa"/>
        <w:ind w:firstLine="480"/>
        <w:rPr>
          <w:rFonts w:ascii="標楷體-繁" w:eastAsia="標楷體-繁" w:hAnsi="標楷體-繁"/>
        </w:rPr>
      </w:pPr>
      <w:r>
        <w:rPr>
          <w:rFonts w:hint="eastAsia"/>
        </w:rPr>
        <w:t>研究者</w:t>
      </w:r>
      <w:r w:rsidR="00910740">
        <w:rPr>
          <w:rFonts w:hint="eastAsia"/>
        </w:rPr>
        <w:t>發現冒險治療所提供的具體經驗，提供案主在敘說過去問題故事時能夠暫時脫離困頓的感受</w:t>
      </w:r>
      <w:r w:rsidR="00910740" w:rsidRPr="00910740">
        <w:rPr>
          <w:rFonts w:hint="eastAsia"/>
        </w:rPr>
        <w:t>，</w:t>
      </w:r>
      <w:r w:rsidR="00910740" w:rsidRPr="00910740">
        <w:t>協助成員回到當</w:t>
      </w:r>
      <w:r w:rsidR="00910740">
        <w:rPr>
          <w:rFonts w:hint="eastAsia"/>
        </w:rPr>
        <w:t>下</w:t>
      </w:r>
      <w:r w:rsidR="00910740" w:rsidRPr="00910740">
        <w:rPr>
          <w:rFonts w:hint="eastAsia"/>
        </w:rPr>
        <w:t>，</w:t>
      </w:r>
      <w:r w:rsidR="00910740" w:rsidRPr="00910740">
        <w:t>迷宮經驗也拓展了他看待困境的觀點，</w:t>
      </w:r>
      <w:r w:rsidR="00910740">
        <w:rPr>
          <w:rFonts w:hint="eastAsia"/>
        </w:rPr>
        <w:t>透過活動外化自身與幻覺、藥愛及成癮復原的關係理解。由此可見，冒險治療</w:t>
      </w:r>
      <w:r w:rsidR="00910740" w:rsidRPr="00910740">
        <w:t>幫</w:t>
      </w:r>
      <w:r w:rsidR="00B172E6">
        <w:rPr>
          <w:rFonts w:hint="eastAsia"/>
        </w:rPr>
        <w:t>助帶領者貼近與拓展案主看待問題的視框</w:t>
      </w:r>
      <w:r w:rsidR="00910740" w:rsidRPr="00910740">
        <w:t>，</w:t>
      </w:r>
      <w:r w:rsidR="00B172E6">
        <w:rPr>
          <w:rFonts w:hint="eastAsia"/>
        </w:rPr>
        <w:t>並</w:t>
      </w:r>
      <w:r w:rsidR="00910740" w:rsidRPr="00910740">
        <w:t>透過對話</w:t>
      </w:r>
      <w:r w:rsidR="00910740">
        <w:rPr>
          <w:rFonts w:hint="eastAsia"/>
        </w:rPr>
        <w:t>陪伴</w:t>
      </w:r>
      <w:r w:rsidR="00910740" w:rsidRPr="00910740">
        <w:t>案主建構對過去經驗的意義</w:t>
      </w:r>
      <w:r w:rsidR="00910740">
        <w:rPr>
          <w:rFonts w:hint="eastAsia"/>
        </w:rPr>
        <w:t>。</w:t>
      </w:r>
    </w:p>
    <w:p w14:paraId="25BBADA5" w14:textId="40D382B0" w:rsidR="001F09E7" w:rsidRPr="002C7BA9" w:rsidRDefault="00910740" w:rsidP="00637DB4">
      <w:pPr>
        <w:pStyle w:val="afa"/>
        <w:ind w:firstLine="480"/>
        <w:rPr>
          <w:rFonts w:ascii="標楷體-繁" w:eastAsia="標楷體-繁" w:hAnsi="標楷體-繁"/>
        </w:rPr>
      </w:pPr>
      <w:r>
        <w:rPr>
          <w:rFonts w:hint="eastAsia"/>
        </w:rPr>
        <w:t>本次</w:t>
      </w:r>
      <w:r w:rsidR="00BC4C6F">
        <w:rPr>
          <w:rFonts w:hint="eastAsia"/>
        </w:rPr>
        <w:t>方案</w:t>
      </w:r>
      <w:r w:rsidR="00904DAB">
        <w:rPr>
          <w:rFonts w:hint="eastAsia"/>
        </w:rPr>
        <w:t>研究者</w:t>
      </w:r>
      <w:r>
        <w:rPr>
          <w:rFonts w:hint="eastAsia"/>
        </w:rPr>
        <w:t>發現有較多的</w:t>
      </w:r>
      <w:r w:rsidRPr="00910740">
        <w:t>對話，較少的體驗，</w:t>
      </w:r>
      <w:r>
        <w:rPr>
          <w:rFonts w:hint="eastAsia"/>
        </w:rPr>
        <w:t>但卻更貼近案主的現象場。因此，後續</w:t>
      </w:r>
      <w:r w:rsidR="00BC4C6F">
        <w:rPr>
          <w:rFonts w:hint="eastAsia"/>
        </w:rPr>
        <w:t>方案</w:t>
      </w:r>
      <w:r>
        <w:rPr>
          <w:rFonts w:hint="eastAsia"/>
        </w:rPr>
        <w:t>可以把</w:t>
      </w:r>
      <w:r w:rsidRPr="00910740">
        <w:t>活動</w:t>
      </w:r>
      <w:r>
        <w:rPr>
          <w:rFonts w:hint="eastAsia"/>
        </w:rPr>
        <w:t>視為</w:t>
      </w:r>
      <w:r w:rsidRPr="00910740">
        <w:t>理解案主的途徑，僅是工具與方法，重要的是</w:t>
      </w:r>
      <w:r>
        <w:rPr>
          <w:rFonts w:hint="eastAsia"/>
        </w:rPr>
        <w:t>釐清成員</w:t>
      </w:r>
      <w:r w:rsidRPr="00910740">
        <w:t>目前的期待及阻礙，</w:t>
      </w:r>
      <w:r>
        <w:rPr>
          <w:rFonts w:hint="eastAsia"/>
        </w:rPr>
        <w:t>靈活運</w:t>
      </w:r>
      <w:r w:rsidRPr="00910740">
        <w:t>用不同的經驗設計與方法，</w:t>
      </w:r>
      <w:r>
        <w:rPr>
          <w:rFonts w:hint="eastAsia"/>
        </w:rPr>
        <w:t>指引案主抵達</w:t>
      </w:r>
      <w:r w:rsidRPr="00910740">
        <w:rPr>
          <w:rFonts w:hint="eastAsia"/>
        </w:rPr>
        <w:t>治</w:t>
      </w:r>
      <w:r w:rsidRPr="00910740">
        <w:t>療目</w:t>
      </w:r>
      <w:r>
        <w:rPr>
          <w:rFonts w:hint="eastAsia"/>
        </w:rPr>
        <w:t>標</w:t>
      </w:r>
      <w:r w:rsidRPr="00910740">
        <w:t>。</w:t>
      </w:r>
    </w:p>
    <w:p w14:paraId="4AFBA624" w14:textId="0C350EAC" w:rsidR="00CB2640" w:rsidRPr="00EB0B90" w:rsidRDefault="00E8530F" w:rsidP="00E8530F">
      <w:pPr>
        <w:pStyle w:val="4"/>
        <w:spacing w:line="360" w:lineRule="auto"/>
        <w:ind w:left="100" w:right="240"/>
        <w:rPr>
          <w:rFonts w:ascii="標楷體-繁" w:eastAsia="標楷體-繁" w:hAnsi="標楷體-繁"/>
        </w:rPr>
      </w:pPr>
      <w:bookmarkStart w:id="404" w:name="_Toc168262142"/>
      <w:bookmarkStart w:id="405" w:name="_Toc168561915"/>
      <w:bookmarkStart w:id="406" w:name="_Toc172044957"/>
      <w:bookmarkStart w:id="407" w:name="_Toc172047966"/>
      <w:r>
        <w:rPr>
          <w:rFonts w:ascii="標楷體-繁" w:eastAsia="標楷體-繁" w:hAnsi="標楷體-繁" w:hint="eastAsia"/>
        </w:rPr>
        <w:t>（二）</w:t>
      </w:r>
      <w:r w:rsidRPr="00EB0B90">
        <w:rPr>
          <w:rFonts w:ascii="標楷體-繁" w:eastAsia="標楷體-繁" w:hAnsi="標楷體-繁" w:hint="eastAsia"/>
        </w:rPr>
        <w:t>第七次</w:t>
      </w:r>
      <w:r w:rsidR="00BC4C6F">
        <w:rPr>
          <w:rFonts w:ascii="標楷體-繁" w:eastAsia="標楷體-繁" w:hAnsi="標楷體-繁" w:hint="eastAsia"/>
        </w:rPr>
        <w:t>方案</w:t>
      </w:r>
      <w:r w:rsidRPr="00EB0B90">
        <w:rPr>
          <w:rFonts w:ascii="標楷體-繁" w:eastAsia="標楷體-繁" w:hAnsi="標楷體-繁" w:hint="eastAsia"/>
        </w:rPr>
        <w:t>：訴說拉扯背後的故事與渴望</w:t>
      </w:r>
      <w:bookmarkEnd w:id="404"/>
      <w:bookmarkEnd w:id="405"/>
      <w:bookmarkEnd w:id="406"/>
      <w:bookmarkEnd w:id="407"/>
    </w:p>
    <w:p w14:paraId="55A17650" w14:textId="291D45CE" w:rsidR="00796223" w:rsidRDefault="00C53C4E" w:rsidP="00CD5089">
      <w:pPr>
        <w:pStyle w:val="5"/>
        <w:numPr>
          <w:ilvl w:val="0"/>
          <w:numId w:val="78"/>
        </w:numPr>
        <w:ind w:right="240"/>
      </w:pPr>
      <w:bookmarkStart w:id="408" w:name="_Toc168561916"/>
      <w:bookmarkStart w:id="409" w:name="_Toc172044958"/>
      <w:bookmarkStart w:id="410" w:name="_Toc172047967"/>
      <w:r>
        <w:rPr>
          <w:rFonts w:hint="eastAsia"/>
          <w:bCs/>
        </w:rPr>
        <w:t>行動</w:t>
      </w:r>
      <w:r w:rsidR="00796223" w:rsidRPr="00796223">
        <w:rPr>
          <w:rFonts w:hint="eastAsia"/>
        </w:rPr>
        <w:t>前討論與設計：</w:t>
      </w:r>
      <w:r w:rsidR="006C4F58">
        <w:rPr>
          <w:rFonts w:hint="eastAsia"/>
        </w:rPr>
        <w:t>從心與腦的拉扯中經驗</w:t>
      </w:r>
      <w:r w:rsidR="00B04685">
        <w:rPr>
          <w:rFonts w:hint="eastAsia"/>
        </w:rPr>
        <w:t>尋找</w:t>
      </w:r>
      <w:r w:rsidR="006C4F58">
        <w:rPr>
          <w:rFonts w:hint="eastAsia"/>
        </w:rPr>
        <w:t>平衡</w:t>
      </w:r>
      <w:bookmarkEnd w:id="408"/>
      <w:bookmarkEnd w:id="409"/>
      <w:bookmarkEnd w:id="410"/>
    </w:p>
    <w:p w14:paraId="2E44D100" w14:textId="3A37FD4A" w:rsidR="00796223" w:rsidRPr="00B172E6" w:rsidRDefault="00910740" w:rsidP="00637DB4">
      <w:pPr>
        <w:pStyle w:val="afa"/>
        <w:ind w:firstLine="480"/>
        <w:rPr>
          <w:color w:val="FF0000"/>
        </w:rPr>
      </w:pPr>
      <w:r>
        <w:rPr>
          <w:rFonts w:hint="eastAsia"/>
        </w:rPr>
        <w:t>第七次</w:t>
      </w:r>
      <w:r w:rsidR="00BC4C6F">
        <w:rPr>
          <w:rFonts w:hint="eastAsia"/>
        </w:rPr>
        <w:t>方案</w:t>
      </w:r>
      <w:r>
        <w:rPr>
          <w:rFonts w:hint="eastAsia"/>
        </w:rPr>
        <w:t>討論時，</w:t>
      </w:r>
      <w:r w:rsidR="00904DAB">
        <w:rPr>
          <w:rFonts w:hint="eastAsia"/>
        </w:rPr>
        <w:t>研究者</w:t>
      </w:r>
      <w:r>
        <w:rPr>
          <w:rFonts w:hint="eastAsia"/>
        </w:rPr>
        <w:t>發現成員B已連續兩次沒有來，其實</w:t>
      </w:r>
      <w:r w:rsidR="00904DAB">
        <w:rPr>
          <w:rFonts w:hint="eastAsia"/>
        </w:rPr>
        <w:t>研究者</w:t>
      </w:r>
      <w:r>
        <w:rPr>
          <w:rFonts w:hint="eastAsia"/>
        </w:rPr>
        <w:t>亦擔心成員A與</w:t>
      </w:r>
      <w:r w:rsidRPr="00B7323D">
        <w:rPr>
          <w:rFonts w:hint="eastAsia"/>
        </w:rPr>
        <w:t>成員B出來參與團體，對於他們與其他住民的</w:t>
      </w:r>
      <w:r w:rsidR="00456E8C" w:rsidRPr="00B7323D">
        <w:rPr>
          <w:rFonts w:hint="eastAsia"/>
        </w:rPr>
        <w:t>人際</w:t>
      </w:r>
      <w:r w:rsidRPr="00B7323D">
        <w:rPr>
          <w:rFonts w:hint="eastAsia"/>
        </w:rPr>
        <w:t>關係有否影響。因此</w:t>
      </w:r>
      <w:r w:rsidR="00904DAB" w:rsidRPr="00B7323D">
        <w:rPr>
          <w:rFonts w:hint="eastAsia"/>
        </w:rPr>
        <w:t>研究者</w:t>
      </w:r>
      <w:r w:rsidRPr="00B7323D">
        <w:rPr>
          <w:rFonts w:hint="eastAsia"/>
        </w:rPr>
        <w:t>在這次</w:t>
      </w:r>
      <w:r w:rsidR="00BC4C6F" w:rsidRPr="00B7323D">
        <w:rPr>
          <w:rFonts w:hint="eastAsia"/>
        </w:rPr>
        <w:t>方案</w:t>
      </w:r>
      <w:r w:rsidR="00456E8C" w:rsidRPr="00B7323D">
        <w:rPr>
          <w:rFonts w:hint="eastAsia"/>
        </w:rPr>
        <w:t>前需與成員B核對不來的原因，若有不良的影響，基於研究倫理的考量下，可能需要暫緩</w:t>
      </w:r>
      <w:r w:rsidR="00BC4C6F" w:rsidRPr="00B7323D">
        <w:rPr>
          <w:rFonts w:hint="eastAsia"/>
        </w:rPr>
        <w:t>方案</w:t>
      </w:r>
      <w:r w:rsidR="00456E8C" w:rsidRPr="00B7323D">
        <w:rPr>
          <w:rFonts w:hint="eastAsia"/>
        </w:rPr>
        <w:t>的進行。</w:t>
      </w:r>
      <w:r w:rsidR="00B172E6" w:rsidRPr="00B7323D">
        <w:rPr>
          <w:rFonts w:hint="eastAsia"/>
        </w:rPr>
        <w:t>後來成員B表示因為</w:t>
      </w:r>
      <w:r w:rsidR="00BC4C6F" w:rsidRPr="00B7323D">
        <w:rPr>
          <w:rFonts w:hint="eastAsia"/>
        </w:rPr>
        <w:t>方案</w:t>
      </w:r>
      <w:r w:rsidR="00B172E6" w:rsidRPr="00B7323D">
        <w:rPr>
          <w:rFonts w:hint="eastAsia"/>
        </w:rPr>
        <w:t>時間遇上社區工作事務，因而沒有來。而成員A亦表示來參與</w:t>
      </w:r>
      <w:r w:rsidR="00BC4C6F" w:rsidRPr="00B7323D">
        <w:rPr>
          <w:rFonts w:hint="eastAsia"/>
        </w:rPr>
        <w:t>方案</w:t>
      </w:r>
      <w:r w:rsidR="00B172E6" w:rsidRPr="00B7323D">
        <w:rPr>
          <w:rFonts w:hint="eastAsia"/>
        </w:rPr>
        <w:t>對自身適應社區本身未有不良影響。</w:t>
      </w:r>
    </w:p>
    <w:p w14:paraId="0D395431" w14:textId="2F653A90" w:rsidR="00456E8C" w:rsidRPr="00637DB4" w:rsidRDefault="00B172E6" w:rsidP="00637DB4">
      <w:pPr>
        <w:pStyle w:val="afa"/>
        <w:ind w:firstLine="480"/>
        <w:rPr>
          <w:rFonts w:ascii="標楷體-繁" w:eastAsia="標楷體-繁" w:hAnsi="標楷體-繁"/>
        </w:rPr>
      </w:pPr>
      <w:r>
        <w:rPr>
          <w:rFonts w:hint="eastAsia"/>
        </w:rPr>
        <w:t>本次</w:t>
      </w:r>
      <w:r w:rsidR="00BC4C6F">
        <w:rPr>
          <w:rFonts w:hint="eastAsia"/>
        </w:rPr>
        <w:t>方案</w:t>
      </w:r>
      <w:r w:rsidR="00456E8C">
        <w:rPr>
          <w:rFonts w:hint="eastAsia"/>
        </w:rPr>
        <w:t>延續上次成員A「心」與「腦」拉扯的經驗，因兩者對於成員A皆重要，因此被困於選擇「心」或「腦」的路徑</w:t>
      </w:r>
      <w:r w:rsidR="0027547B">
        <w:rPr>
          <w:rFonts w:hint="eastAsia"/>
        </w:rPr>
        <w:t>之間</w:t>
      </w:r>
      <w:r w:rsidR="00456E8C">
        <w:rPr>
          <w:rFonts w:hint="eastAsia"/>
        </w:rPr>
        <w:t>。</w:t>
      </w:r>
      <w:r>
        <w:rPr>
          <w:rFonts w:hint="eastAsia"/>
        </w:rPr>
        <w:t>在研究方案討論的過程中，再次釐清本次</w:t>
      </w:r>
      <w:r w:rsidR="00BC4C6F">
        <w:rPr>
          <w:rFonts w:hint="eastAsia"/>
        </w:rPr>
        <w:t>方案</w:t>
      </w:r>
      <w:r>
        <w:rPr>
          <w:rFonts w:hint="eastAsia"/>
        </w:rPr>
        <w:t>的概念化及介入方向：</w:t>
      </w:r>
      <w:r w:rsidR="00B04685" w:rsidRPr="00637DB4">
        <w:rPr>
          <w:rFonts w:ascii="標楷體-繁" w:eastAsia="標楷體-繁" w:hAnsi="標楷體-繁" w:hint="eastAsia"/>
        </w:rPr>
        <w:t>「</w:t>
      </w:r>
      <w:r w:rsidR="0027547B" w:rsidRPr="00637DB4">
        <w:rPr>
          <w:rFonts w:ascii="標楷體-繁" w:eastAsia="標楷體-繁" w:hAnsi="標楷體-繁" w:hint="eastAsia"/>
        </w:rPr>
        <w:t>以此經驗為基礎，我們希望透過活動經驗促進案主覺</w:t>
      </w:r>
      <w:r w:rsidR="0027547B" w:rsidRPr="00637DB4">
        <w:rPr>
          <w:rFonts w:ascii="標楷體-繁" w:eastAsia="標楷體-繁" w:hAnsi="標楷體-繁" w:hint="eastAsia"/>
        </w:rPr>
        <w:lastRenderedPageBreak/>
        <w:t>察到「心」與「腦」背後，自己所在意或重視的價值，試著釐清「慾望」及「規條」間的關係，從二元的端點中找到自己的平衡。</w:t>
      </w:r>
      <w:r w:rsidR="00B04685" w:rsidRPr="00637DB4">
        <w:rPr>
          <w:rFonts w:ascii="標楷體-繁" w:eastAsia="標楷體-繁" w:hAnsi="標楷體-繁" w:hint="eastAsia"/>
        </w:rPr>
        <w:t>」（同討-231215）</w:t>
      </w:r>
    </w:p>
    <w:p w14:paraId="7CB800A3" w14:textId="4C6AC036" w:rsidR="0027547B" w:rsidRPr="00796223" w:rsidRDefault="0027547B" w:rsidP="00637DB4">
      <w:pPr>
        <w:pStyle w:val="afa"/>
        <w:ind w:firstLine="480"/>
      </w:pPr>
      <w:r>
        <w:rPr>
          <w:rFonts w:hint="eastAsia"/>
        </w:rPr>
        <w:t>因此，本次</w:t>
      </w:r>
      <w:r w:rsidR="00BC4C6F">
        <w:rPr>
          <w:rFonts w:hint="eastAsia"/>
        </w:rPr>
        <w:t>方案</w:t>
      </w:r>
      <w:r>
        <w:rPr>
          <w:rFonts w:hint="eastAsia"/>
        </w:rPr>
        <w:t xml:space="preserve">在Talking Knot 談談近況後，設計透過Reach </w:t>
      </w:r>
      <w:r>
        <w:t xml:space="preserve">out </w:t>
      </w:r>
      <w:r>
        <w:rPr>
          <w:rFonts w:hint="eastAsia"/>
        </w:rPr>
        <w:t>的活動，促進成員體會在追求復原的路上，慾望如何拉扯著自己並試著取得平衡。</w:t>
      </w:r>
    </w:p>
    <w:p w14:paraId="66476460" w14:textId="545939A2" w:rsidR="0027547B" w:rsidRDefault="00C53C4E" w:rsidP="00CD5089">
      <w:pPr>
        <w:pStyle w:val="5"/>
        <w:ind w:leftChars="59" w:left="622" w:right="240"/>
      </w:pPr>
      <w:bookmarkStart w:id="411" w:name="_Toc168561917"/>
      <w:bookmarkStart w:id="412" w:name="_Toc172044959"/>
      <w:bookmarkStart w:id="413" w:name="_Toc172047968"/>
      <w:r>
        <w:rPr>
          <w:rFonts w:hint="eastAsia"/>
          <w:bCs/>
        </w:rPr>
        <w:t>行動</w:t>
      </w:r>
      <w:r w:rsidR="00796223" w:rsidRPr="00796223">
        <w:rPr>
          <w:rFonts w:hint="eastAsia"/>
        </w:rPr>
        <w:t>歷程與觀察：</w:t>
      </w:r>
      <w:r w:rsidR="006C4F58">
        <w:rPr>
          <w:rFonts w:hint="eastAsia"/>
        </w:rPr>
        <w:t>訴說心與腦拉扯背後的故事</w:t>
      </w:r>
      <w:bookmarkEnd w:id="411"/>
      <w:bookmarkEnd w:id="412"/>
      <w:bookmarkEnd w:id="413"/>
    </w:p>
    <w:p w14:paraId="4DE5095D" w14:textId="08360AAB" w:rsidR="0027547B" w:rsidRPr="00637DB4" w:rsidRDefault="0027547B" w:rsidP="00637DB4">
      <w:pPr>
        <w:pStyle w:val="afa"/>
        <w:ind w:firstLine="480"/>
        <w:rPr>
          <w:rFonts w:ascii="標楷體-繁" w:eastAsia="標楷體-繁" w:hAnsi="標楷體-繁"/>
        </w:rPr>
      </w:pPr>
      <w:r>
        <w:rPr>
          <w:rFonts w:hint="eastAsia"/>
        </w:rPr>
        <w:t>在</w:t>
      </w:r>
      <w:r w:rsidR="00BC4C6F">
        <w:rPr>
          <w:rFonts w:hint="eastAsia"/>
        </w:rPr>
        <w:t>方案</w:t>
      </w:r>
      <w:r>
        <w:rPr>
          <w:rFonts w:hint="eastAsia"/>
        </w:rPr>
        <w:t>開始後，成員主動分享這週參與社區課程後體悟，發現自己在生活中期待能夠找到穩定的伴侶：</w:t>
      </w:r>
      <w:r w:rsidRPr="00637DB4">
        <w:rPr>
          <w:rFonts w:ascii="標楷體-繁" w:eastAsia="標楷體-繁" w:hAnsi="標楷體-繁" w:hint="eastAsia"/>
        </w:rPr>
        <w:t>「</w:t>
      </w:r>
      <w:r w:rsidRPr="00637DB4">
        <w:rPr>
          <w:rFonts w:ascii="標楷體-繁" w:eastAsia="標楷體-繁" w:hAnsi="標楷體-繁"/>
        </w:rPr>
        <w:t>穩定下來</w:t>
      </w:r>
      <w:r w:rsidRPr="00637DB4">
        <w:rPr>
          <w:rFonts w:ascii="標楷體-繁" w:eastAsia="標楷體-繁" w:hAnsi="標楷體-繁" w:hint="eastAsia"/>
        </w:rPr>
        <w:t>後</w:t>
      </w:r>
      <w:r w:rsidRPr="00637DB4">
        <w:rPr>
          <w:rFonts w:ascii="標楷體-繁" w:eastAsia="標楷體-繁" w:hAnsi="標楷體-繁"/>
        </w:rPr>
        <w:t>，那個心不再是空的，之前會一直換性伴侶，好像要一直抓一個人來填滿心裡。</w:t>
      </w:r>
      <w:r w:rsidRPr="00637DB4">
        <w:rPr>
          <w:rFonts w:ascii="標楷體-繁" w:eastAsia="標楷體-繁" w:hAnsi="標楷體-繁" w:hint="eastAsia"/>
        </w:rPr>
        <w:t>」（</w:t>
      </w:r>
      <w:r w:rsidR="006F677D" w:rsidRPr="00637DB4">
        <w:rPr>
          <w:rFonts w:ascii="標楷體-繁" w:eastAsia="標楷體-繁" w:hAnsi="標楷體-繁" w:hint="eastAsia"/>
        </w:rPr>
        <w:t>團錄-23</w:t>
      </w:r>
      <w:r w:rsidRPr="00637DB4">
        <w:rPr>
          <w:rFonts w:ascii="標楷體-繁" w:eastAsia="標楷體-繁" w:hAnsi="標楷體-繁" w:hint="eastAsia"/>
        </w:rPr>
        <w:t>1215）</w:t>
      </w:r>
      <w:r>
        <w:rPr>
          <w:rFonts w:hint="eastAsia"/>
        </w:rPr>
        <w:t>然而自己在尋找伴侶的過程中，亦發現自己在路上的高標準，反而會讓自己感到挫折，進行用藥促使自己不用去思考這些議題：</w:t>
      </w:r>
      <w:r w:rsidRPr="00637DB4">
        <w:rPr>
          <w:rFonts w:ascii="標楷體-繁" w:eastAsia="標楷體-繁" w:hAnsi="標楷體-繁" w:hint="eastAsia"/>
        </w:rPr>
        <w:t>「</w:t>
      </w:r>
      <w:r w:rsidRPr="00637DB4">
        <w:rPr>
          <w:rFonts w:ascii="標楷體-繁" w:eastAsia="標楷體-繁" w:hAnsi="標楷體-繁"/>
        </w:rPr>
        <w:t>一路上就是在找好像在找一個完美的，我也要很完美，但是我一直達不到那麼完美的標準。可是透過性可以達到，就透過藥丸這件事情可以約得到，因為答案就是不會自己想那麼多。我以前不會覺得他這個人好，因為有藥，就會在這裡面就覺得用藥可以。</w:t>
      </w:r>
      <w:r w:rsidRPr="00637DB4">
        <w:rPr>
          <w:rFonts w:ascii="標楷體-繁" w:eastAsia="標楷體-繁" w:hAnsi="標楷體-繁" w:hint="eastAsia"/>
        </w:rPr>
        <w:t>」（</w:t>
      </w:r>
      <w:r w:rsidR="006F677D" w:rsidRPr="00637DB4">
        <w:rPr>
          <w:rFonts w:ascii="標楷體-繁" w:eastAsia="標楷體-繁" w:hAnsi="標楷體-繁" w:hint="eastAsia"/>
        </w:rPr>
        <w:t>團錄-23</w:t>
      </w:r>
      <w:r w:rsidRPr="00637DB4">
        <w:rPr>
          <w:rFonts w:ascii="標楷體-繁" w:eastAsia="標楷體-繁" w:hAnsi="標楷體-繁" w:hint="eastAsia"/>
        </w:rPr>
        <w:t>1215）</w:t>
      </w:r>
    </w:p>
    <w:p w14:paraId="34FD065B" w14:textId="760F41CE" w:rsidR="0027547B" w:rsidRDefault="0027547B" w:rsidP="00637DB4">
      <w:pPr>
        <w:pStyle w:val="afa"/>
        <w:ind w:firstLine="480"/>
      </w:pPr>
      <w:r>
        <w:rPr>
          <w:rFonts w:hint="eastAsia"/>
        </w:rPr>
        <w:t>第一段</w:t>
      </w:r>
      <w:r w:rsidR="00BC4C6F">
        <w:rPr>
          <w:rFonts w:hint="eastAsia"/>
        </w:rPr>
        <w:t>方案</w:t>
      </w:r>
      <w:r>
        <w:rPr>
          <w:rFonts w:hint="eastAsia"/>
        </w:rPr>
        <w:t>結束後的休息，</w:t>
      </w:r>
      <w:r w:rsidR="00904DAB">
        <w:rPr>
          <w:rFonts w:hint="eastAsia"/>
        </w:rPr>
        <w:t>研究者</w:t>
      </w:r>
      <w:r>
        <w:rPr>
          <w:rFonts w:hint="eastAsia"/>
        </w:rPr>
        <w:t>發現</w:t>
      </w:r>
      <w:r w:rsidR="00227FC4">
        <w:rPr>
          <w:rFonts w:hint="eastAsia"/>
        </w:rPr>
        <w:t>住民</w:t>
      </w:r>
      <w:r>
        <w:rPr>
          <w:rFonts w:hint="eastAsia"/>
        </w:rPr>
        <w:t>經過一過治療性社區的生活後，「心」與「腦」</w:t>
      </w:r>
      <w:r w:rsidR="008B6AFD">
        <w:rPr>
          <w:rFonts w:hint="eastAsia"/>
        </w:rPr>
        <w:t>的拉扯已暫時並非案主所關注的議題，反而是面對追求親密關係的自我覺察。當下</w:t>
      </w:r>
      <w:r w:rsidR="00904DAB">
        <w:rPr>
          <w:rFonts w:hint="eastAsia"/>
        </w:rPr>
        <w:t>研究者</w:t>
      </w:r>
      <w:r w:rsidR="008B6AFD">
        <w:rPr>
          <w:rFonts w:hint="eastAsia"/>
        </w:rPr>
        <w:t>討論需要維持原流程，或是貼近目前的議題，不做活動而開始對話。最後因目前未想到有任何活動能貼近成員A此刻所在意的議題，因此決定在下一階段與成員A對話，以貼近案主的經驗為第一要務。</w:t>
      </w:r>
    </w:p>
    <w:p w14:paraId="1316BF35" w14:textId="6CE7CD3A" w:rsidR="008B6AFD" w:rsidRPr="0027547B" w:rsidRDefault="008B6AFD" w:rsidP="00637DB4">
      <w:pPr>
        <w:pStyle w:val="afa"/>
        <w:ind w:firstLine="480"/>
      </w:pPr>
      <w:r>
        <w:rPr>
          <w:rFonts w:hint="eastAsia"/>
        </w:rPr>
        <w:t>第二段</w:t>
      </w:r>
      <w:r w:rsidR="00BC4C6F">
        <w:rPr>
          <w:rFonts w:hint="eastAsia"/>
        </w:rPr>
        <w:t>方案</w:t>
      </w:r>
      <w:r>
        <w:rPr>
          <w:rFonts w:hint="eastAsia"/>
        </w:rPr>
        <w:t>中主要釐清案主所述的擇偶標準背後的形成脈絡，最後案主發現其實這些條件源於希望得到社區的欣賞與認同：</w:t>
      </w:r>
      <w:r w:rsidRPr="00B04685">
        <w:rPr>
          <w:rFonts w:ascii="標楷體-繁" w:eastAsia="標楷體-繁" w:hAnsi="標楷體-繁" w:hint="eastAsia"/>
        </w:rPr>
        <w:t>「我</w:t>
      </w:r>
      <w:r w:rsidRPr="00B04685">
        <w:rPr>
          <w:rFonts w:ascii="標楷體-繁" w:eastAsia="標楷體-繁" w:hAnsi="標楷體-繁"/>
        </w:rPr>
        <w:t>其實一直想到我想要自己人人稱羨，滿足虛榮心</w:t>
      </w:r>
      <w:r w:rsidRPr="00B04685">
        <w:rPr>
          <w:rFonts w:ascii="標楷體-繁" w:eastAsia="標楷體-繁" w:hAnsi="標楷體-繁" w:hint="eastAsia"/>
        </w:rPr>
        <w:t>而己。」（</w:t>
      </w:r>
      <w:r w:rsidR="006F677D" w:rsidRPr="00B04685">
        <w:rPr>
          <w:rFonts w:ascii="標楷體-繁" w:eastAsia="標楷體-繁" w:hAnsi="標楷體-繁" w:hint="eastAsia"/>
        </w:rPr>
        <w:t>團錄-23</w:t>
      </w:r>
      <w:r w:rsidRPr="00B04685">
        <w:rPr>
          <w:rFonts w:ascii="標楷體-繁" w:eastAsia="標楷體-繁" w:hAnsi="標楷體-繁" w:hint="eastAsia"/>
        </w:rPr>
        <w:t>1215）</w:t>
      </w:r>
    </w:p>
    <w:p w14:paraId="2E07B827" w14:textId="1C94C14F" w:rsidR="00796223" w:rsidRDefault="00C53C4E" w:rsidP="00CD5089">
      <w:pPr>
        <w:pStyle w:val="5"/>
        <w:ind w:left="720" w:right="240"/>
      </w:pPr>
      <w:bookmarkStart w:id="414" w:name="_Toc168561918"/>
      <w:bookmarkStart w:id="415" w:name="_Toc172044960"/>
      <w:bookmarkStart w:id="416" w:name="_Toc172047969"/>
      <w:r>
        <w:rPr>
          <w:rFonts w:hint="eastAsia"/>
          <w:bCs/>
        </w:rPr>
        <w:t>行動</w:t>
      </w:r>
      <w:r w:rsidR="00796223" w:rsidRPr="00796223">
        <w:rPr>
          <w:rFonts w:hint="eastAsia"/>
        </w:rPr>
        <w:t>後討論與反思</w:t>
      </w:r>
      <w:r w:rsidR="00796223">
        <w:rPr>
          <w:rFonts w:hint="eastAsia"/>
        </w:rPr>
        <w:t>：</w:t>
      </w:r>
      <w:r w:rsidR="006C4F58">
        <w:rPr>
          <w:rFonts w:hint="eastAsia"/>
        </w:rPr>
        <w:t>依案主所帶來的經驗，靈活運用活動或敘事開展對話</w:t>
      </w:r>
      <w:bookmarkEnd w:id="414"/>
      <w:bookmarkEnd w:id="415"/>
      <w:bookmarkEnd w:id="416"/>
    </w:p>
    <w:p w14:paraId="547B78F1" w14:textId="73B2463F" w:rsidR="008B6AFD" w:rsidRPr="00637DB4" w:rsidRDefault="008B6AFD" w:rsidP="00637DB4">
      <w:pPr>
        <w:pStyle w:val="afa"/>
        <w:ind w:firstLine="480"/>
        <w:rPr>
          <w:rFonts w:ascii="標楷體-繁" w:eastAsia="標楷體-繁" w:hAnsi="標楷體-繁"/>
        </w:rPr>
      </w:pPr>
      <w:r>
        <w:rPr>
          <w:rFonts w:hint="eastAsia"/>
        </w:rPr>
        <w:t>在本次</w:t>
      </w:r>
      <w:r w:rsidR="00BC4C6F">
        <w:rPr>
          <w:rFonts w:hint="eastAsia"/>
        </w:rPr>
        <w:t>方案</w:t>
      </w:r>
      <w:r>
        <w:rPr>
          <w:rFonts w:hint="eastAsia"/>
        </w:rPr>
        <w:t>中，</w:t>
      </w:r>
      <w:r w:rsidR="00904DAB">
        <w:rPr>
          <w:rFonts w:hint="eastAsia"/>
        </w:rPr>
        <w:t>研究者</w:t>
      </w:r>
      <w:r>
        <w:rPr>
          <w:rFonts w:hint="eastAsia"/>
        </w:rPr>
        <w:t>嘗試放下</w:t>
      </w:r>
      <w:r w:rsidR="00C9195E">
        <w:rPr>
          <w:rFonts w:hint="eastAsia"/>
        </w:rPr>
        <w:t>流程，</w:t>
      </w:r>
      <w:r>
        <w:t>讓案主引領歷程</w:t>
      </w:r>
      <w:r>
        <w:rPr>
          <w:rFonts w:hint="eastAsia"/>
        </w:rPr>
        <w:t>，也讓</w:t>
      </w:r>
      <w:r w:rsidR="00904DAB">
        <w:t>研究者</w:t>
      </w:r>
      <w:r>
        <w:t>看到了敘事與冒險治療</w:t>
      </w:r>
      <w:r>
        <w:rPr>
          <w:rFonts w:hint="eastAsia"/>
        </w:rPr>
        <w:t>結合間可能的限制</w:t>
      </w:r>
      <w:r w:rsidR="00C9195E">
        <w:rPr>
          <w:rFonts w:hint="eastAsia"/>
        </w:rPr>
        <w:t>。</w:t>
      </w:r>
      <w:r w:rsidR="00B04685" w:rsidRPr="00637DB4">
        <w:rPr>
          <w:rFonts w:ascii="標楷體-繁" w:eastAsia="標楷體-繁" w:hAnsi="標楷體-繁" w:hint="eastAsia"/>
        </w:rPr>
        <w:t>「</w:t>
      </w:r>
      <w:r w:rsidRPr="00637DB4">
        <w:rPr>
          <w:rFonts w:ascii="標楷體-繁" w:eastAsia="標楷體-繁" w:hAnsi="標楷體-繁"/>
        </w:rPr>
        <w:t>冒險治療有明確A、B點，清楚的臨床目標與思維，以此設計活動而促進案主洞察與體會。而敘事治療的基礎，未來就是不預設立場，以案主為中心</w:t>
      </w:r>
      <w:r w:rsidRPr="00637DB4">
        <w:rPr>
          <w:rFonts w:ascii="標楷體-繁" w:eastAsia="標楷體-繁" w:hAnsi="標楷體-繁" w:hint="eastAsia"/>
        </w:rPr>
        <w:t>，</w:t>
      </w:r>
      <w:r w:rsidRPr="00637DB4">
        <w:rPr>
          <w:rFonts w:ascii="標楷體-繁" w:eastAsia="標楷體-繁" w:hAnsi="標楷體-繁"/>
        </w:rPr>
        <w:t>跟隨案主的知覺去拓展看待自己的視框</w:t>
      </w:r>
      <w:r w:rsidRPr="00637DB4">
        <w:rPr>
          <w:rFonts w:ascii="標楷體-繁" w:eastAsia="標楷體-繁" w:hAnsi="標楷體-繁" w:hint="eastAsia"/>
        </w:rPr>
        <w:t>。</w:t>
      </w:r>
      <w:r w:rsidRPr="00637DB4">
        <w:rPr>
          <w:rFonts w:ascii="標楷體-繁" w:eastAsia="標楷體-繁" w:hAnsi="標楷體-繁"/>
        </w:rPr>
        <w:t>而因為生命是流動的，或許我們所看見的B點，與案主的B點相差甚遠。</w:t>
      </w:r>
      <w:r w:rsidR="00B04685" w:rsidRPr="00637DB4">
        <w:rPr>
          <w:rFonts w:ascii="標楷體-繁" w:eastAsia="標楷體-繁" w:hAnsi="標楷體-繁" w:hint="eastAsia"/>
        </w:rPr>
        <w:t>」（札-231215）</w:t>
      </w:r>
    </w:p>
    <w:p w14:paraId="20B0F45F" w14:textId="06362EAC" w:rsidR="008B6AFD" w:rsidRDefault="008B6AFD" w:rsidP="00637DB4">
      <w:pPr>
        <w:pStyle w:val="afa"/>
        <w:ind w:firstLine="480"/>
      </w:pPr>
      <w:r>
        <w:rPr>
          <w:rFonts w:hint="eastAsia"/>
        </w:rPr>
        <w:lastRenderedPageBreak/>
        <w:t>然而</w:t>
      </w:r>
      <w:r>
        <w:t>當</w:t>
      </w:r>
      <w:r w:rsidR="00904DAB">
        <w:rPr>
          <w:rFonts w:hint="eastAsia"/>
        </w:rPr>
        <w:t>研究者</w:t>
      </w:r>
      <w:r>
        <w:t>面對這樣的落差時</w:t>
      </w:r>
      <w:r w:rsidR="00904DAB">
        <w:rPr>
          <w:rFonts w:hint="eastAsia"/>
        </w:rPr>
        <w:t>，研究者嘗試</w:t>
      </w:r>
      <w:r>
        <w:t>去放掉原本的結構與流程，跟隨案主所關注的主題，去作進一步探索</w:t>
      </w:r>
      <w:r w:rsidR="00904DAB">
        <w:rPr>
          <w:rFonts w:hint="eastAsia"/>
        </w:rPr>
        <w:t>。</w:t>
      </w:r>
      <w:r>
        <w:rPr>
          <w:rFonts w:hint="eastAsia"/>
        </w:rPr>
        <w:t>當下放下結構，反而更能貼近案主的經驗，透過敘事對話而展開不同以往的理解。</w:t>
      </w:r>
    </w:p>
    <w:p w14:paraId="66AADC49" w14:textId="33C83C7D" w:rsidR="008B6AFD" w:rsidRPr="00637DB4" w:rsidRDefault="008B6AFD" w:rsidP="00637DB4">
      <w:pPr>
        <w:pStyle w:val="afa"/>
        <w:ind w:firstLine="480"/>
        <w:rPr>
          <w:rFonts w:ascii="標楷體-繁" w:eastAsia="標楷體-繁" w:hAnsi="標楷體-繁"/>
        </w:rPr>
      </w:pPr>
      <w:r>
        <w:rPr>
          <w:rFonts w:hint="eastAsia"/>
        </w:rPr>
        <w:t>我才發現，在實踐敘事取向冒險治療的過程中：</w:t>
      </w:r>
      <w:r w:rsidRPr="00637DB4">
        <w:rPr>
          <w:rFonts w:ascii="標楷體-繁" w:eastAsia="標楷體-繁" w:hAnsi="標楷體-繁" w:hint="eastAsia"/>
        </w:rPr>
        <w:t>「</w:t>
      </w:r>
      <w:r w:rsidRPr="00637DB4">
        <w:rPr>
          <w:rFonts w:ascii="標楷體-繁" w:eastAsia="標楷體-繁" w:hAnsi="標楷體-繁"/>
        </w:rPr>
        <w:t>不用冒險活動，反而對我而言是一種冒險。</w:t>
      </w:r>
      <w:r w:rsidR="00C9195E" w:rsidRPr="00637DB4">
        <w:rPr>
          <w:rFonts w:ascii="標楷體-繁" w:eastAsia="標楷體-繁" w:hAnsi="標楷體-繁"/>
        </w:rPr>
        <w:t>我發現</w:t>
      </w:r>
      <w:r w:rsidR="00C9195E" w:rsidRPr="00637DB4">
        <w:rPr>
          <w:rFonts w:ascii="標楷體-繁" w:eastAsia="標楷體-繁" w:hAnsi="標楷體-繁" w:hint="eastAsia"/>
        </w:rPr>
        <w:t>我</w:t>
      </w:r>
      <w:r w:rsidR="00C9195E" w:rsidRPr="00637DB4">
        <w:rPr>
          <w:rFonts w:ascii="標楷體-繁" w:eastAsia="標楷體-繁" w:hAnsi="標楷體-繁"/>
        </w:rPr>
        <w:t>似乎掉進去冒險治療一定要做活動的思維，但其實敘事的經驗也包括案主在治療性社區的生活經驗與思考，案主在治療性社區的經驗亦是新的經驗，也很值得敘說與統整。</w:t>
      </w:r>
      <w:r w:rsidR="00B04685" w:rsidRPr="00637DB4">
        <w:rPr>
          <w:rFonts w:ascii="標楷體-繁" w:eastAsia="標楷體-繁" w:hAnsi="標楷體-繁" w:hint="eastAsia"/>
        </w:rPr>
        <w:t>」（札-231215）</w:t>
      </w:r>
    </w:p>
    <w:p w14:paraId="28262668" w14:textId="733A42D4" w:rsidR="00C9195E" w:rsidRDefault="00C9195E" w:rsidP="00637DB4">
      <w:pPr>
        <w:pStyle w:val="afa"/>
        <w:ind w:firstLine="480"/>
      </w:pPr>
      <w:r>
        <w:rPr>
          <w:rFonts w:hint="eastAsia"/>
        </w:rPr>
        <w:t>這</w:t>
      </w:r>
      <w:r w:rsidR="00161F26">
        <w:rPr>
          <w:rFonts w:hint="eastAsia"/>
        </w:rPr>
        <w:t>讓研究者</w:t>
      </w:r>
      <w:r>
        <w:rPr>
          <w:rFonts w:hint="eastAsia"/>
        </w:rPr>
        <w:t>體會到，</w:t>
      </w:r>
      <w:r w:rsidR="008B6AFD">
        <w:rPr>
          <w:rFonts w:hint="eastAsia"/>
        </w:rPr>
        <w:t>冒</w:t>
      </w:r>
      <w:r w:rsidR="008B6AFD">
        <w:t>險</w:t>
      </w:r>
      <w:r>
        <w:rPr>
          <w:rFonts w:hint="eastAsia"/>
        </w:rPr>
        <w:t>經驗</w:t>
      </w:r>
      <w:r w:rsidR="008B6AFD">
        <w:t>與敘事是相輔相成的</w:t>
      </w:r>
      <w:r>
        <w:rPr>
          <w:rFonts w:hint="eastAsia"/>
        </w:rPr>
        <w:t>，在</w:t>
      </w:r>
      <w:r w:rsidR="00BC4C6F">
        <w:rPr>
          <w:rFonts w:hint="eastAsia"/>
        </w:rPr>
        <w:t>方案</w:t>
      </w:r>
      <w:r>
        <w:rPr>
          <w:rFonts w:hint="eastAsia"/>
        </w:rPr>
        <w:t>歷程中</w:t>
      </w:r>
      <w:r w:rsidR="008B6AFD">
        <w:rPr>
          <w:rFonts w:hint="eastAsia"/>
        </w:rPr>
        <w:t>因</w:t>
      </w:r>
      <w:r w:rsidR="008B6AFD">
        <w:t>為願意嘗試新經驗而展開不一樣的敘事；</w:t>
      </w:r>
      <w:r>
        <w:rPr>
          <w:rFonts w:hint="eastAsia"/>
        </w:rPr>
        <w:t>同時也可以因為</w:t>
      </w:r>
      <w:r w:rsidR="008B6AFD">
        <w:rPr>
          <w:rFonts w:hint="eastAsia"/>
        </w:rPr>
        <w:t>敘</w:t>
      </w:r>
      <w:r w:rsidR="008B6AFD">
        <w:t>事</w:t>
      </w:r>
      <w:r>
        <w:rPr>
          <w:rFonts w:hint="eastAsia"/>
        </w:rPr>
        <w:t>對話</w:t>
      </w:r>
      <w:r w:rsidR="008B6AFD">
        <w:t>而展開不一樣的理解，而開創新的</w:t>
      </w:r>
      <w:r>
        <w:rPr>
          <w:rFonts w:hint="eastAsia"/>
        </w:rPr>
        <w:t>行動</w:t>
      </w:r>
      <w:r w:rsidR="008B6AFD">
        <w:t>經驗。</w:t>
      </w:r>
    </w:p>
    <w:p w14:paraId="5F5C179B" w14:textId="3E3E52B8" w:rsidR="00C9195E" w:rsidRPr="00E8530F" w:rsidRDefault="00E8530F" w:rsidP="00E8530F">
      <w:pPr>
        <w:pStyle w:val="4"/>
        <w:spacing w:line="360" w:lineRule="auto"/>
        <w:ind w:left="100" w:right="240"/>
        <w:rPr>
          <w:rFonts w:ascii="標楷體-繁" w:eastAsia="標楷體-繁" w:hAnsi="標楷體-繁"/>
        </w:rPr>
      </w:pPr>
      <w:bookmarkStart w:id="417" w:name="_Toc168262143"/>
      <w:bookmarkStart w:id="418" w:name="_Toc168561919"/>
      <w:bookmarkStart w:id="419" w:name="_Toc172044961"/>
      <w:bookmarkStart w:id="420" w:name="_Toc172047970"/>
      <w:r>
        <w:rPr>
          <w:rFonts w:ascii="標楷體-繁" w:eastAsia="標楷體-繁" w:hAnsi="標楷體-繁" w:hint="eastAsia"/>
        </w:rPr>
        <w:t>（三）</w:t>
      </w:r>
      <w:r w:rsidR="00C9195E" w:rsidRPr="00E8530F">
        <w:rPr>
          <w:rFonts w:ascii="標楷體-繁" w:eastAsia="標楷體-繁" w:hAnsi="標楷體-繁" w:hint="eastAsia"/>
        </w:rPr>
        <w:t>第八</w:t>
      </w:r>
      <w:r w:rsidR="00251607" w:rsidRPr="00E8530F">
        <w:rPr>
          <w:rFonts w:ascii="標楷體-繁" w:eastAsia="標楷體-繁" w:hAnsi="標楷體-繁" w:hint="eastAsia"/>
        </w:rPr>
        <w:t>次</w:t>
      </w:r>
      <w:r w:rsidR="00BC4C6F">
        <w:rPr>
          <w:rFonts w:ascii="標楷體-繁" w:eastAsia="標楷體-繁" w:hAnsi="標楷體-繁" w:hint="eastAsia"/>
        </w:rPr>
        <w:t>方案</w:t>
      </w:r>
      <w:r w:rsidR="006C4F58" w:rsidRPr="00E8530F">
        <w:rPr>
          <w:rFonts w:ascii="標楷體-繁" w:eastAsia="標楷體-繁" w:hAnsi="標楷體-繁" w:hint="eastAsia"/>
        </w:rPr>
        <w:t>：學習統整與</w:t>
      </w:r>
      <w:bookmarkEnd w:id="417"/>
      <w:bookmarkEnd w:id="418"/>
      <w:bookmarkEnd w:id="419"/>
      <w:bookmarkEnd w:id="420"/>
      <w:r w:rsidR="007C2346">
        <w:rPr>
          <w:rFonts w:ascii="標楷體-繁" w:eastAsia="標楷體-繁" w:hAnsi="標楷體-繁" w:hint="eastAsia"/>
        </w:rPr>
        <w:t>方案結束</w:t>
      </w:r>
    </w:p>
    <w:p w14:paraId="6B001594" w14:textId="5BAAE508" w:rsidR="00493851" w:rsidRPr="00493851" w:rsidRDefault="00C53C4E" w:rsidP="00CD5089">
      <w:pPr>
        <w:pStyle w:val="5"/>
        <w:numPr>
          <w:ilvl w:val="0"/>
          <w:numId w:val="79"/>
        </w:numPr>
        <w:ind w:right="240"/>
      </w:pPr>
      <w:bookmarkStart w:id="421" w:name="_Toc168561920"/>
      <w:bookmarkStart w:id="422" w:name="_Toc172044962"/>
      <w:bookmarkStart w:id="423" w:name="_Toc172047971"/>
      <w:r>
        <w:rPr>
          <w:rFonts w:hint="eastAsia"/>
          <w:bCs/>
        </w:rPr>
        <w:t>行動</w:t>
      </w:r>
      <w:r w:rsidR="00C9195E" w:rsidRPr="00796223">
        <w:rPr>
          <w:rFonts w:hint="eastAsia"/>
        </w:rPr>
        <w:t>前討論與設計：</w:t>
      </w:r>
      <w:r w:rsidR="00493851" w:rsidRPr="00493851">
        <w:rPr>
          <w:rFonts w:hint="eastAsia"/>
        </w:rPr>
        <w:t>透過攀樹經驗提升自信並促進自我接納</w:t>
      </w:r>
      <w:bookmarkEnd w:id="421"/>
      <w:bookmarkEnd w:id="422"/>
      <w:bookmarkEnd w:id="423"/>
    </w:p>
    <w:p w14:paraId="261A7653" w14:textId="1C97B101" w:rsidR="00770177" w:rsidRDefault="00C9195E" w:rsidP="00637DB4">
      <w:pPr>
        <w:pStyle w:val="afa"/>
        <w:ind w:firstLine="480"/>
      </w:pPr>
      <w:r>
        <w:rPr>
          <w:rFonts w:hint="eastAsia"/>
        </w:rPr>
        <w:t>從上次</w:t>
      </w:r>
      <w:r w:rsidR="00BC4C6F">
        <w:rPr>
          <w:rFonts w:hint="eastAsia"/>
        </w:rPr>
        <w:t>方案</w:t>
      </w:r>
      <w:r>
        <w:rPr>
          <w:rFonts w:hint="eastAsia"/>
        </w:rPr>
        <w:t>中</w:t>
      </w:r>
      <w:r w:rsidR="00904DAB">
        <w:rPr>
          <w:rFonts w:hint="eastAsia"/>
        </w:rPr>
        <w:t>研究者</w:t>
      </w:r>
      <w:r>
        <w:rPr>
          <w:rFonts w:hint="eastAsia"/>
        </w:rPr>
        <w:t>發現</w:t>
      </w:r>
      <w:r w:rsidR="000F6EE7">
        <w:rPr>
          <w:rFonts w:hint="eastAsia"/>
        </w:rPr>
        <w:t>：</w:t>
      </w:r>
      <w:r w:rsidR="000F6EE7" w:rsidRPr="00637DB4">
        <w:rPr>
          <w:rFonts w:ascii="標楷體-繁" w:eastAsia="標楷體-繁" w:hAnsi="標楷體-繁" w:hint="eastAsia"/>
        </w:rPr>
        <w:t>「</w:t>
      </w:r>
      <w:r w:rsidRPr="00637DB4">
        <w:rPr>
          <w:rFonts w:ascii="標楷體-繁" w:eastAsia="標楷體-繁" w:hAnsi="標楷體-繁" w:hint="eastAsia"/>
        </w:rPr>
        <w:t>成員A在追尋親密關係的過程中，一方面對</w:t>
      </w:r>
      <w:r w:rsidRPr="00637DB4">
        <w:rPr>
          <w:rFonts w:ascii="標楷體-繁" w:eastAsia="標楷體-繁" w:hAnsi="標楷體-繁"/>
        </w:rPr>
        <w:t>於自己擇偶期待的</w:t>
      </w:r>
      <w:r w:rsidRPr="00637DB4">
        <w:rPr>
          <w:rFonts w:ascii="標楷體-繁" w:eastAsia="標楷體-繁" w:hAnsi="標楷體-繁" w:hint="eastAsia"/>
        </w:rPr>
        <w:t>擁有社會所認同的高</w:t>
      </w:r>
      <w:r w:rsidRPr="00637DB4">
        <w:rPr>
          <w:rFonts w:ascii="標楷體-繁" w:eastAsia="標楷體-繁" w:hAnsi="標楷體-繁"/>
        </w:rPr>
        <w:t>標準</w:t>
      </w:r>
      <w:r w:rsidRPr="00637DB4">
        <w:rPr>
          <w:rFonts w:ascii="標楷體-繁" w:eastAsia="標楷體-繁" w:hAnsi="標楷體-繁" w:hint="eastAsia"/>
        </w:rPr>
        <w:t>，另一方向亦認</w:t>
      </w:r>
      <w:r w:rsidRPr="00637DB4">
        <w:rPr>
          <w:rFonts w:ascii="標楷體-繁" w:eastAsia="標楷體-繁" w:hAnsi="標楷體-繁"/>
        </w:rPr>
        <w:t>為自己配不上，而對自己有許多的不滿與貶抑，而藥</w:t>
      </w:r>
      <w:r w:rsidRPr="00637DB4">
        <w:rPr>
          <w:rFonts w:ascii="標楷體-繁" w:eastAsia="標楷體-繁" w:hAnsi="標楷體-繁" w:hint="eastAsia"/>
        </w:rPr>
        <w:t>物</w:t>
      </w:r>
      <w:r w:rsidRPr="00637DB4">
        <w:rPr>
          <w:rFonts w:ascii="標楷體-繁" w:eastAsia="標楷體-繁" w:hAnsi="標楷體-繁"/>
        </w:rPr>
        <w:t>能讓自己比較不在乎這標準而享受</w:t>
      </w:r>
      <w:r w:rsidRPr="00637DB4">
        <w:rPr>
          <w:rFonts w:ascii="標楷體-繁" w:eastAsia="標楷體-繁" w:hAnsi="標楷體-繁" w:hint="eastAsia"/>
        </w:rPr>
        <w:t>愛。這也許是當初接觸藥癮前的核心狀態。</w:t>
      </w:r>
      <w:r w:rsidR="000F6EE7" w:rsidRPr="00637DB4">
        <w:rPr>
          <w:rFonts w:ascii="標楷體-繁" w:eastAsia="標楷體-繁" w:hAnsi="標楷體-繁" w:hint="eastAsia"/>
        </w:rPr>
        <w:t>」（同討-231222）</w:t>
      </w:r>
    </w:p>
    <w:p w14:paraId="705EC896" w14:textId="4D98A04E" w:rsidR="000F6EE7" w:rsidRDefault="00C9195E" w:rsidP="00637DB4">
      <w:pPr>
        <w:pStyle w:val="afa"/>
        <w:ind w:firstLine="480"/>
      </w:pPr>
      <w:r>
        <w:rPr>
          <w:rFonts w:hint="eastAsia"/>
        </w:rPr>
        <w:t>然而</w:t>
      </w:r>
      <w:r w:rsidR="00BC4C6F">
        <w:rPr>
          <w:rFonts w:hint="eastAsia"/>
        </w:rPr>
        <w:t>方案</w:t>
      </w:r>
      <w:r>
        <w:rPr>
          <w:rFonts w:hint="eastAsia"/>
        </w:rPr>
        <w:t>來到最後一次，</w:t>
      </w:r>
      <w:r w:rsidR="00770177">
        <w:rPr>
          <w:rFonts w:hint="eastAsia"/>
        </w:rPr>
        <w:t>需要進行</w:t>
      </w:r>
      <w:r w:rsidR="00BC4C6F">
        <w:rPr>
          <w:rFonts w:hint="eastAsia"/>
        </w:rPr>
        <w:t>方案</w:t>
      </w:r>
      <w:r w:rsidR="00770177">
        <w:rPr>
          <w:rFonts w:hint="eastAsia"/>
        </w:rPr>
        <w:t>經驗的統整，未能開啟新的話題。因此目的在於讓成員體會到，</w:t>
      </w:r>
      <w:r w:rsidR="00770177" w:rsidRPr="00770177">
        <w:t>即使自己沒有達到高標準</w:t>
      </w:r>
      <w:r w:rsidR="00770177">
        <w:rPr>
          <w:rFonts w:hint="eastAsia"/>
        </w:rPr>
        <w:t>或</w:t>
      </w:r>
      <w:r w:rsidR="00770177" w:rsidRPr="00770177">
        <w:rPr>
          <w:rFonts w:hint="eastAsia"/>
        </w:rPr>
        <w:t>成</w:t>
      </w:r>
      <w:r w:rsidR="00770177" w:rsidRPr="00770177">
        <w:t>為理想的自己</w:t>
      </w:r>
      <w:r w:rsidR="00770177">
        <w:rPr>
          <w:rFonts w:hint="eastAsia"/>
        </w:rPr>
        <w:t>，也足夠好。</w:t>
      </w:r>
      <w:r w:rsidR="00904DAB">
        <w:rPr>
          <w:rFonts w:hint="eastAsia"/>
        </w:rPr>
        <w:t>研究者</w:t>
      </w:r>
      <w:r w:rsidR="00770177">
        <w:rPr>
          <w:rFonts w:hint="eastAsia"/>
        </w:rPr>
        <w:t>發現攀樹過程中，能夠藉由</w:t>
      </w:r>
      <w:r w:rsidR="00227FC4">
        <w:rPr>
          <w:rFonts w:hint="eastAsia"/>
        </w:rPr>
        <w:t>住民</w:t>
      </w:r>
      <w:r w:rsidR="00770177">
        <w:rPr>
          <w:rFonts w:hint="eastAsia"/>
        </w:rPr>
        <w:t>自行設定目標、操作技能並達到理想的高度，這目標設定的核心經驗與成員A在擇偶上的高標準但感到挫折的議</w:t>
      </w:r>
      <w:r w:rsidR="004B667C">
        <w:rPr>
          <w:rFonts w:hint="eastAsia"/>
        </w:rPr>
        <w:t>題</w:t>
      </w:r>
      <w:r w:rsidR="00770177">
        <w:rPr>
          <w:rFonts w:hint="eastAsia"/>
        </w:rPr>
        <w:t>相似。</w:t>
      </w:r>
    </w:p>
    <w:p w14:paraId="31D5298B" w14:textId="3D4D0200" w:rsidR="00C9195E" w:rsidRPr="004B667C" w:rsidRDefault="00770177" w:rsidP="00637DB4">
      <w:pPr>
        <w:pStyle w:val="afa"/>
        <w:ind w:firstLine="480"/>
      </w:pPr>
      <w:r>
        <w:rPr>
          <w:rFonts w:hint="eastAsia"/>
        </w:rPr>
        <w:t>因此</w:t>
      </w:r>
      <w:r w:rsidR="00904DAB">
        <w:rPr>
          <w:rFonts w:hint="eastAsia"/>
        </w:rPr>
        <w:t>研究者</w:t>
      </w:r>
      <w:r>
        <w:rPr>
          <w:rFonts w:hint="eastAsia"/>
        </w:rPr>
        <w:t>希望藉由攀樹的異構同型隱喻，能夠讓成員為自己設定目標並幫助自己達到目標高度的</w:t>
      </w:r>
      <w:r w:rsidR="004B667C">
        <w:rPr>
          <w:rFonts w:hint="eastAsia"/>
        </w:rPr>
        <w:t>過程</w:t>
      </w:r>
      <w:r>
        <w:rPr>
          <w:rFonts w:hint="eastAsia"/>
        </w:rPr>
        <w:t>，體會不同的目標高度雖然有不同的風景，也有付出相應努力，但不論達至哪一高度皆是自己最好的選擇。</w:t>
      </w:r>
    </w:p>
    <w:p w14:paraId="127EC049" w14:textId="0877E9F4" w:rsidR="00C9195E" w:rsidRDefault="00C53C4E" w:rsidP="00CD5089">
      <w:pPr>
        <w:pStyle w:val="5"/>
        <w:ind w:left="720" w:right="240"/>
      </w:pPr>
      <w:bookmarkStart w:id="424" w:name="_Toc168561921"/>
      <w:bookmarkStart w:id="425" w:name="_Toc172044963"/>
      <w:bookmarkStart w:id="426" w:name="_Toc172047972"/>
      <w:r>
        <w:rPr>
          <w:rFonts w:hint="eastAsia"/>
          <w:bCs/>
        </w:rPr>
        <w:t>行動</w:t>
      </w:r>
      <w:r w:rsidR="00C9195E" w:rsidRPr="00796223">
        <w:rPr>
          <w:rFonts w:hint="eastAsia"/>
        </w:rPr>
        <w:t>歷程與觀察：</w:t>
      </w:r>
      <w:r w:rsidR="001D6E47">
        <w:rPr>
          <w:rFonts w:hint="eastAsia"/>
        </w:rPr>
        <w:t>成員</w:t>
      </w:r>
      <w:r w:rsidR="002F763D">
        <w:rPr>
          <w:rFonts w:hint="eastAsia"/>
        </w:rPr>
        <w:t>覺察對自己高標準背後的意義</w:t>
      </w:r>
      <w:bookmarkEnd w:id="424"/>
      <w:bookmarkEnd w:id="425"/>
      <w:bookmarkEnd w:id="426"/>
    </w:p>
    <w:p w14:paraId="23A36CC4" w14:textId="51E86EAA" w:rsidR="00C9195E" w:rsidRDefault="00BC4C6F" w:rsidP="00637DB4">
      <w:pPr>
        <w:pStyle w:val="afa"/>
        <w:ind w:firstLine="480"/>
      </w:pPr>
      <w:r>
        <w:rPr>
          <w:rFonts w:hint="eastAsia"/>
        </w:rPr>
        <w:t>方案</w:t>
      </w:r>
      <w:r w:rsidR="004B667C">
        <w:rPr>
          <w:rFonts w:hint="eastAsia"/>
        </w:rPr>
        <w:t>開始時，成員A分享最近開始投入社區事務</w:t>
      </w:r>
      <w:r w:rsidR="004B667C" w:rsidRPr="004B667C">
        <w:t>到廚房幫忙</w:t>
      </w:r>
      <w:r w:rsidR="004B667C">
        <w:rPr>
          <w:rFonts w:hint="eastAsia"/>
        </w:rPr>
        <w:t>，同時</w:t>
      </w:r>
      <w:r w:rsidR="004B667C" w:rsidRPr="004B667C">
        <w:t>自稱自己為小婢</w:t>
      </w:r>
      <w:r w:rsidR="004B667C">
        <w:rPr>
          <w:rFonts w:hint="eastAsia"/>
        </w:rPr>
        <w:t>，並</w:t>
      </w:r>
      <w:r w:rsidR="004B667C" w:rsidRPr="004B667C">
        <w:t>表示感覺到自己喜歡獨處</w:t>
      </w:r>
      <w:r w:rsidR="004B667C">
        <w:rPr>
          <w:rFonts w:hint="eastAsia"/>
        </w:rPr>
        <w:t>，</w:t>
      </w:r>
      <w:r w:rsidR="004B667C" w:rsidRPr="004B667C">
        <w:t>感覺很享受與放鬆</w:t>
      </w:r>
      <w:r w:rsidR="004B667C">
        <w:rPr>
          <w:rFonts w:hint="eastAsia"/>
        </w:rPr>
        <w:t>。</w:t>
      </w:r>
    </w:p>
    <w:p w14:paraId="3C43488F" w14:textId="46E1AAF8" w:rsidR="004B667C" w:rsidRDefault="004B667C" w:rsidP="00637DB4">
      <w:pPr>
        <w:pStyle w:val="afa"/>
        <w:ind w:firstLine="480"/>
      </w:pPr>
      <w:r>
        <w:rPr>
          <w:rFonts w:hint="eastAsia"/>
        </w:rPr>
        <w:lastRenderedPageBreak/>
        <w:t>接著CO1與成員A介紹攀樹的流程與方法，邀請成員A</w:t>
      </w:r>
      <w:r w:rsidRPr="004B667C">
        <w:rPr>
          <w:rFonts w:hint="eastAsia"/>
        </w:rPr>
        <w:t>為</w:t>
      </w:r>
      <w:r w:rsidRPr="004B667C">
        <w:t>自己設定想攀爬的高度、停留的時間及</w:t>
      </w:r>
      <w:r>
        <w:rPr>
          <w:rFonts w:hint="eastAsia"/>
        </w:rPr>
        <w:t>在樹上</w:t>
      </w:r>
      <w:r w:rsidRPr="004B667C">
        <w:rPr>
          <w:rFonts w:hint="eastAsia"/>
        </w:rPr>
        <w:t>想</w:t>
      </w:r>
      <w:r w:rsidRPr="004B667C">
        <w:t>做的事</w:t>
      </w:r>
      <w:r>
        <w:rPr>
          <w:rFonts w:hint="eastAsia"/>
        </w:rPr>
        <w:t>，過</w:t>
      </w:r>
      <w:r w:rsidRPr="004B667C">
        <w:t>程中</w:t>
      </w:r>
      <w:r>
        <w:rPr>
          <w:rFonts w:hint="eastAsia"/>
        </w:rPr>
        <w:t>帶領者會陪伴成員A並有一些對話。</w:t>
      </w:r>
    </w:p>
    <w:p w14:paraId="02F0D74F" w14:textId="08FCBD8C" w:rsidR="004B667C" w:rsidRDefault="004B667C" w:rsidP="00637DB4">
      <w:pPr>
        <w:pStyle w:val="afa"/>
        <w:ind w:firstLine="480"/>
      </w:pPr>
      <w:r>
        <w:rPr>
          <w:rFonts w:hint="eastAsia"/>
        </w:rPr>
        <w:t>最初成員A表示自己想要攻項，但又有點怕高，後來修正至接近樹杈，能夠用手踫到樹枝的高度即可。過程中觀察到成員A上升攀爬的步伐很大，CO2反映探問成員A是否這是自己平常做事的習慣，成員A回應大多如此，並回應覺得自己只要</w:t>
      </w:r>
      <w:r w:rsidRPr="004B667C">
        <w:t>努力撐過去就可以看到很好的風景</w:t>
      </w:r>
      <w:r>
        <w:rPr>
          <w:rFonts w:hint="eastAsia"/>
        </w:rPr>
        <w:t>。</w:t>
      </w:r>
    </w:p>
    <w:p w14:paraId="200C2571" w14:textId="69279137" w:rsidR="004B667C" w:rsidRDefault="00E0773C" w:rsidP="00637DB4">
      <w:pPr>
        <w:pStyle w:val="afa"/>
        <w:ind w:firstLine="480"/>
      </w:pPr>
      <w:r>
        <w:rPr>
          <w:rFonts w:hint="eastAsia"/>
        </w:rPr>
        <w:t>在</w:t>
      </w:r>
      <w:r w:rsidR="00C30A26">
        <w:rPr>
          <w:rFonts w:hint="eastAsia"/>
        </w:rPr>
        <w:t>成員A攀樹到一</w:t>
      </w:r>
      <w:r>
        <w:rPr>
          <w:rFonts w:hint="eastAsia"/>
        </w:rPr>
        <w:t>半時</w:t>
      </w:r>
      <w:r w:rsidR="00C30A26">
        <w:rPr>
          <w:rFonts w:hint="eastAsia"/>
        </w:rPr>
        <w:t>，成員A</w:t>
      </w:r>
      <w:r>
        <w:rPr>
          <w:rFonts w:hint="eastAsia"/>
        </w:rPr>
        <w:t>表示目前的高度有點可怕，</w:t>
      </w:r>
      <w:r w:rsidRPr="00E0773C">
        <w:t>感覺到自己</w:t>
      </w:r>
      <w:r>
        <w:rPr>
          <w:rFonts w:hint="eastAsia"/>
        </w:rPr>
        <w:t>剛剛</w:t>
      </w:r>
      <w:r w:rsidRPr="00E0773C">
        <w:t>踩</w:t>
      </w:r>
      <w:r>
        <w:rPr>
          <w:rFonts w:hint="eastAsia"/>
        </w:rPr>
        <w:t>的</w:t>
      </w:r>
      <w:r w:rsidRPr="00E0773C">
        <w:t>一大步差點</w:t>
      </w:r>
      <w:r>
        <w:rPr>
          <w:rFonts w:hint="eastAsia"/>
        </w:rPr>
        <w:t>讓自己</w:t>
      </w:r>
      <w:r w:rsidRPr="00E0773C">
        <w:rPr>
          <w:rFonts w:hint="eastAsia"/>
        </w:rPr>
        <w:t>滑</w:t>
      </w:r>
      <w:r w:rsidRPr="00E0773C">
        <w:t>了下來</w:t>
      </w:r>
      <w:r>
        <w:rPr>
          <w:rFonts w:hint="eastAsia"/>
        </w:rPr>
        <w:t>。其後在距離終點80-90%左右的高度時，成員A的稍微有縮小踩踏的步伐，CO1 加以反映。在到達90%的高度時，成員A</w:t>
      </w:r>
      <w:r w:rsidRPr="00E0773C">
        <w:t>表示自己差不多了，</w:t>
      </w:r>
      <w:r>
        <w:rPr>
          <w:rFonts w:hint="eastAsia"/>
        </w:rPr>
        <w:t>想要</w:t>
      </w:r>
      <w:r w:rsidRPr="00E0773C">
        <w:t>稍微停留在空中看看風景</w:t>
      </w:r>
      <w:r>
        <w:rPr>
          <w:rFonts w:hint="eastAsia"/>
        </w:rPr>
        <w:t>、</w:t>
      </w:r>
      <w:r w:rsidRPr="00E0773C">
        <w:t>休息一下</w:t>
      </w:r>
      <w:r>
        <w:rPr>
          <w:rFonts w:hint="eastAsia"/>
        </w:rPr>
        <w:t>。接著休息一陣子後，成員A表示想繼續往上走，直至接近樹杈的高度時選擇下降到地面。</w:t>
      </w:r>
    </w:p>
    <w:p w14:paraId="19B8D13C" w14:textId="4107ACDB" w:rsidR="004B667C" w:rsidRPr="00E0773C" w:rsidRDefault="00E0773C" w:rsidP="00637DB4">
      <w:pPr>
        <w:pStyle w:val="afa"/>
        <w:ind w:firstLine="480"/>
      </w:pPr>
      <w:r>
        <w:rPr>
          <w:rFonts w:hint="eastAsia"/>
        </w:rPr>
        <w:t>在攀樹後的反思歷程中，成員A表示覺察到自己在追求目標的習慣：</w:t>
      </w:r>
      <w:r w:rsidRPr="000F6EE7">
        <w:rPr>
          <w:rFonts w:ascii="標楷體-繁" w:eastAsia="標楷體-繁" w:hAnsi="標楷體-繁" w:hint="eastAsia"/>
        </w:rPr>
        <w:t>「</w:t>
      </w:r>
      <w:r w:rsidRPr="000F6EE7">
        <w:rPr>
          <w:rFonts w:ascii="標楷體-繁" w:eastAsia="標楷體-繁" w:hAnsi="標楷體-繁"/>
        </w:rPr>
        <w:t>覺得一時間的痛</w:t>
      </w:r>
      <w:r w:rsidRPr="000F6EE7">
        <w:rPr>
          <w:rFonts w:ascii="標楷體-繁" w:eastAsia="標楷體-繁" w:hAnsi="標楷體-繁" w:hint="eastAsia"/>
        </w:rPr>
        <w:t>，</w:t>
      </w:r>
      <w:r w:rsidRPr="000F6EE7">
        <w:rPr>
          <w:rFonts w:ascii="標楷體-繁" w:eastAsia="標楷體-繁" w:hAnsi="標楷體-繁"/>
        </w:rPr>
        <w:t>然後可以很快的抵達終點，這樣感覺很爽，比較乾淨俐落，認為這樣一次過</w:t>
      </w:r>
      <w:r w:rsidRPr="000F6EE7">
        <w:rPr>
          <w:rFonts w:ascii="標楷體-繁" w:eastAsia="標楷體-繁" w:hAnsi="標楷體-繁" w:hint="eastAsia"/>
        </w:rPr>
        <w:t>訂高的目標感到很好。」</w:t>
      </w:r>
      <w:r w:rsidR="000F6EE7" w:rsidRPr="000F6EE7">
        <w:rPr>
          <w:rFonts w:ascii="標楷體-繁" w:eastAsia="標楷體-繁" w:hAnsi="標楷體-繁" w:hint="eastAsia"/>
        </w:rPr>
        <w:t>（團錄-231223）</w:t>
      </w:r>
      <w:r>
        <w:rPr>
          <w:rFonts w:hint="eastAsia"/>
        </w:rPr>
        <w:t>但同時也發現這樣的習慣，會讓自己容易挫折與放棄。最後CO1訪問成員A從這個過程中體會，成員A分享自己覺察到自己因為上進心</w:t>
      </w:r>
      <w:r w:rsidR="006C4F58">
        <w:rPr>
          <w:rFonts w:hint="eastAsia"/>
        </w:rPr>
        <w:t>的前進：</w:t>
      </w:r>
      <w:r w:rsidR="006C4F58" w:rsidRPr="000F6EE7">
        <w:rPr>
          <w:rFonts w:ascii="標楷體-繁" w:eastAsia="標楷體-繁" w:hAnsi="標楷體-繁" w:hint="eastAsia"/>
        </w:rPr>
        <w:t>「</w:t>
      </w:r>
      <w:r w:rsidR="00A96DAD" w:rsidRPr="000F6EE7">
        <w:rPr>
          <w:rFonts w:ascii="標楷體-繁" w:eastAsia="標楷體-繁" w:hAnsi="標楷體-繁" w:hint="eastAsia"/>
        </w:rPr>
        <w:t>可能</w:t>
      </w:r>
      <w:r w:rsidR="006C4F58" w:rsidRPr="000F6EE7">
        <w:rPr>
          <w:rFonts w:ascii="標楷體-繁" w:eastAsia="標楷體-繁" w:hAnsi="標楷體-繁" w:hint="eastAsia"/>
        </w:rPr>
        <w:t>自己</w:t>
      </w:r>
      <w:r w:rsidR="006C4F58" w:rsidRPr="000F6EE7">
        <w:rPr>
          <w:rFonts w:ascii="標楷體-繁" w:eastAsia="標楷體-繁" w:hAnsi="標楷體-繁"/>
        </w:rPr>
        <w:t>一開始已經把美好的畫畫的太美好了</w:t>
      </w:r>
      <w:r w:rsidR="006C4F58" w:rsidRPr="000F6EE7">
        <w:rPr>
          <w:rFonts w:ascii="標楷體-繁" w:eastAsia="標楷體-繁" w:hAnsi="標楷體-繁" w:hint="eastAsia"/>
        </w:rPr>
        <w:t>，</w:t>
      </w:r>
      <w:r w:rsidR="006C4F58" w:rsidRPr="000F6EE7">
        <w:rPr>
          <w:rFonts w:ascii="標楷體-繁" w:eastAsia="標楷體-繁" w:hAnsi="標楷體-繁"/>
        </w:rPr>
        <w:t>可能那幅畫是用</w:t>
      </w:r>
      <w:r w:rsidR="006C4F58" w:rsidRPr="000F6EE7">
        <w:rPr>
          <w:rFonts w:ascii="標楷體-繁" w:eastAsia="標楷體-繁" w:hAnsi="標楷體-繁" w:hint="eastAsia"/>
        </w:rPr>
        <w:t>複寫紙寫</w:t>
      </w:r>
      <w:r w:rsidR="006C4F58" w:rsidRPr="000F6EE7">
        <w:rPr>
          <w:rFonts w:ascii="標楷體-繁" w:eastAsia="標楷體-繁" w:hAnsi="標楷體-繁"/>
        </w:rPr>
        <w:t>出來的</w:t>
      </w:r>
      <w:r w:rsidR="00A96DAD" w:rsidRPr="000F6EE7">
        <w:rPr>
          <w:rFonts w:ascii="標楷體-繁" w:eastAsia="標楷體-繁" w:hAnsi="標楷體-繁" w:hint="eastAsia"/>
        </w:rPr>
        <w:t>。」</w:t>
      </w:r>
      <w:r w:rsidR="000F6EE7" w:rsidRPr="000F6EE7">
        <w:rPr>
          <w:rFonts w:ascii="標楷體-繁" w:eastAsia="標楷體-繁" w:hAnsi="標楷體-繁" w:hint="eastAsia"/>
        </w:rPr>
        <w:t>（團錄-231223）</w:t>
      </w:r>
      <w:r w:rsidR="00A96DAD">
        <w:rPr>
          <w:rFonts w:hint="eastAsia"/>
        </w:rPr>
        <w:t>發現</w:t>
      </w:r>
      <w:r>
        <w:rPr>
          <w:rFonts w:hint="eastAsia"/>
        </w:rPr>
        <w:t>自己每次都為自己設定高目標，但</w:t>
      </w:r>
      <w:r w:rsidR="00A96DAD">
        <w:rPr>
          <w:rFonts w:hint="eastAsia"/>
        </w:rPr>
        <w:t>最後達不到。然而</w:t>
      </w:r>
      <w:r>
        <w:rPr>
          <w:rFonts w:hint="eastAsia"/>
        </w:rPr>
        <w:t>從攀樹的過程中，體會到自己</w:t>
      </w:r>
      <w:r w:rsidRPr="00E0773C">
        <w:t>慢慢地踩上去</w:t>
      </w:r>
      <w:r>
        <w:rPr>
          <w:rFonts w:hint="eastAsia"/>
        </w:rPr>
        <w:t>的每一階段都有不同的風景，</w:t>
      </w:r>
      <w:r w:rsidRPr="00E0773C">
        <w:rPr>
          <w:rFonts w:hint="eastAsia"/>
        </w:rPr>
        <w:t>不</w:t>
      </w:r>
      <w:r w:rsidRPr="00E0773C">
        <w:t>用覺得自己不夠好，每一</w:t>
      </w:r>
      <w:r>
        <w:rPr>
          <w:rFonts w:hint="eastAsia"/>
        </w:rPr>
        <w:t>步都是自己的努力，當下的好都值得屬於自己</w:t>
      </w:r>
      <w:r w:rsidR="009046CA">
        <w:rPr>
          <w:rFonts w:hint="eastAsia"/>
        </w:rPr>
        <w:t>。</w:t>
      </w:r>
    </w:p>
    <w:p w14:paraId="2AAB26D7" w14:textId="506233C2" w:rsidR="009046CA" w:rsidRPr="002F763D" w:rsidRDefault="00C53C4E" w:rsidP="00CD5089">
      <w:pPr>
        <w:pStyle w:val="5"/>
        <w:ind w:left="720" w:right="240"/>
      </w:pPr>
      <w:bookmarkStart w:id="427" w:name="_Toc168561922"/>
      <w:bookmarkStart w:id="428" w:name="_Toc172044964"/>
      <w:bookmarkStart w:id="429" w:name="_Toc172047973"/>
      <w:r>
        <w:rPr>
          <w:rFonts w:hint="eastAsia"/>
          <w:bCs/>
        </w:rPr>
        <w:t>行動</w:t>
      </w:r>
      <w:r w:rsidR="00C9195E" w:rsidRPr="00796223">
        <w:rPr>
          <w:rFonts w:hint="eastAsia"/>
        </w:rPr>
        <w:t>後討論與反思</w:t>
      </w:r>
      <w:r w:rsidR="00C9195E">
        <w:rPr>
          <w:rFonts w:hint="eastAsia"/>
        </w:rPr>
        <w:t>：</w:t>
      </w:r>
      <w:r w:rsidR="006C4F58">
        <w:rPr>
          <w:rFonts w:hint="eastAsia"/>
        </w:rPr>
        <w:t>冒險治療</w:t>
      </w:r>
      <w:r w:rsidR="002F763D">
        <w:t>—</w:t>
      </w:r>
      <w:r w:rsidR="006C4F58" w:rsidRPr="002F763D">
        <w:rPr>
          <w:rFonts w:hint="eastAsia"/>
        </w:rPr>
        <w:t>從體驗中啟動解構與重構的旅程</w:t>
      </w:r>
      <w:bookmarkEnd w:id="427"/>
      <w:bookmarkEnd w:id="428"/>
      <w:bookmarkEnd w:id="429"/>
    </w:p>
    <w:p w14:paraId="6738EE18" w14:textId="3EFD1FBA" w:rsidR="00637DB4" w:rsidRDefault="009046CA" w:rsidP="00637DB4">
      <w:pPr>
        <w:pStyle w:val="afa"/>
        <w:ind w:firstLine="480"/>
      </w:pPr>
      <w:r>
        <w:rPr>
          <w:rFonts w:hint="eastAsia"/>
        </w:rPr>
        <w:t>從最後一次</w:t>
      </w:r>
      <w:r w:rsidR="00BC4C6F">
        <w:rPr>
          <w:rFonts w:hint="eastAsia"/>
        </w:rPr>
        <w:t>方案</w:t>
      </w:r>
      <w:r>
        <w:rPr>
          <w:rFonts w:hint="eastAsia"/>
        </w:rPr>
        <w:t>歷程中，</w:t>
      </w:r>
      <w:r w:rsidR="00904DAB">
        <w:rPr>
          <w:rFonts w:hint="eastAsia"/>
        </w:rPr>
        <w:t>研究者</w:t>
      </w:r>
      <w:r>
        <w:rPr>
          <w:rFonts w:hint="eastAsia"/>
        </w:rPr>
        <w:t>發現成員A對於自身高標準的背後有更深的覺察，從最初為自己設定希望登頂的目標，到</w:t>
      </w:r>
      <w:r w:rsidRPr="009046CA">
        <w:t>在追尋高度的過程當中，不甘於現狀而總是看比較遠的目標，但是忽略了</w:t>
      </w:r>
      <w:r>
        <w:rPr>
          <w:rFonts w:hint="eastAsia"/>
        </w:rPr>
        <w:t>覺察在過程中</w:t>
      </w:r>
      <w:r w:rsidRPr="009046CA">
        <w:t>自己真實想</w:t>
      </w:r>
      <w:r>
        <w:rPr>
          <w:rFonts w:hint="eastAsia"/>
        </w:rPr>
        <w:t>追求的東西。</w:t>
      </w:r>
      <w:r w:rsidRPr="009046CA">
        <w:t>最後透過敘</w:t>
      </w:r>
      <w:r w:rsidR="000F6EE7">
        <w:rPr>
          <w:rFonts w:hint="eastAsia"/>
        </w:rPr>
        <w:t>事</w:t>
      </w:r>
      <w:r w:rsidRPr="009046CA">
        <w:rPr>
          <w:rFonts w:hint="eastAsia"/>
        </w:rPr>
        <w:t>的</w:t>
      </w:r>
      <w:r w:rsidRPr="009046CA">
        <w:t>對話協助</w:t>
      </w:r>
      <w:r>
        <w:rPr>
          <w:rFonts w:hint="eastAsia"/>
        </w:rPr>
        <w:t>成員洞察高標準下，自己就如</w:t>
      </w:r>
      <w:r w:rsidRPr="009046CA">
        <w:t>複寫紙</w:t>
      </w:r>
      <w:r>
        <w:rPr>
          <w:rFonts w:hint="eastAsia"/>
        </w:rPr>
        <w:t>般去追求社會認同的好目標</w:t>
      </w:r>
      <w:r w:rsidRPr="009046CA">
        <w:rPr>
          <w:rFonts w:hint="eastAsia"/>
        </w:rPr>
        <w:t>，</w:t>
      </w:r>
      <w:r>
        <w:rPr>
          <w:rFonts w:hint="eastAsia"/>
        </w:rPr>
        <w:t>最後建構如何</w:t>
      </w:r>
      <w:r w:rsidRPr="009046CA">
        <w:rPr>
          <w:rFonts w:hint="eastAsia"/>
        </w:rPr>
        <w:t>在</w:t>
      </w:r>
      <w:r w:rsidRPr="009046CA">
        <w:t>複寫紙</w:t>
      </w:r>
      <w:r>
        <w:rPr>
          <w:rFonts w:hint="eastAsia"/>
        </w:rPr>
        <w:t>中加入自己想要的價值是一個解構及重構過程。</w:t>
      </w:r>
      <w:r w:rsidR="000F6EE7">
        <w:rPr>
          <w:rFonts w:hint="eastAsia"/>
        </w:rPr>
        <w:t>從中</w:t>
      </w:r>
      <w:r w:rsidR="00904DAB">
        <w:rPr>
          <w:rFonts w:hint="eastAsia"/>
        </w:rPr>
        <w:t>研究者</w:t>
      </w:r>
      <w:r w:rsidR="000F6EE7">
        <w:rPr>
          <w:rFonts w:hint="eastAsia"/>
        </w:rPr>
        <w:t>發現：</w:t>
      </w:r>
    </w:p>
    <w:p w14:paraId="51506C1F" w14:textId="2DA67DE8" w:rsidR="000F6EE7" w:rsidRPr="00637DB4" w:rsidRDefault="000F6EE7" w:rsidP="00637DB4">
      <w:pPr>
        <w:pStyle w:val="af8"/>
        <w:ind w:left="480" w:right="480"/>
        <w:rPr>
          <w:rFonts w:eastAsiaTheme="minorEastAsia"/>
        </w:rPr>
      </w:pPr>
      <w:r w:rsidRPr="000F6EE7">
        <w:rPr>
          <w:rFonts w:hint="eastAsia"/>
        </w:rPr>
        <w:t>「</w:t>
      </w:r>
      <w:r w:rsidRPr="000F6EE7">
        <w:t>敘事</w:t>
      </w:r>
      <w:r w:rsidRPr="000F6EE7">
        <w:rPr>
          <w:rFonts w:hint="eastAsia"/>
        </w:rPr>
        <w:t>取向冒</w:t>
      </w:r>
      <w:r w:rsidRPr="000F6EE7">
        <w:t>險治療是運用後現代平等、多元並存的眼光去設計冒險治療活動，在貼近理解案主主觀經驗的同時，藉由行動技術或是敘事的對話，幫助案主解構行為的背後如何受社會建構所影響，同時藉由案主所實際行動的經</w:t>
      </w:r>
      <w:r w:rsidRPr="000F6EE7">
        <w:lastRenderedPageBreak/>
        <w:t>驗，了解案主的在地知識，並藉由敘事的對話豐厚案主行動背後的期待渴望與認同，</w:t>
      </w:r>
      <w:r w:rsidRPr="000F6EE7">
        <w:rPr>
          <w:rFonts w:hint="eastAsia"/>
        </w:rPr>
        <w:t>陪伴案</w:t>
      </w:r>
      <w:r w:rsidRPr="000F6EE7">
        <w:t>主用不一樣的</w:t>
      </w:r>
      <w:r w:rsidRPr="000F6EE7">
        <w:rPr>
          <w:rFonts w:hint="eastAsia"/>
        </w:rPr>
        <w:t>視框來</w:t>
      </w:r>
      <w:r w:rsidRPr="000F6EE7">
        <w:t>重新看待自己的問題，同時達到自我認同的轉化。</w:t>
      </w:r>
      <w:r w:rsidRPr="000F6EE7">
        <w:rPr>
          <w:rFonts w:hint="eastAsia"/>
        </w:rPr>
        <w:t>」（札-231224）</w:t>
      </w:r>
    </w:p>
    <w:p w14:paraId="4C61ABFE" w14:textId="782BFBA9" w:rsidR="00AA08FC" w:rsidRPr="00B7323D" w:rsidRDefault="009046CA" w:rsidP="00637DB4">
      <w:pPr>
        <w:pStyle w:val="afa"/>
        <w:ind w:firstLine="480"/>
      </w:pPr>
      <w:r>
        <w:rPr>
          <w:rFonts w:hint="eastAsia"/>
        </w:rPr>
        <w:t>從這個過程</w:t>
      </w:r>
      <w:r w:rsidRPr="000F6EE7">
        <w:rPr>
          <w:rFonts w:hint="eastAsia"/>
        </w:rPr>
        <w:t>中，</w:t>
      </w:r>
      <w:r w:rsidR="000F6EE7" w:rsidRPr="00904DAB">
        <w:rPr>
          <w:rFonts w:hint="eastAsia"/>
        </w:rPr>
        <w:t>研究者</w:t>
      </w:r>
      <w:r w:rsidRPr="000F6EE7">
        <w:rPr>
          <w:rFonts w:hint="eastAsia"/>
        </w:rPr>
        <w:t>對於敘事</w:t>
      </w:r>
      <w:r>
        <w:rPr>
          <w:rFonts w:hint="eastAsia"/>
        </w:rPr>
        <w:t>取向冒險治療，有更統整性的理解。在進行</w:t>
      </w:r>
      <w:r w:rsidRPr="009046CA">
        <w:rPr>
          <w:rFonts w:hint="eastAsia"/>
        </w:rPr>
        <w:t>冒</w:t>
      </w:r>
      <w:r w:rsidRPr="009046CA">
        <w:t>險治療</w:t>
      </w:r>
      <w:r>
        <w:rPr>
          <w:rFonts w:hint="eastAsia"/>
        </w:rPr>
        <w:t>的過程中，</w:t>
      </w:r>
      <w:r w:rsidRPr="009046CA">
        <w:t>能夠透過體驗歷程促進洞察</w:t>
      </w:r>
      <w:r>
        <w:rPr>
          <w:rFonts w:hint="eastAsia"/>
        </w:rPr>
        <w:t>自我、</w:t>
      </w:r>
      <w:r w:rsidRPr="009046CA">
        <w:t>體驗到自己的資源與優勢、促發改變動機、增強改變</w:t>
      </w:r>
      <w:r w:rsidR="00884EF3">
        <w:rPr>
          <w:rFonts w:hint="eastAsia"/>
        </w:rPr>
        <w:t>動</w:t>
      </w:r>
      <w:r>
        <w:rPr>
          <w:rFonts w:hint="eastAsia"/>
        </w:rPr>
        <w:t>能。</w:t>
      </w:r>
    </w:p>
    <w:p w14:paraId="5CE7B73B" w14:textId="6AFD455F" w:rsidR="00AA08FC" w:rsidRPr="00B7323D" w:rsidRDefault="00AA08FC" w:rsidP="00BF07E0">
      <w:pPr>
        <w:pStyle w:val="30"/>
        <w:numPr>
          <w:ilvl w:val="0"/>
          <w:numId w:val="27"/>
        </w:numPr>
      </w:pPr>
      <w:bookmarkStart w:id="430" w:name="_Toc172044965"/>
      <w:bookmarkStart w:id="431" w:name="_Toc172047974"/>
      <w:r w:rsidRPr="00B7323D">
        <w:rPr>
          <w:rFonts w:hint="eastAsia"/>
        </w:rPr>
        <w:t>行動後的省思</w:t>
      </w:r>
      <w:bookmarkEnd w:id="430"/>
      <w:bookmarkEnd w:id="431"/>
    </w:p>
    <w:p w14:paraId="35BC7713" w14:textId="7DE0C640" w:rsidR="004853DD" w:rsidRPr="00B7323D" w:rsidRDefault="004853DD" w:rsidP="00305126">
      <w:pPr>
        <w:pStyle w:val="4"/>
        <w:ind w:right="240"/>
        <w:rPr>
          <w:lang w:val="en-US"/>
        </w:rPr>
      </w:pPr>
      <w:bookmarkStart w:id="432" w:name="_Toc172044966"/>
      <w:bookmarkStart w:id="433" w:name="_Toc172047975"/>
      <w:r w:rsidRPr="00B7323D">
        <w:rPr>
          <w:rFonts w:hint="eastAsia"/>
        </w:rPr>
        <w:t>（一）行動歷程中面對的挑戰與因應策略</w:t>
      </w:r>
      <w:bookmarkEnd w:id="432"/>
      <w:bookmarkEnd w:id="433"/>
    </w:p>
    <w:p w14:paraId="275BA714" w14:textId="11123906" w:rsidR="004853DD" w:rsidRPr="00B7323D" w:rsidRDefault="004853DD" w:rsidP="00CD5089">
      <w:pPr>
        <w:pStyle w:val="5"/>
        <w:numPr>
          <w:ilvl w:val="0"/>
          <w:numId w:val="92"/>
        </w:numPr>
        <w:ind w:right="240"/>
      </w:pPr>
      <w:bookmarkStart w:id="434" w:name="_Toc172044967"/>
      <w:bookmarkStart w:id="435" w:name="_Toc172047976"/>
      <w:r w:rsidRPr="00B7323D">
        <w:rPr>
          <w:rFonts w:hint="eastAsia"/>
        </w:rPr>
        <w:t>社區文化與團體定位的拉扯：</w:t>
      </w:r>
      <w:r w:rsidR="00305126" w:rsidRPr="00B7323D">
        <w:rPr>
          <w:rFonts w:hint="eastAsia"/>
        </w:rPr>
        <w:t>同儕討論促進覺察、釐清團體立場</w:t>
      </w:r>
      <w:r w:rsidRPr="00B7323D">
        <w:rPr>
          <w:rFonts w:hint="eastAsia"/>
        </w:rPr>
        <w:t>並持續對話</w:t>
      </w:r>
      <w:bookmarkEnd w:id="434"/>
      <w:bookmarkEnd w:id="435"/>
    </w:p>
    <w:p w14:paraId="42DF208E" w14:textId="45CBA2A2" w:rsidR="004853DD" w:rsidRPr="00B7323D" w:rsidRDefault="00305126" w:rsidP="00637DB4">
      <w:pPr>
        <w:pStyle w:val="afa"/>
        <w:ind w:firstLine="480"/>
      </w:pPr>
      <w:r w:rsidRPr="00B7323D">
        <w:rPr>
          <w:rFonts w:hint="eastAsia"/>
        </w:rPr>
        <w:t>在團體帶領的歷程中，研究者發現本研究團體所採取的部分後現代的立場，如：相信案主是自身問題的專家、賦權案主選擇參與團體的權利、採取開放的態度鼓勵案主訴說過去的面對毒品的經驗與感受。與研究者所觀察到社區文化中對住民高強度的生活管理、期待成員必須要參與社區團體、成員間彼此不鼓勵談論自己的背景及與毒品相關的經驗等等有所落差。因此</w:t>
      </w:r>
      <w:r w:rsidR="002C796A" w:rsidRPr="00B7323D">
        <w:rPr>
          <w:rFonts w:hint="eastAsia"/>
        </w:rPr>
        <w:t>研究者在執行團體</w:t>
      </w:r>
      <w:r w:rsidRPr="00B7323D">
        <w:rPr>
          <w:rFonts w:hint="eastAsia"/>
        </w:rPr>
        <w:t>的過程中，</w:t>
      </w:r>
      <w:r w:rsidR="002C796A" w:rsidRPr="00B7323D">
        <w:rPr>
          <w:rFonts w:hint="eastAsia"/>
        </w:rPr>
        <w:t>透過每次團體後與研究團體針對當次團體帶領過程作反思對話，促進帶領者對於社區文化覺察如何影響團體帶領的同時，亦需要釐清團體的立場、治療的意圖並持續對話。最後研究者</w:t>
      </w:r>
      <w:r w:rsidR="00C9443C" w:rsidRPr="00B7323D">
        <w:rPr>
          <w:rFonts w:hint="eastAsia"/>
        </w:rPr>
        <w:t>團體選擇在團體中持續空間及賦權成員選擇的彈性，</w:t>
      </w:r>
      <w:r w:rsidR="002C796A" w:rsidRPr="00B7323D">
        <w:rPr>
          <w:rFonts w:hint="eastAsia"/>
        </w:rPr>
        <w:t>希望能夠提供成員</w:t>
      </w:r>
      <w:r w:rsidR="00C9443C" w:rsidRPr="00B7323D">
        <w:rPr>
          <w:rFonts w:hint="eastAsia"/>
        </w:rPr>
        <w:t>有別於過去在藥酒癮治療過程中不能為自己做選擇的經驗</w:t>
      </w:r>
      <w:r w:rsidR="002C796A" w:rsidRPr="00B7323D">
        <w:rPr>
          <w:rFonts w:hint="eastAsia"/>
        </w:rPr>
        <w:t>與視框，去反思自身的戒癮歷程，並練習為自身的選擇負責</w:t>
      </w:r>
      <w:r w:rsidR="00C9443C" w:rsidRPr="00B7323D">
        <w:rPr>
          <w:rFonts w:hint="eastAsia"/>
        </w:rPr>
        <w:t>。</w:t>
      </w:r>
    </w:p>
    <w:p w14:paraId="24C8D24C" w14:textId="20D31B35" w:rsidR="004853DD" w:rsidRPr="00B7323D" w:rsidRDefault="004853DD" w:rsidP="00CD5089">
      <w:pPr>
        <w:pStyle w:val="5"/>
        <w:numPr>
          <w:ilvl w:val="0"/>
          <w:numId w:val="92"/>
        </w:numPr>
        <w:ind w:right="240"/>
      </w:pPr>
      <w:bookmarkStart w:id="436" w:name="_Toc172044968"/>
      <w:bookmarkStart w:id="437" w:name="_Toc172047977"/>
      <w:r w:rsidRPr="00B7323D">
        <w:rPr>
          <w:rFonts w:hint="eastAsia"/>
        </w:rPr>
        <w:t>團體成員的流動及退出</w:t>
      </w:r>
      <w:r w:rsidR="00305126" w:rsidRPr="00B7323D">
        <w:rPr>
          <w:rFonts w:hint="eastAsia"/>
        </w:rPr>
        <w:t>：</w:t>
      </w:r>
      <w:r w:rsidR="00B213F9" w:rsidRPr="00B7323D">
        <w:rPr>
          <w:rFonts w:hint="eastAsia"/>
        </w:rPr>
        <w:t>設計前導團體、個別關心成員缺席背後的原因</w:t>
      </w:r>
      <w:bookmarkEnd w:id="436"/>
      <w:bookmarkEnd w:id="437"/>
    </w:p>
    <w:p w14:paraId="143A9872" w14:textId="20529D49" w:rsidR="004853DD" w:rsidRPr="00B7323D" w:rsidRDefault="002C796A" w:rsidP="00637DB4">
      <w:pPr>
        <w:pStyle w:val="afa"/>
        <w:ind w:firstLine="480"/>
      </w:pPr>
      <w:r w:rsidRPr="00B7323D">
        <w:rPr>
          <w:rFonts w:hint="eastAsia"/>
        </w:rPr>
        <w:t>延續上述賦權住民</w:t>
      </w:r>
      <w:r w:rsidR="00B213F9" w:rsidRPr="00B7323D">
        <w:rPr>
          <w:rFonts w:hint="eastAsia"/>
        </w:rPr>
        <w:t>選擇</w:t>
      </w:r>
      <w:r w:rsidRPr="00B7323D">
        <w:rPr>
          <w:rFonts w:hint="eastAsia"/>
        </w:rPr>
        <w:t>參與</w:t>
      </w:r>
      <w:r w:rsidR="00B213F9" w:rsidRPr="00B7323D">
        <w:rPr>
          <w:rFonts w:hint="eastAsia"/>
        </w:rPr>
        <w:t>團體與否</w:t>
      </w:r>
      <w:r w:rsidRPr="00B7323D">
        <w:rPr>
          <w:rFonts w:hint="eastAsia"/>
        </w:rPr>
        <w:t>的權利，在執行團體方案的過程中，研究團隊面對最大的挑戰之一是團體成員的流動性高，同時成員以不同的理由缺席團體，影響團體凝聚力及方案設計的焦點。研究者首先採納社區工作人員的建議，邀請住民參與前導團體，在了解團體的目的及內容後，給予住民自由選擇參與團體的機會。</w:t>
      </w:r>
    </w:p>
    <w:p w14:paraId="7BEBC8D1" w14:textId="40EC8321" w:rsidR="00B213F9" w:rsidRPr="00B7323D" w:rsidRDefault="00B213F9" w:rsidP="00637DB4">
      <w:pPr>
        <w:pStyle w:val="afa"/>
        <w:ind w:firstLine="480"/>
      </w:pPr>
      <w:r w:rsidRPr="00B7323D">
        <w:rPr>
          <w:rFonts w:hint="eastAsia"/>
        </w:rPr>
        <w:t>面對團體成員陸續缺席團體的狀況，除了維持原有詢問成員是否參與團體及尊重其缺席的理由外，可以在團體結束後個別關心成員最近的社區生活狀態，了解其缺席</w:t>
      </w:r>
      <w:r w:rsidRPr="00B7323D">
        <w:rPr>
          <w:rFonts w:hint="eastAsia"/>
        </w:rPr>
        <w:lastRenderedPageBreak/>
        <w:t>的理由背後的原因，並以此作為修改團體的參考依據。若團體成員選擇後續不參與團體，也可以藉由與成員的個別談話來協助成員處理面對團體的結束。</w:t>
      </w:r>
    </w:p>
    <w:p w14:paraId="6D0D6DFF" w14:textId="20D0051F" w:rsidR="002C796A" w:rsidRPr="00B7323D" w:rsidRDefault="00B213F9" w:rsidP="00637DB4">
      <w:pPr>
        <w:pStyle w:val="afa"/>
        <w:ind w:firstLine="480"/>
      </w:pPr>
      <w:r w:rsidRPr="00B7323D">
        <w:rPr>
          <w:rFonts w:hint="eastAsia"/>
        </w:rPr>
        <w:t>此外，</w:t>
      </w:r>
      <w:r w:rsidR="00B715DC" w:rsidRPr="00B7323D">
        <w:rPr>
          <w:rFonts w:hint="eastAsia"/>
        </w:rPr>
        <w:t>面對社區住民參與團體的流動性對團體凝聚力的衝擊，日後團體可以改為開放式團體，除了幫助住民能夠加深對不同住民的認識外，亦能夠維持團體的組成，避免落入個別參與人數的局面。</w:t>
      </w:r>
    </w:p>
    <w:p w14:paraId="79FF1018" w14:textId="6FD1452D" w:rsidR="004853DD" w:rsidRPr="00B7323D" w:rsidRDefault="00B715DC" w:rsidP="00CD5089">
      <w:pPr>
        <w:pStyle w:val="5"/>
        <w:numPr>
          <w:ilvl w:val="0"/>
          <w:numId w:val="92"/>
        </w:numPr>
        <w:ind w:right="240"/>
      </w:pPr>
      <w:bookmarkStart w:id="438" w:name="_Toc172044969"/>
      <w:bookmarkStart w:id="439" w:name="_Toc172047978"/>
      <w:r w:rsidRPr="00B7323D">
        <w:rPr>
          <w:rFonts w:hint="eastAsia"/>
        </w:rPr>
        <w:t>成員參與團體的低動機：增添樂趣、使用貼近案主的語言及反思</w:t>
      </w:r>
      <w:bookmarkEnd w:id="438"/>
      <w:bookmarkEnd w:id="439"/>
      <w:r w:rsidR="00635BD3">
        <w:rPr>
          <w:rFonts w:hint="eastAsia"/>
        </w:rPr>
        <w:t>深度</w:t>
      </w:r>
      <w:r w:rsidRPr="00B7323D">
        <w:rPr>
          <w:rFonts w:hint="eastAsia"/>
        </w:rPr>
        <w:t xml:space="preserve"> </w:t>
      </w:r>
    </w:p>
    <w:p w14:paraId="0AD1D3B9" w14:textId="3AF6B202" w:rsidR="00B715DC" w:rsidRPr="00B7323D" w:rsidRDefault="00B715DC" w:rsidP="00637DB4">
      <w:pPr>
        <w:pStyle w:val="afa"/>
        <w:ind w:firstLine="480"/>
      </w:pPr>
      <w:r w:rsidRPr="00B7323D">
        <w:rPr>
          <w:rFonts w:hint="eastAsia"/>
        </w:rPr>
        <w:t>帶領本次團體前期，研究者發現成員對於參與社區團體的動機偏向被動，同時主要依靠外在動</w:t>
      </w:r>
      <w:r w:rsidR="001F7F2A" w:rsidRPr="00B7323D">
        <w:rPr>
          <w:rFonts w:hint="eastAsia"/>
        </w:rPr>
        <w:t>機</w:t>
      </w:r>
      <w:r w:rsidRPr="00B7323D">
        <w:rPr>
          <w:rFonts w:hint="eastAsia"/>
        </w:rPr>
        <w:t>（如：符合社區的期待、為了與帶領者的人情），不利</w:t>
      </w:r>
      <w:r w:rsidR="00C9443C" w:rsidRPr="00B7323D">
        <w:rPr>
          <w:rFonts w:hint="eastAsia"/>
        </w:rPr>
        <w:t>於成員投入團體歷程中</w:t>
      </w:r>
      <w:r w:rsidR="001F7F2A" w:rsidRPr="00B7323D">
        <w:rPr>
          <w:rFonts w:hint="eastAsia"/>
        </w:rPr>
        <w:t>。因此在活動設計上，可以嘗試增添活動的樂趣與挑戰，促進成員投入活動中，產生勝任感並促進體驗學習。此外在帶領團體的歷程中，儘可能以簡淺易懂的語言來與案主溝通，在引導反思上亦可多運用案主的語言</w:t>
      </w:r>
      <w:r w:rsidR="00635BD3">
        <w:rPr>
          <w:rFonts w:hint="eastAsia"/>
        </w:rPr>
        <w:t>及貼近案主的反思深度，</w:t>
      </w:r>
      <w:r w:rsidR="00635BD3" w:rsidRPr="00B7323D">
        <w:rPr>
          <w:rFonts w:hint="eastAsia"/>
        </w:rPr>
        <w:t>促進成員能夠投入</w:t>
      </w:r>
      <w:r w:rsidR="00635BD3">
        <w:rPr>
          <w:rFonts w:hint="eastAsia"/>
        </w:rPr>
        <w:t>參與</w:t>
      </w:r>
      <w:r w:rsidR="00635BD3" w:rsidRPr="00B7323D">
        <w:rPr>
          <w:rFonts w:hint="eastAsia"/>
        </w:rPr>
        <w:t>團</w:t>
      </w:r>
      <w:r w:rsidR="00635BD3">
        <w:rPr>
          <w:rFonts w:hint="eastAsia"/>
        </w:rPr>
        <w:t>體並有所收穫，是</w:t>
      </w:r>
      <w:r w:rsidR="001F7F2A" w:rsidRPr="00B7323D">
        <w:rPr>
          <w:rFonts w:hint="eastAsia"/>
        </w:rPr>
        <w:t>提升成員內在動力的重要方法之一。</w:t>
      </w:r>
    </w:p>
    <w:p w14:paraId="7092C39E" w14:textId="614E356A" w:rsidR="004853DD" w:rsidRPr="00B7323D" w:rsidRDefault="00E61D03" w:rsidP="00CD5089">
      <w:pPr>
        <w:pStyle w:val="5"/>
        <w:numPr>
          <w:ilvl w:val="0"/>
          <w:numId w:val="92"/>
        </w:numPr>
        <w:ind w:right="240"/>
      </w:pPr>
      <w:bookmarkStart w:id="440" w:name="_Toc172044970"/>
      <w:bookmarkStart w:id="441" w:name="_Toc172047979"/>
      <w:r w:rsidRPr="00B7323D">
        <w:rPr>
          <w:rFonts w:hint="eastAsia"/>
        </w:rPr>
        <w:t>成員與帶領者</w:t>
      </w:r>
      <w:r w:rsidR="00C9443C" w:rsidRPr="00B7323D">
        <w:rPr>
          <w:rFonts w:hint="eastAsia"/>
        </w:rPr>
        <w:t>的</w:t>
      </w:r>
      <w:r w:rsidRPr="00B7323D">
        <w:rPr>
          <w:rFonts w:hint="eastAsia"/>
        </w:rPr>
        <w:t>團體期待有所落差：從活動中</w:t>
      </w:r>
      <w:r w:rsidR="00C9443C" w:rsidRPr="00B7323D">
        <w:rPr>
          <w:rFonts w:hint="eastAsia"/>
        </w:rPr>
        <w:t>建立關係、</w:t>
      </w:r>
      <w:r w:rsidRPr="00B7323D">
        <w:rPr>
          <w:rFonts w:hint="eastAsia"/>
        </w:rPr>
        <w:t>貼近視框</w:t>
      </w:r>
      <w:r w:rsidR="00C9443C" w:rsidRPr="00B7323D">
        <w:rPr>
          <w:rFonts w:hint="eastAsia"/>
        </w:rPr>
        <w:t>、</w:t>
      </w:r>
      <w:r w:rsidRPr="00B7323D">
        <w:rPr>
          <w:rFonts w:hint="eastAsia"/>
        </w:rPr>
        <w:t>開</w:t>
      </w:r>
      <w:r w:rsidR="00C9443C" w:rsidRPr="00B7323D">
        <w:rPr>
          <w:rFonts w:hint="eastAsia"/>
        </w:rPr>
        <w:t>啟</w:t>
      </w:r>
      <w:r w:rsidRPr="00B7323D">
        <w:rPr>
          <w:rFonts w:hint="eastAsia"/>
        </w:rPr>
        <w:t>對話</w:t>
      </w:r>
      <w:bookmarkEnd w:id="440"/>
      <w:bookmarkEnd w:id="441"/>
    </w:p>
    <w:p w14:paraId="174E821B" w14:textId="7C36B97A" w:rsidR="00DA0519" w:rsidRPr="00B7323D" w:rsidRDefault="00C9443C" w:rsidP="00637DB4">
      <w:pPr>
        <w:pStyle w:val="afa"/>
        <w:ind w:firstLine="480"/>
      </w:pPr>
      <w:r w:rsidRPr="00B7323D">
        <w:rPr>
          <w:rFonts w:hint="eastAsia"/>
        </w:rPr>
        <w:t>在團體帶領前期，研究者亦發現團體成員對於參與團體的期待（如：出來走走活動身體），與帶領者原先設計的團體目標有所落差，以致在帶領過程中討論未能聚焦。因此在帶領過程中，可以</w:t>
      </w:r>
      <w:r w:rsidR="00C07A9A" w:rsidRPr="00B7323D">
        <w:rPr>
          <w:rFonts w:hint="eastAsia"/>
        </w:rPr>
        <w:t>暫置團體目標，而是帶領成員從做活動的過程建立關係、同時瞭解成員看待問題的視框，並抱持開放的心態與成員對</w:t>
      </w:r>
      <w:r w:rsidR="00495FC3" w:rsidRPr="00B7323D">
        <w:rPr>
          <w:rFonts w:hint="eastAsia"/>
        </w:rPr>
        <w:t>話。在對話的過程中，帶領者亦可以透過與成員分享自己對於邀請大家進行這活動背後的意圖，來協助成員將原有的經驗定錨，共構這活動對於成員的意義。</w:t>
      </w:r>
    </w:p>
    <w:p w14:paraId="38E3CF97" w14:textId="0B19634B" w:rsidR="00AC1FB2" w:rsidRPr="00B7323D" w:rsidRDefault="00AC1FB2" w:rsidP="00AC1FB2">
      <w:pPr>
        <w:pStyle w:val="4"/>
        <w:ind w:right="240"/>
      </w:pPr>
      <w:bookmarkStart w:id="442" w:name="_Toc172044971"/>
      <w:bookmarkStart w:id="443" w:name="_Toc172047980"/>
      <w:r w:rsidRPr="00B7323D">
        <w:rPr>
          <w:rFonts w:hint="eastAsia"/>
        </w:rPr>
        <w:t>（二）行動歷程中促進成效的因素及有待改進的要素</w:t>
      </w:r>
      <w:bookmarkEnd w:id="442"/>
      <w:bookmarkEnd w:id="443"/>
    </w:p>
    <w:p w14:paraId="0A979BCE" w14:textId="62E9C826" w:rsidR="00AC1FB2" w:rsidRPr="00B7323D" w:rsidRDefault="00AC1FB2" w:rsidP="00CD5089">
      <w:pPr>
        <w:pStyle w:val="4"/>
        <w:numPr>
          <w:ilvl w:val="0"/>
          <w:numId w:val="93"/>
        </w:numPr>
        <w:ind w:right="240"/>
      </w:pPr>
      <w:bookmarkStart w:id="444" w:name="_Toc172044972"/>
      <w:bookmarkStart w:id="445" w:name="_Toc172047981"/>
      <w:r w:rsidRPr="00B7323D">
        <w:rPr>
          <w:rFonts w:hint="eastAsia"/>
        </w:rPr>
        <w:t>動態體驗能夠促進成員</w:t>
      </w:r>
      <w:r w:rsidR="00A67D5A" w:rsidRPr="00B7323D">
        <w:rPr>
          <w:rFonts w:hint="eastAsia"/>
        </w:rPr>
        <w:t>連結過去經驗</w:t>
      </w:r>
      <w:r w:rsidRPr="00B7323D">
        <w:rPr>
          <w:rFonts w:hint="eastAsia"/>
        </w:rPr>
        <w:t>、自我覺察</w:t>
      </w:r>
      <w:r w:rsidR="00A67D5A" w:rsidRPr="00B7323D">
        <w:rPr>
          <w:rFonts w:hint="eastAsia"/>
        </w:rPr>
        <w:t>及拓展對</w:t>
      </w:r>
      <w:r w:rsidRPr="00B7323D">
        <w:rPr>
          <w:rFonts w:hint="eastAsia"/>
        </w:rPr>
        <w:t>自我</w:t>
      </w:r>
      <w:r w:rsidR="00A67D5A" w:rsidRPr="00B7323D">
        <w:rPr>
          <w:rFonts w:hint="eastAsia"/>
        </w:rPr>
        <w:t>的認識</w:t>
      </w:r>
      <w:bookmarkEnd w:id="444"/>
      <w:bookmarkEnd w:id="445"/>
    </w:p>
    <w:p w14:paraId="652A1C83" w14:textId="710B5AEC" w:rsidR="00AC1FB2" w:rsidRPr="00B7323D" w:rsidRDefault="00AC1FB2" w:rsidP="00637DB4">
      <w:pPr>
        <w:pStyle w:val="afa"/>
        <w:ind w:firstLine="480"/>
      </w:pPr>
      <w:r w:rsidRPr="00B7323D">
        <w:rPr>
          <w:rFonts w:hint="eastAsia"/>
        </w:rPr>
        <w:t>在團體行動歷程中，研究者</w:t>
      </w:r>
      <w:r w:rsidR="00A67D5A" w:rsidRPr="00B7323D">
        <w:rPr>
          <w:rFonts w:hint="eastAsia"/>
        </w:rPr>
        <w:t>從成員B參與活動歷程中的回應，</w:t>
      </w:r>
      <w:r w:rsidRPr="00B7323D">
        <w:rPr>
          <w:rFonts w:hint="eastAsia"/>
        </w:rPr>
        <w:t>發現</w:t>
      </w:r>
      <w:r w:rsidR="00A67D5A" w:rsidRPr="00B7323D">
        <w:rPr>
          <w:rFonts w:hint="eastAsia"/>
        </w:rPr>
        <w:t>在團體中運用活動體驗後所產生的對話，一方面能夠促進成員能夠投入參與團體，另一方面更能夠使成員從活動體驗中連結過去類似的情境及感受，從對話中促進對自我的覺察及對於過去經驗的理解。此外從成員A參與攀樹的過程中，能夠藉由攀樹經驗中在不同高度</w:t>
      </w:r>
      <w:r w:rsidR="00A67D5A" w:rsidRPr="00B7323D">
        <w:rPr>
          <w:rFonts w:hint="eastAsia"/>
        </w:rPr>
        <w:lastRenderedPageBreak/>
        <w:t xml:space="preserve">看到不同風景的經驗，覺察到自己可以更加接納自己的現狀，從而對自我感到踏實，顯示從活動中的具體經驗能夠協助成員拓展對自我的認識。 </w:t>
      </w:r>
    </w:p>
    <w:p w14:paraId="2C7C2F4D" w14:textId="1988021C" w:rsidR="00AC1FB2" w:rsidRPr="00B7323D" w:rsidRDefault="00EB65E7" w:rsidP="00CD5089">
      <w:pPr>
        <w:pStyle w:val="4"/>
        <w:numPr>
          <w:ilvl w:val="0"/>
          <w:numId w:val="93"/>
        </w:numPr>
        <w:ind w:right="240"/>
        <w:rPr>
          <w:szCs w:val="24"/>
        </w:rPr>
      </w:pPr>
      <w:bookmarkStart w:id="446" w:name="_Toc172044973"/>
      <w:bookmarkStart w:id="447" w:name="_Toc172047982"/>
      <w:r w:rsidRPr="00B7323D">
        <w:rPr>
          <w:rFonts w:hint="eastAsia"/>
          <w:szCs w:val="24"/>
        </w:rPr>
        <w:t>建議先</w:t>
      </w:r>
      <w:r w:rsidR="0010343B">
        <w:rPr>
          <w:rFonts w:hint="eastAsia"/>
          <w:szCs w:val="24"/>
        </w:rPr>
        <w:t>與成員</w:t>
      </w:r>
      <w:r w:rsidRPr="00B7323D">
        <w:rPr>
          <w:rFonts w:hint="eastAsia"/>
          <w:szCs w:val="24"/>
        </w:rPr>
        <w:t>說明活動目的，並從成員所體會的經驗開始對話</w:t>
      </w:r>
      <w:bookmarkEnd w:id="446"/>
      <w:bookmarkEnd w:id="447"/>
    </w:p>
    <w:p w14:paraId="4A22EA0E" w14:textId="77777777" w:rsidR="00825702" w:rsidRDefault="00A67D5A" w:rsidP="00825702">
      <w:pPr>
        <w:pStyle w:val="afa"/>
        <w:ind w:firstLine="480"/>
      </w:pPr>
      <w:r w:rsidRPr="00B7323D">
        <w:rPr>
          <w:rFonts w:hint="eastAsia"/>
        </w:rPr>
        <w:t>在團體歷程中，成員B分別在第二次團體及第五次團體中，表示未能掌握活動的用意。這可能</w:t>
      </w:r>
      <w:r w:rsidR="006E480C" w:rsidRPr="00B7323D">
        <w:rPr>
          <w:rFonts w:hint="eastAsia"/>
          <w:lang w:val="zh-TW"/>
        </w:rPr>
        <w:t>在於敘事取向冒險治療在於後現代哲學觀的指引下，因貼近案主當下的狀態與所帶來的議題，趨向於半結構甚至低結構的團體歷程，</w:t>
      </w:r>
      <w:r w:rsidR="006E480C" w:rsidRPr="00B7323D">
        <w:rPr>
          <w:rFonts w:hint="eastAsia"/>
        </w:rPr>
        <w:t>未有邀請成員聚焦體會活動中的特定經驗，</w:t>
      </w:r>
      <w:r w:rsidR="006E480C" w:rsidRPr="00B7323D">
        <w:rPr>
          <w:rFonts w:hint="eastAsia"/>
          <w:lang w:val="zh-TW"/>
        </w:rPr>
        <w:t>對於需要明確架構及指示的成員來說，可能在學習及體會上較有限制。</w:t>
      </w:r>
      <w:r w:rsidR="00EB65E7" w:rsidRPr="00B7323D">
        <w:rPr>
          <w:rFonts w:hint="eastAsia"/>
        </w:rPr>
        <w:t>建議後續的團體可以先說明活動的目的用意，再邀請成員試著體中當中的感覺，並對於成員的體驗保持開放，從成員所體會到的經驗開始對話。</w:t>
      </w:r>
      <w:bookmarkStart w:id="448" w:name="_Toc168262144"/>
      <w:bookmarkStart w:id="449" w:name="_Toc168561923"/>
      <w:bookmarkStart w:id="450" w:name="_Toc172044974"/>
      <w:bookmarkStart w:id="451" w:name="_Toc172047983"/>
    </w:p>
    <w:p w14:paraId="0084ADE5" w14:textId="3B02CD00" w:rsidR="00D51B13" w:rsidRPr="00825702" w:rsidRDefault="00825702" w:rsidP="00825702">
      <w:pPr>
        <w:pStyle w:val="30"/>
        <w:rPr>
          <w:rFonts w:eastAsiaTheme="minorEastAsia"/>
        </w:rPr>
      </w:pPr>
      <w:r>
        <w:rPr>
          <w:rFonts w:hint="eastAsia"/>
        </w:rPr>
        <w:t xml:space="preserve">五、 </w:t>
      </w:r>
      <w:r w:rsidR="00221FAA" w:rsidRPr="00B7323D">
        <w:rPr>
          <w:rFonts w:hint="eastAsia"/>
        </w:rPr>
        <w:t>小結</w:t>
      </w:r>
      <w:bookmarkEnd w:id="448"/>
      <w:bookmarkEnd w:id="449"/>
      <w:bookmarkEnd w:id="450"/>
      <w:bookmarkEnd w:id="451"/>
    </w:p>
    <w:p w14:paraId="22B170C0" w14:textId="4DAE3D54" w:rsidR="0085524E" w:rsidRDefault="002F763D" w:rsidP="00637DB4">
      <w:pPr>
        <w:pStyle w:val="afa"/>
        <w:ind w:firstLine="480"/>
      </w:pPr>
      <w:r w:rsidRPr="00B7323D">
        <w:rPr>
          <w:rFonts w:hint="eastAsia"/>
        </w:rPr>
        <w:t>綜上所述，</w:t>
      </w:r>
      <w:r w:rsidR="00C53C4E" w:rsidRPr="00B7323D">
        <w:rPr>
          <w:rFonts w:hint="eastAsia"/>
        </w:rPr>
        <w:t>本次研究中</w:t>
      </w:r>
      <w:r w:rsidR="00D56481" w:rsidRPr="00B7323D">
        <w:rPr>
          <w:rFonts w:hint="eastAsia"/>
        </w:rPr>
        <w:t>敘事取向冒險治療團體之實施與修正歷程，可分為團體</w:t>
      </w:r>
      <w:r w:rsidR="00C53C4E" w:rsidRPr="00B7323D">
        <w:rPr>
          <w:rFonts w:hint="eastAsia"/>
        </w:rPr>
        <w:t>前期</w:t>
      </w:r>
      <w:r w:rsidR="00D56481" w:rsidRPr="00B7323D">
        <w:rPr>
          <w:rFonts w:hint="eastAsia"/>
        </w:rPr>
        <w:t>：團體評估與關係建立</w:t>
      </w:r>
      <w:r w:rsidR="00C53C4E" w:rsidRPr="00B7323D">
        <w:rPr>
          <w:rFonts w:hint="eastAsia"/>
        </w:rPr>
        <w:t>；</w:t>
      </w:r>
      <w:r w:rsidR="00D56481" w:rsidRPr="00B7323D">
        <w:rPr>
          <w:rFonts w:hint="eastAsia"/>
        </w:rPr>
        <w:t>團體</w:t>
      </w:r>
      <w:r w:rsidR="00C53C4E" w:rsidRPr="00B7323D">
        <w:rPr>
          <w:rFonts w:hint="eastAsia"/>
        </w:rPr>
        <w:t>後期</w:t>
      </w:r>
      <w:r w:rsidR="00D56481" w:rsidRPr="00B7323D">
        <w:rPr>
          <w:rFonts w:hint="eastAsia"/>
        </w:rPr>
        <w:t>：深化關係與復原認同</w:t>
      </w:r>
      <w:r w:rsidR="00C53C4E" w:rsidRPr="00B7323D">
        <w:rPr>
          <w:rFonts w:hint="eastAsia"/>
        </w:rPr>
        <w:t>。然而因</w:t>
      </w:r>
      <w:r w:rsidR="00D56481" w:rsidRPr="00B7323D">
        <w:rPr>
          <w:rFonts w:hint="eastAsia"/>
        </w:rPr>
        <w:t>團體後期</w:t>
      </w:r>
      <w:r w:rsidR="00C53C4E" w:rsidRPr="00B7323D">
        <w:rPr>
          <w:rFonts w:hint="eastAsia"/>
        </w:rPr>
        <w:t>參與人員餘下一人，因此轉變為個別冒險治療方案</w:t>
      </w:r>
      <w:r w:rsidR="00D56481" w:rsidRPr="00B7323D">
        <w:rPr>
          <w:rFonts w:hint="eastAsia"/>
        </w:rPr>
        <w:t>：個人議題的</w:t>
      </w:r>
      <w:r w:rsidR="00D56481">
        <w:rPr>
          <w:rFonts w:hint="eastAsia"/>
        </w:rPr>
        <w:t>處遇與統整</w:t>
      </w:r>
      <w:r w:rsidR="00C53C4E">
        <w:rPr>
          <w:rFonts w:hint="eastAsia"/>
        </w:rPr>
        <w:t>。</w:t>
      </w:r>
      <w:r w:rsidR="00D56481">
        <w:rPr>
          <w:rFonts w:hint="eastAsia"/>
        </w:rPr>
        <w:t>如下</w:t>
      </w:r>
      <w:r w:rsidR="003F60C3">
        <w:rPr>
          <w:rFonts w:cs="Times New Roman" w:hint="eastAsia"/>
          <w:shd w:val="clear" w:color="auto" w:fill="FFFFFF"/>
        </w:rPr>
        <w:t>表4-4</w:t>
      </w:r>
      <w:r w:rsidR="003F60C3">
        <w:rPr>
          <w:rFonts w:hint="eastAsia"/>
        </w:rPr>
        <w:t>，另外</w:t>
      </w:r>
      <w:r w:rsidR="00DE36B6">
        <w:rPr>
          <w:rFonts w:hint="eastAsia"/>
        </w:rPr>
        <w:t>團體結束後所修正之方案，</w:t>
      </w:r>
      <w:r w:rsidR="003F60C3">
        <w:rPr>
          <w:rFonts w:hint="eastAsia"/>
        </w:rPr>
        <w:t>詳見</w:t>
      </w:r>
      <w:r w:rsidR="00DE36B6">
        <w:rPr>
          <w:rFonts w:hint="eastAsia"/>
        </w:rPr>
        <w:t>附件五。</w:t>
      </w:r>
    </w:p>
    <w:p w14:paraId="370AF3B0" w14:textId="7A5A3C81" w:rsidR="00F32CD3" w:rsidRPr="00F32CD3" w:rsidRDefault="003E26C3" w:rsidP="003E26C3">
      <w:pPr>
        <w:pStyle w:val="af3"/>
        <w:keepNext/>
        <w:rPr>
          <w:b/>
          <w:bCs/>
          <w:sz w:val="24"/>
          <w:szCs w:val="24"/>
        </w:rPr>
      </w:pPr>
      <w:bookmarkStart w:id="452" w:name="_Toc171630990"/>
      <w:r w:rsidRPr="00F32CD3">
        <w:rPr>
          <w:b/>
          <w:bCs/>
          <w:sz w:val="24"/>
          <w:szCs w:val="24"/>
        </w:rPr>
        <w:t xml:space="preserve">表 </w:t>
      </w:r>
      <w:r w:rsidRPr="00F32CD3">
        <w:rPr>
          <w:rFonts w:hint="eastAsia"/>
          <w:b/>
          <w:bCs/>
          <w:sz w:val="24"/>
          <w:szCs w:val="24"/>
        </w:rPr>
        <w:t>4</w:t>
      </w:r>
      <w:r w:rsidR="00BC2133">
        <w:rPr>
          <w:rFonts w:hint="eastAsia"/>
          <w:b/>
          <w:bCs/>
          <w:sz w:val="24"/>
          <w:szCs w:val="24"/>
        </w:rPr>
        <w:t>-</w:t>
      </w:r>
      <w:r w:rsidRPr="00F32CD3">
        <w:rPr>
          <w:b/>
          <w:bCs/>
          <w:sz w:val="24"/>
          <w:szCs w:val="24"/>
        </w:rPr>
        <w:fldChar w:fldCharType="begin"/>
      </w:r>
      <w:r w:rsidRPr="00F32CD3">
        <w:rPr>
          <w:b/>
          <w:bCs/>
          <w:sz w:val="24"/>
          <w:szCs w:val="24"/>
        </w:rPr>
        <w:instrText xml:space="preserve"> SEQ 表 \* ARABIC \s 1 </w:instrText>
      </w:r>
      <w:r w:rsidRPr="00F32CD3">
        <w:rPr>
          <w:b/>
          <w:bCs/>
          <w:sz w:val="24"/>
          <w:szCs w:val="24"/>
        </w:rPr>
        <w:fldChar w:fldCharType="separate"/>
      </w:r>
      <w:r w:rsidR="00A2328B">
        <w:rPr>
          <w:b/>
          <w:bCs/>
          <w:noProof/>
          <w:sz w:val="24"/>
          <w:szCs w:val="24"/>
        </w:rPr>
        <w:t>4</w:t>
      </w:r>
      <w:r w:rsidRPr="00F32CD3">
        <w:rPr>
          <w:b/>
          <w:bCs/>
          <w:sz w:val="24"/>
          <w:szCs w:val="24"/>
        </w:rPr>
        <w:fldChar w:fldCharType="end"/>
      </w:r>
    </w:p>
    <w:p w14:paraId="635BCE84" w14:textId="22A5419E" w:rsidR="003E26C3" w:rsidRPr="00F32CD3" w:rsidRDefault="00BC2133" w:rsidP="003E26C3">
      <w:pPr>
        <w:pStyle w:val="af3"/>
        <w:keepNext/>
        <w:rPr>
          <w:i/>
          <w:iCs/>
          <w:sz w:val="24"/>
          <w:szCs w:val="24"/>
        </w:rPr>
      </w:pPr>
      <w:r>
        <w:rPr>
          <w:rFonts w:hint="eastAsia"/>
          <w:i/>
          <w:iCs/>
          <w:noProof/>
          <w:sz w:val="24"/>
          <w:szCs w:val="24"/>
        </w:rPr>
        <mc:AlternateContent>
          <mc:Choice Requires="wps">
            <w:drawing>
              <wp:anchor distT="0" distB="0" distL="114300" distR="114300" simplePos="0" relativeHeight="251682816" behindDoc="0" locked="0" layoutInCell="1" allowOverlap="1" wp14:anchorId="615EA5ED" wp14:editId="35FF7ED4">
                <wp:simplePos x="0" y="0"/>
                <wp:positionH relativeFrom="column">
                  <wp:posOffset>5114713</wp:posOffset>
                </wp:positionH>
                <wp:positionV relativeFrom="paragraph">
                  <wp:posOffset>3395133</wp:posOffset>
                </wp:positionV>
                <wp:extent cx="660400" cy="347133"/>
                <wp:effectExtent l="0" t="0" r="0" b="0"/>
                <wp:wrapNone/>
                <wp:docPr id="893710592" name="文字方塊 4"/>
                <wp:cNvGraphicFramePr/>
                <a:graphic xmlns:a="http://schemas.openxmlformats.org/drawingml/2006/main">
                  <a:graphicData uri="http://schemas.microsoft.com/office/word/2010/wordprocessingShape">
                    <wps:wsp>
                      <wps:cNvSpPr txBox="1"/>
                      <wps:spPr>
                        <a:xfrm>
                          <a:off x="0" y="0"/>
                          <a:ext cx="660400" cy="347133"/>
                        </a:xfrm>
                        <a:prstGeom prst="rect">
                          <a:avLst/>
                        </a:prstGeom>
                        <a:noFill/>
                        <a:ln w="6350">
                          <a:noFill/>
                        </a:ln>
                      </wps:spPr>
                      <wps:txbx>
                        <w:txbxContent>
                          <w:p w14:paraId="69E7763E" w14:textId="77777777" w:rsidR="00BC2133" w:rsidRDefault="00BC2133" w:rsidP="00BC2133">
                            <w:r>
                              <w:rPr>
                                <w:rFonts w:hint="eastAsia"/>
                              </w:rPr>
                              <w:t>（續）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EA5ED" id="_x0000_s1037" type="#_x0000_t202" style="position:absolute;margin-left:402.75pt;margin-top:267.35pt;width:52pt;height:27.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" filled="f" stroked="f" strokeweight=".5pt">
                <v:textbox>
                  <w:txbxContent>
                    <w:p w14:paraId="69E7763E" w14:textId="77777777" w:rsidR="00BC2133" w:rsidRDefault="00BC2133" w:rsidP="00BC2133">
                      <w:r>
                        <w:rPr>
                          <w:rFonts w:hint="eastAsia"/>
                        </w:rPr>
                        <w:t>（續）</w:t>
                      </w:r>
                    </w:p>
                  </w:txbxContent>
                </v:textbox>
              </v:shape>
            </w:pict>
          </mc:Fallback>
        </mc:AlternateContent>
      </w:r>
      <w:r w:rsidR="003E26C3" w:rsidRPr="00F32CD3">
        <w:rPr>
          <w:rFonts w:hint="eastAsia"/>
          <w:i/>
          <w:iCs/>
          <w:sz w:val="24"/>
          <w:szCs w:val="24"/>
        </w:rPr>
        <w:t>敘事取向冒險治療團體之實施與修正歷程</w:t>
      </w:r>
      <w:bookmarkEnd w:id="452"/>
    </w:p>
    <w:tbl>
      <w:tblPr>
        <w:tblStyle w:val="af"/>
        <w:tblW w:w="0" w:type="auto"/>
        <w:tblBorders>
          <w:top w:val="single" w:sz="18" w:space="0" w:color="auto"/>
          <w:left w:val="none" w:sz="0" w:space="0" w:color="auto"/>
          <w:bottom w:val="single" w:sz="18" w:space="0" w:color="auto"/>
          <w:right w:val="none" w:sz="0" w:space="0" w:color="auto"/>
          <w:insideH w:val="single" w:sz="12" w:space="0" w:color="auto"/>
          <w:insideV w:val="none" w:sz="0" w:space="0" w:color="auto"/>
        </w:tblBorders>
        <w:tblLook w:val="04A0" w:firstRow="1" w:lastRow="0" w:firstColumn="1" w:lastColumn="0" w:noHBand="0" w:noVBand="1"/>
      </w:tblPr>
      <w:tblGrid>
        <w:gridCol w:w="1560"/>
        <w:gridCol w:w="2551"/>
        <w:gridCol w:w="2450"/>
        <w:gridCol w:w="2458"/>
      </w:tblGrid>
      <w:tr w:rsidR="006F51AC" w14:paraId="2D30601F" w14:textId="77777777" w:rsidTr="0098258F">
        <w:tc>
          <w:tcPr>
            <w:tcW w:w="1560" w:type="dxa"/>
            <w:tcBorders>
              <w:top w:val="single" w:sz="18" w:space="0" w:color="auto"/>
              <w:bottom w:val="single" w:sz="8" w:space="0" w:color="000000"/>
            </w:tcBorders>
            <w:shd w:val="clear" w:color="auto" w:fill="auto"/>
          </w:tcPr>
          <w:p w14:paraId="5D1416F1" w14:textId="77777777" w:rsidR="006F51AC" w:rsidRPr="003E26C3" w:rsidRDefault="006F51AC" w:rsidP="003B401B">
            <w:pPr>
              <w:spacing w:line="276" w:lineRule="auto"/>
              <w:ind w:firstLine="480"/>
              <w:jc w:val="center"/>
            </w:pPr>
          </w:p>
        </w:tc>
        <w:tc>
          <w:tcPr>
            <w:tcW w:w="2551" w:type="dxa"/>
            <w:tcBorders>
              <w:top w:val="single" w:sz="18" w:space="0" w:color="auto"/>
              <w:bottom w:val="single" w:sz="8" w:space="0" w:color="000000"/>
            </w:tcBorders>
            <w:shd w:val="clear" w:color="auto" w:fill="auto"/>
          </w:tcPr>
          <w:p w14:paraId="66C104C0" w14:textId="05978853" w:rsidR="006F51AC" w:rsidRPr="002F763D" w:rsidRDefault="00C53C4E" w:rsidP="003B401B">
            <w:pPr>
              <w:spacing w:line="276" w:lineRule="auto"/>
              <w:jc w:val="center"/>
            </w:pPr>
            <w:r>
              <w:rPr>
                <w:rFonts w:hint="eastAsia"/>
                <w:b/>
                <w:bCs/>
              </w:rPr>
              <w:t>行動</w:t>
            </w:r>
            <w:r w:rsidR="006F51AC" w:rsidRPr="002F763D">
              <w:rPr>
                <w:rFonts w:hint="eastAsia"/>
                <w:b/>
                <w:bCs/>
              </w:rPr>
              <w:t>前討論與設計</w:t>
            </w:r>
          </w:p>
        </w:tc>
        <w:tc>
          <w:tcPr>
            <w:tcW w:w="2450" w:type="dxa"/>
            <w:tcBorders>
              <w:top w:val="single" w:sz="18" w:space="0" w:color="auto"/>
              <w:bottom w:val="single" w:sz="8" w:space="0" w:color="000000"/>
            </w:tcBorders>
            <w:shd w:val="clear" w:color="auto" w:fill="auto"/>
          </w:tcPr>
          <w:p w14:paraId="15E0147E" w14:textId="62780FCF" w:rsidR="006F51AC" w:rsidRPr="002F763D" w:rsidRDefault="00C53C4E" w:rsidP="003B401B">
            <w:pPr>
              <w:spacing w:line="276" w:lineRule="auto"/>
              <w:jc w:val="center"/>
            </w:pPr>
            <w:r>
              <w:rPr>
                <w:rFonts w:hint="eastAsia"/>
                <w:b/>
                <w:bCs/>
              </w:rPr>
              <w:t>行動</w:t>
            </w:r>
            <w:r w:rsidR="006F51AC" w:rsidRPr="002F763D">
              <w:rPr>
                <w:rFonts w:hint="eastAsia"/>
                <w:b/>
                <w:bCs/>
              </w:rPr>
              <w:t>歷程與觀察</w:t>
            </w:r>
          </w:p>
        </w:tc>
        <w:tc>
          <w:tcPr>
            <w:tcW w:w="2458" w:type="dxa"/>
            <w:tcBorders>
              <w:top w:val="single" w:sz="18" w:space="0" w:color="auto"/>
              <w:bottom w:val="single" w:sz="8" w:space="0" w:color="000000"/>
            </w:tcBorders>
            <w:shd w:val="clear" w:color="auto" w:fill="auto"/>
          </w:tcPr>
          <w:p w14:paraId="507ED7FA" w14:textId="0C090E81" w:rsidR="006F51AC" w:rsidRPr="002F763D" w:rsidRDefault="00C53C4E" w:rsidP="003B401B">
            <w:pPr>
              <w:spacing w:line="276" w:lineRule="auto"/>
              <w:jc w:val="center"/>
            </w:pPr>
            <w:r>
              <w:rPr>
                <w:rFonts w:hint="eastAsia"/>
                <w:b/>
                <w:bCs/>
              </w:rPr>
              <w:t>行動</w:t>
            </w:r>
            <w:r w:rsidR="006F51AC" w:rsidRPr="002F763D">
              <w:rPr>
                <w:rFonts w:hint="eastAsia"/>
                <w:b/>
                <w:bCs/>
              </w:rPr>
              <w:t>後評估與反思</w:t>
            </w:r>
          </w:p>
        </w:tc>
      </w:tr>
      <w:tr w:rsidR="006F51AC" w:rsidRPr="003026CE" w14:paraId="70EA674A" w14:textId="77777777" w:rsidTr="0098258F">
        <w:trPr>
          <w:trHeight w:val="97"/>
        </w:trPr>
        <w:tc>
          <w:tcPr>
            <w:tcW w:w="1560" w:type="dxa"/>
            <w:tcBorders>
              <w:top w:val="single" w:sz="8" w:space="0" w:color="000000"/>
              <w:bottom w:val="single" w:sz="8" w:space="0" w:color="000000"/>
            </w:tcBorders>
          </w:tcPr>
          <w:p w14:paraId="1B0F3959" w14:textId="3BB2103D" w:rsidR="00F444AE" w:rsidRPr="002F763D" w:rsidRDefault="006F51AC" w:rsidP="003B401B">
            <w:pPr>
              <w:spacing w:line="276" w:lineRule="auto"/>
              <w:rPr>
                <w:b/>
                <w:bCs/>
              </w:rPr>
            </w:pPr>
            <w:r w:rsidRPr="002F763D">
              <w:rPr>
                <w:b/>
                <w:bCs/>
              </w:rPr>
              <w:t>團體</w:t>
            </w:r>
            <w:r w:rsidR="00C53C4E">
              <w:rPr>
                <w:rFonts w:hint="eastAsia"/>
                <w:b/>
                <w:bCs/>
              </w:rPr>
              <w:t>前</w:t>
            </w:r>
            <w:r w:rsidRPr="002F763D">
              <w:rPr>
                <w:rFonts w:hint="eastAsia"/>
                <w:b/>
                <w:bCs/>
              </w:rPr>
              <w:t>期：</w:t>
            </w:r>
          </w:p>
          <w:p w14:paraId="5A102667" w14:textId="0497B244" w:rsidR="006F51AC" w:rsidRDefault="00F444AE" w:rsidP="003B401B">
            <w:pPr>
              <w:spacing w:line="276" w:lineRule="auto"/>
              <w:rPr>
                <w:b/>
                <w:bCs/>
              </w:rPr>
            </w:pPr>
            <w:r w:rsidRPr="002F763D">
              <w:rPr>
                <w:rFonts w:hint="eastAsia"/>
                <w:b/>
                <w:bCs/>
              </w:rPr>
              <w:t>團體評估與關係建立</w:t>
            </w:r>
          </w:p>
          <w:p w14:paraId="389E1EAD" w14:textId="2541C3EE" w:rsidR="006F51AC" w:rsidRPr="002F763D" w:rsidRDefault="0024372F" w:rsidP="0024372F">
            <w:pPr>
              <w:spacing w:line="276" w:lineRule="auto"/>
              <w:rPr>
                <w:b/>
                <w:bCs/>
              </w:rPr>
            </w:pPr>
            <w:r>
              <w:rPr>
                <w:rFonts w:hint="eastAsia"/>
                <w:b/>
                <w:bCs/>
              </w:rPr>
              <w:t>（第0-2次）</w:t>
            </w:r>
          </w:p>
        </w:tc>
        <w:tc>
          <w:tcPr>
            <w:tcW w:w="2551" w:type="dxa"/>
            <w:tcBorders>
              <w:top w:val="single" w:sz="8" w:space="0" w:color="000000"/>
              <w:bottom w:val="single" w:sz="8" w:space="0" w:color="000000"/>
            </w:tcBorders>
          </w:tcPr>
          <w:p w14:paraId="77999B97" w14:textId="0B30F53C" w:rsidR="004C1560" w:rsidRPr="002F763D" w:rsidRDefault="004C1560" w:rsidP="003B401B">
            <w:pPr>
              <w:pStyle w:val="5"/>
              <w:numPr>
                <w:ilvl w:val="0"/>
                <w:numId w:val="0"/>
              </w:numPr>
              <w:spacing w:before="0" w:line="276" w:lineRule="auto"/>
              <w:ind w:right="240"/>
              <w:contextualSpacing/>
              <w:rPr>
                <w:rFonts w:asciiTheme="minorEastAsia" w:eastAsiaTheme="minorEastAsia" w:hAnsiTheme="minorEastAsia"/>
                <w:b w:val="0"/>
                <w:bCs/>
              </w:rPr>
            </w:pPr>
            <w:bookmarkStart w:id="453" w:name="_Toc168262145"/>
            <w:bookmarkStart w:id="454" w:name="_Toc168561924"/>
            <w:bookmarkStart w:id="455" w:name="_Toc172044975"/>
            <w:bookmarkStart w:id="456" w:name="_Toc172047984"/>
            <w:r w:rsidRPr="002F763D">
              <w:rPr>
                <w:rFonts w:asciiTheme="minorEastAsia" w:eastAsiaTheme="minorEastAsia" w:hAnsiTheme="minorEastAsia" w:hint="eastAsia"/>
                <w:bCs/>
              </w:rPr>
              <w:t>形塑平等、開放、賦權的治療性關係與環境</w:t>
            </w:r>
            <w:bookmarkEnd w:id="453"/>
            <w:bookmarkEnd w:id="454"/>
            <w:bookmarkEnd w:id="455"/>
            <w:bookmarkEnd w:id="456"/>
          </w:p>
          <w:p w14:paraId="59D4DB59" w14:textId="0070848C" w:rsidR="00F444AE" w:rsidRPr="0024372F" w:rsidRDefault="00F444AE" w:rsidP="00CD5089">
            <w:pPr>
              <w:pStyle w:val="5"/>
              <w:numPr>
                <w:ilvl w:val="0"/>
                <w:numId w:val="50"/>
              </w:numPr>
              <w:spacing w:line="276" w:lineRule="auto"/>
              <w:ind w:right="240"/>
              <w:contextualSpacing/>
              <w:rPr>
                <w:rFonts w:asciiTheme="minorEastAsia" w:eastAsiaTheme="minorEastAsia" w:hAnsiTheme="minorEastAsia"/>
                <w:b w:val="0"/>
                <w:bCs/>
              </w:rPr>
            </w:pPr>
            <w:bookmarkStart w:id="457" w:name="_Toc168262146"/>
            <w:bookmarkStart w:id="458" w:name="_Toc168561925"/>
            <w:bookmarkStart w:id="459" w:name="_Toc172044976"/>
            <w:bookmarkStart w:id="460" w:name="_Toc172047985"/>
            <w:r w:rsidRPr="0024372F">
              <w:rPr>
                <w:rFonts w:asciiTheme="minorEastAsia" w:eastAsiaTheme="minorEastAsia" w:hAnsiTheme="minorEastAsia" w:hint="eastAsia"/>
                <w:b w:val="0"/>
                <w:bCs/>
              </w:rPr>
              <w:t>認識彼此及賦權成員「選擇自主」</w:t>
            </w:r>
            <w:bookmarkEnd w:id="457"/>
            <w:bookmarkEnd w:id="458"/>
            <w:bookmarkEnd w:id="459"/>
            <w:bookmarkEnd w:id="460"/>
          </w:p>
          <w:p w14:paraId="361ED890" w14:textId="77777777" w:rsidR="00F444AE" w:rsidRPr="002F763D" w:rsidRDefault="00F444AE" w:rsidP="00CD5089">
            <w:pPr>
              <w:pStyle w:val="a6"/>
              <w:numPr>
                <w:ilvl w:val="0"/>
                <w:numId w:val="50"/>
              </w:numPr>
              <w:snapToGrid w:val="0"/>
              <w:spacing w:line="276" w:lineRule="auto"/>
              <w:ind w:leftChars="0"/>
              <w:contextualSpacing/>
              <w:rPr>
                <w:rFonts w:asciiTheme="minorEastAsia" w:eastAsiaTheme="minorEastAsia" w:hAnsiTheme="minorEastAsia"/>
              </w:rPr>
            </w:pPr>
            <w:r w:rsidRPr="002F763D">
              <w:rPr>
                <w:rFonts w:asciiTheme="minorEastAsia" w:eastAsiaTheme="minorEastAsia" w:hAnsiTheme="minorEastAsia" w:hint="eastAsia"/>
              </w:rPr>
              <w:t>創造「安全、信任、歸屬」的團體經驗</w:t>
            </w:r>
          </w:p>
          <w:p w14:paraId="7D5843F6" w14:textId="2048B941" w:rsidR="006F51AC" w:rsidRPr="002F763D" w:rsidRDefault="00F444AE" w:rsidP="00CD5089">
            <w:pPr>
              <w:pStyle w:val="a6"/>
              <w:widowControl w:val="0"/>
              <w:numPr>
                <w:ilvl w:val="0"/>
                <w:numId w:val="50"/>
              </w:numPr>
              <w:spacing w:line="276" w:lineRule="auto"/>
              <w:ind w:leftChars="0"/>
            </w:pPr>
            <w:r w:rsidRPr="002F763D">
              <w:rPr>
                <w:rFonts w:asciiTheme="minorEastAsia" w:eastAsiaTheme="minorEastAsia" w:hAnsiTheme="minorEastAsia" w:hint="eastAsia"/>
              </w:rPr>
              <w:t>運用「體感經驗」及「透明化意圖」來開展對話</w:t>
            </w:r>
          </w:p>
        </w:tc>
        <w:tc>
          <w:tcPr>
            <w:tcW w:w="2450" w:type="dxa"/>
            <w:tcBorders>
              <w:top w:val="single" w:sz="8" w:space="0" w:color="000000"/>
              <w:bottom w:val="single" w:sz="8" w:space="0" w:color="000000"/>
            </w:tcBorders>
          </w:tcPr>
          <w:p w14:paraId="3D2C6C94" w14:textId="4CA406CC" w:rsidR="004C1560" w:rsidRPr="002F763D" w:rsidRDefault="004C1560" w:rsidP="003B401B">
            <w:pPr>
              <w:widowControl w:val="0"/>
              <w:spacing w:line="276" w:lineRule="auto"/>
              <w:rPr>
                <w:b/>
                <w:bCs/>
              </w:rPr>
            </w:pPr>
            <w:r w:rsidRPr="002F763D">
              <w:rPr>
                <w:rFonts w:hint="eastAsia"/>
                <w:b/>
                <w:bCs/>
              </w:rPr>
              <w:t>理解住民</w:t>
            </w:r>
            <w:r w:rsidR="005D7F50">
              <w:rPr>
                <w:rFonts w:hint="eastAsia"/>
                <w:b/>
                <w:bCs/>
              </w:rPr>
              <w:t>在</w:t>
            </w:r>
            <w:r w:rsidRPr="002F763D">
              <w:rPr>
                <w:rFonts w:hint="eastAsia"/>
                <w:b/>
                <w:bCs/>
              </w:rPr>
              <w:t>社區與團體生活的樣態</w:t>
            </w:r>
          </w:p>
          <w:p w14:paraId="7119C34A" w14:textId="444C9E1C" w:rsidR="006F51AC" w:rsidRPr="002F763D" w:rsidRDefault="006F51AC" w:rsidP="00CD5089">
            <w:pPr>
              <w:pStyle w:val="a6"/>
              <w:widowControl w:val="0"/>
              <w:numPr>
                <w:ilvl w:val="0"/>
                <w:numId w:val="48"/>
              </w:numPr>
              <w:spacing w:line="276" w:lineRule="auto"/>
              <w:ind w:leftChars="0"/>
            </w:pPr>
            <w:r w:rsidRPr="002F763D">
              <w:rPr>
                <w:rFonts w:hint="eastAsia"/>
              </w:rPr>
              <w:t>成員</w:t>
            </w:r>
            <w:r w:rsidR="00366D74">
              <w:rPr>
                <w:rFonts w:hint="eastAsia"/>
              </w:rPr>
              <w:t>避免</w:t>
            </w:r>
            <w:r w:rsidRPr="002F763D">
              <w:rPr>
                <w:rFonts w:hint="eastAsia"/>
              </w:rPr>
              <w:t>談論背景及藥酒癮經驗</w:t>
            </w:r>
          </w:p>
          <w:p w14:paraId="36968F76" w14:textId="44C3EDD2" w:rsidR="0079071A" w:rsidRPr="0079071A" w:rsidRDefault="0079071A" w:rsidP="00CD5089">
            <w:pPr>
              <w:pStyle w:val="a6"/>
              <w:numPr>
                <w:ilvl w:val="0"/>
                <w:numId w:val="48"/>
              </w:numPr>
              <w:snapToGrid w:val="0"/>
              <w:spacing w:line="276" w:lineRule="auto"/>
              <w:ind w:leftChars="0"/>
              <w:contextualSpacing/>
              <w:rPr>
                <w:rFonts w:asciiTheme="minorEastAsia" w:eastAsiaTheme="minorEastAsia" w:hAnsiTheme="minorEastAsia"/>
              </w:rPr>
            </w:pPr>
            <w:r w:rsidRPr="0079071A">
              <w:rPr>
                <w:rFonts w:hint="eastAsia"/>
              </w:rPr>
              <w:t>體驗活動</w:t>
            </w:r>
            <w:r>
              <w:rPr>
                <w:rFonts w:hint="eastAsia"/>
              </w:rPr>
              <w:t>建立</w:t>
            </w:r>
            <w:r w:rsidRPr="0079071A">
              <w:rPr>
                <w:rFonts w:hint="eastAsia"/>
              </w:rPr>
              <w:t>團體默契及形塑安全</w:t>
            </w:r>
            <w:r>
              <w:rPr>
                <w:rFonts w:hint="eastAsia"/>
              </w:rPr>
              <w:t>感</w:t>
            </w:r>
          </w:p>
          <w:p w14:paraId="13109271" w14:textId="759E0622" w:rsidR="00F444AE" w:rsidRPr="002F763D" w:rsidRDefault="00C02172" w:rsidP="00CD5089">
            <w:pPr>
              <w:pStyle w:val="a6"/>
              <w:numPr>
                <w:ilvl w:val="0"/>
                <w:numId w:val="48"/>
              </w:numPr>
              <w:snapToGrid w:val="0"/>
              <w:spacing w:line="276" w:lineRule="auto"/>
              <w:ind w:leftChars="0"/>
              <w:contextualSpacing/>
              <w:rPr>
                <w:rFonts w:asciiTheme="minorEastAsia" w:eastAsiaTheme="minorEastAsia" w:hAnsiTheme="minorEastAsia"/>
              </w:rPr>
            </w:pPr>
            <w:r>
              <w:rPr>
                <w:rFonts w:asciiTheme="minorEastAsia" w:eastAsiaTheme="minorEastAsia" w:hAnsiTheme="minorEastAsia" w:hint="eastAsia"/>
              </w:rPr>
              <w:t>團體現象呈現</w:t>
            </w:r>
            <w:r w:rsidR="00F444AE" w:rsidRPr="002F763D">
              <w:rPr>
                <w:rFonts w:asciiTheme="minorEastAsia" w:eastAsiaTheme="minorEastAsia" w:hAnsiTheme="minorEastAsia" w:hint="eastAsia"/>
              </w:rPr>
              <w:t>成員的焦躁與不安感</w:t>
            </w:r>
          </w:p>
          <w:p w14:paraId="5EB22723" w14:textId="77777777" w:rsidR="006F51AC" w:rsidRPr="002F763D" w:rsidRDefault="006F51AC" w:rsidP="003B401B">
            <w:pPr>
              <w:spacing w:line="276" w:lineRule="auto"/>
            </w:pPr>
          </w:p>
        </w:tc>
        <w:tc>
          <w:tcPr>
            <w:tcW w:w="2458" w:type="dxa"/>
            <w:tcBorders>
              <w:top w:val="single" w:sz="8" w:space="0" w:color="000000"/>
              <w:bottom w:val="single" w:sz="8" w:space="0" w:color="000000"/>
            </w:tcBorders>
          </w:tcPr>
          <w:p w14:paraId="6FAEA503" w14:textId="634E93D9" w:rsidR="004C1560" w:rsidRPr="002F763D" w:rsidRDefault="004C1560" w:rsidP="003B401B">
            <w:pPr>
              <w:snapToGrid w:val="0"/>
              <w:spacing w:line="276" w:lineRule="auto"/>
              <w:contextualSpacing/>
              <w:rPr>
                <w:rFonts w:asciiTheme="minorEastAsia" w:eastAsiaTheme="minorEastAsia" w:hAnsiTheme="minorEastAsia"/>
                <w:b/>
                <w:bCs/>
              </w:rPr>
            </w:pPr>
            <w:r w:rsidRPr="002F763D">
              <w:rPr>
                <w:rFonts w:asciiTheme="minorEastAsia" w:eastAsiaTheme="minorEastAsia" w:hAnsiTheme="minorEastAsia" w:hint="eastAsia"/>
                <w:b/>
                <w:bCs/>
              </w:rPr>
              <w:t>評估團體動力</w:t>
            </w:r>
            <w:r w:rsidR="001A3407" w:rsidRPr="002F763D">
              <w:rPr>
                <w:rFonts w:asciiTheme="minorEastAsia" w:eastAsiaTheme="minorEastAsia" w:hAnsiTheme="minorEastAsia" w:hint="eastAsia"/>
                <w:b/>
                <w:bCs/>
              </w:rPr>
              <w:t>，形成介入方向與塑造環境</w:t>
            </w:r>
          </w:p>
          <w:p w14:paraId="3AFBE7BF" w14:textId="65DA21C0" w:rsidR="00F444AE" w:rsidRPr="002F763D" w:rsidRDefault="00F444AE" w:rsidP="00CD5089">
            <w:pPr>
              <w:pStyle w:val="a6"/>
              <w:numPr>
                <w:ilvl w:val="0"/>
                <w:numId w:val="49"/>
              </w:numPr>
              <w:snapToGrid w:val="0"/>
              <w:spacing w:line="276" w:lineRule="auto"/>
              <w:ind w:leftChars="0"/>
              <w:contextualSpacing/>
              <w:rPr>
                <w:rFonts w:asciiTheme="minorEastAsia" w:eastAsiaTheme="minorEastAsia" w:hAnsiTheme="minorEastAsia"/>
              </w:rPr>
            </w:pPr>
            <w:r w:rsidRPr="002F763D">
              <w:rPr>
                <w:rFonts w:asciiTheme="minorEastAsia" w:eastAsiaTheme="minorEastAsia" w:hAnsiTheme="minorEastAsia" w:hint="eastAsia"/>
              </w:rPr>
              <w:t>有意識地運用「冒險信念」塑造治療性環境</w:t>
            </w:r>
          </w:p>
          <w:p w14:paraId="34231ABD" w14:textId="77777777" w:rsidR="006F51AC" w:rsidRPr="002F763D" w:rsidRDefault="006F51AC" w:rsidP="00CD5089">
            <w:pPr>
              <w:pStyle w:val="a6"/>
              <w:widowControl w:val="0"/>
              <w:numPr>
                <w:ilvl w:val="0"/>
                <w:numId w:val="49"/>
              </w:numPr>
              <w:spacing w:line="276" w:lineRule="auto"/>
              <w:ind w:leftChars="0"/>
            </w:pPr>
            <w:r w:rsidRPr="002F763D">
              <w:rPr>
                <w:rFonts w:hint="eastAsia"/>
              </w:rPr>
              <w:t>評估共同經驗、釐清介入意圖</w:t>
            </w:r>
          </w:p>
          <w:p w14:paraId="514576C6" w14:textId="00A950EC" w:rsidR="006F51AC" w:rsidRPr="002F763D" w:rsidRDefault="006F51AC" w:rsidP="00CD5089">
            <w:pPr>
              <w:pStyle w:val="a6"/>
              <w:widowControl w:val="0"/>
              <w:numPr>
                <w:ilvl w:val="0"/>
                <w:numId w:val="49"/>
              </w:numPr>
              <w:spacing w:line="276" w:lineRule="auto"/>
              <w:ind w:leftChars="0"/>
            </w:pPr>
            <w:r w:rsidRPr="002F763D">
              <w:rPr>
                <w:rFonts w:hint="eastAsia"/>
              </w:rPr>
              <w:t>從挫折經驗中重新評估成員的動機與需要</w:t>
            </w:r>
          </w:p>
        </w:tc>
      </w:tr>
      <w:tr w:rsidR="006F51AC" w:rsidRPr="003026CE" w14:paraId="29DDA3BC" w14:textId="77777777" w:rsidTr="0098258F">
        <w:trPr>
          <w:trHeight w:val="4017"/>
        </w:trPr>
        <w:tc>
          <w:tcPr>
            <w:tcW w:w="1560" w:type="dxa"/>
            <w:tcBorders>
              <w:top w:val="single" w:sz="8" w:space="0" w:color="000000"/>
              <w:bottom w:val="single" w:sz="8" w:space="0" w:color="000000"/>
            </w:tcBorders>
          </w:tcPr>
          <w:p w14:paraId="6B896828" w14:textId="34B5D254" w:rsidR="006F51AC" w:rsidRPr="002F763D" w:rsidRDefault="006F51AC" w:rsidP="003B401B">
            <w:pPr>
              <w:spacing w:line="276" w:lineRule="auto"/>
              <w:rPr>
                <w:b/>
                <w:bCs/>
              </w:rPr>
            </w:pPr>
            <w:r w:rsidRPr="002F763D">
              <w:rPr>
                <w:rFonts w:hint="eastAsia"/>
                <w:b/>
                <w:bCs/>
              </w:rPr>
              <w:lastRenderedPageBreak/>
              <w:t>團體</w:t>
            </w:r>
            <w:r w:rsidR="00C53C4E">
              <w:rPr>
                <w:rFonts w:hint="eastAsia"/>
                <w:b/>
                <w:bCs/>
              </w:rPr>
              <w:t>後</w:t>
            </w:r>
            <w:r w:rsidRPr="002F763D">
              <w:rPr>
                <w:rFonts w:hint="eastAsia"/>
                <w:b/>
                <w:bCs/>
              </w:rPr>
              <w:t>期：</w:t>
            </w:r>
          </w:p>
          <w:p w14:paraId="70BED2EA" w14:textId="392484A7" w:rsidR="006F51AC" w:rsidRPr="002F763D" w:rsidRDefault="006F51AC" w:rsidP="003B401B">
            <w:pPr>
              <w:spacing w:line="276" w:lineRule="auto"/>
              <w:rPr>
                <w:b/>
                <w:bCs/>
              </w:rPr>
            </w:pPr>
            <w:r w:rsidRPr="002F763D">
              <w:rPr>
                <w:rFonts w:hint="eastAsia"/>
                <w:b/>
                <w:bCs/>
              </w:rPr>
              <w:t>深化關係與復原認</w:t>
            </w:r>
            <w:r w:rsidRPr="002F763D">
              <w:rPr>
                <w:b/>
                <w:bCs/>
              </w:rPr>
              <w:t>同</w:t>
            </w:r>
          </w:p>
          <w:p w14:paraId="3B17AFED" w14:textId="3F77C49F" w:rsidR="006F51AC" w:rsidRPr="002F763D" w:rsidRDefault="006F51AC" w:rsidP="003B401B">
            <w:pPr>
              <w:spacing w:line="276" w:lineRule="auto"/>
              <w:rPr>
                <w:b/>
                <w:bCs/>
              </w:rPr>
            </w:pPr>
            <w:r w:rsidRPr="002F763D">
              <w:rPr>
                <w:rFonts w:hint="eastAsia"/>
                <w:b/>
                <w:bCs/>
              </w:rPr>
              <w:t>（第3-5次）</w:t>
            </w:r>
          </w:p>
        </w:tc>
        <w:tc>
          <w:tcPr>
            <w:tcW w:w="2551" w:type="dxa"/>
            <w:tcBorders>
              <w:top w:val="single" w:sz="8" w:space="0" w:color="000000"/>
              <w:bottom w:val="single" w:sz="8" w:space="0" w:color="000000"/>
            </w:tcBorders>
          </w:tcPr>
          <w:p w14:paraId="6431EB14" w14:textId="6A65CA43" w:rsidR="001A3407" w:rsidRPr="002F763D" w:rsidRDefault="001A3407" w:rsidP="003B401B">
            <w:pPr>
              <w:widowControl w:val="0"/>
              <w:spacing w:line="276" w:lineRule="auto"/>
              <w:rPr>
                <w:b/>
                <w:bCs/>
              </w:rPr>
            </w:pPr>
            <w:r w:rsidRPr="002F763D">
              <w:rPr>
                <w:rFonts w:hint="eastAsia"/>
                <w:b/>
                <w:bCs/>
              </w:rPr>
              <w:t>用</w:t>
            </w:r>
            <w:r w:rsidR="007404FB" w:rsidRPr="002F763D">
              <w:rPr>
                <w:rFonts w:hint="eastAsia"/>
                <w:b/>
                <w:bCs/>
              </w:rPr>
              <w:t>體</w:t>
            </w:r>
            <w:r w:rsidR="001D6E47" w:rsidRPr="002F763D">
              <w:rPr>
                <w:rFonts w:hint="eastAsia"/>
                <w:b/>
                <w:bCs/>
              </w:rPr>
              <w:t>感</w:t>
            </w:r>
            <w:r w:rsidRPr="002F763D">
              <w:rPr>
                <w:rFonts w:hint="eastAsia"/>
                <w:b/>
                <w:bCs/>
              </w:rPr>
              <w:t>經驗促進覺察</w:t>
            </w:r>
            <w:r w:rsidR="001D6E47" w:rsidRPr="002F763D">
              <w:rPr>
                <w:rFonts w:hint="eastAsia"/>
                <w:b/>
                <w:bCs/>
              </w:rPr>
              <w:t>、</w:t>
            </w:r>
            <w:r w:rsidRPr="002F763D">
              <w:rPr>
                <w:rFonts w:hint="eastAsia"/>
                <w:b/>
                <w:bCs/>
              </w:rPr>
              <w:t>對</w:t>
            </w:r>
            <w:r w:rsidR="001D6E47" w:rsidRPr="002F763D">
              <w:rPr>
                <w:rFonts w:hint="eastAsia"/>
                <w:b/>
                <w:bCs/>
              </w:rPr>
              <w:t>話及</w:t>
            </w:r>
            <w:r w:rsidRPr="002F763D">
              <w:rPr>
                <w:rFonts w:hint="eastAsia"/>
                <w:b/>
                <w:bCs/>
              </w:rPr>
              <w:t>自</w:t>
            </w:r>
            <w:r w:rsidR="001D6E47" w:rsidRPr="002F763D">
              <w:rPr>
                <w:rFonts w:hint="eastAsia"/>
                <w:b/>
                <w:bCs/>
              </w:rPr>
              <w:t>我感</w:t>
            </w:r>
          </w:p>
          <w:p w14:paraId="16C4D9A3" w14:textId="12D52FBA" w:rsidR="006F51AC" w:rsidRPr="002F763D" w:rsidRDefault="006F51AC" w:rsidP="00CD5089">
            <w:pPr>
              <w:pStyle w:val="a6"/>
              <w:widowControl w:val="0"/>
              <w:numPr>
                <w:ilvl w:val="0"/>
                <w:numId w:val="51"/>
              </w:numPr>
              <w:spacing w:line="276" w:lineRule="auto"/>
              <w:ind w:leftChars="0"/>
            </w:pPr>
            <w:r w:rsidRPr="002F763D">
              <w:rPr>
                <w:rFonts w:hint="eastAsia"/>
              </w:rPr>
              <w:t>釐清團體凝聚力，創造有趣的經驗</w:t>
            </w:r>
          </w:p>
          <w:p w14:paraId="4052490E" w14:textId="3E41C85C" w:rsidR="001D6E47" w:rsidRPr="002F763D" w:rsidRDefault="006F51AC" w:rsidP="00CD5089">
            <w:pPr>
              <w:pStyle w:val="a6"/>
              <w:widowControl w:val="0"/>
              <w:numPr>
                <w:ilvl w:val="0"/>
                <w:numId w:val="51"/>
              </w:numPr>
              <w:spacing w:line="276" w:lineRule="auto"/>
              <w:ind w:leftChars="0"/>
            </w:pPr>
            <w:r w:rsidRPr="002F763D">
              <w:rPr>
                <w:rFonts w:hint="eastAsia"/>
              </w:rPr>
              <w:t>運用「體感經驗」促發對話與覺察</w:t>
            </w:r>
          </w:p>
          <w:p w14:paraId="67B0B695" w14:textId="4E738215" w:rsidR="001D6E47" w:rsidRPr="002F763D" w:rsidRDefault="001D6E47" w:rsidP="00CD5089">
            <w:pPr>
              <w:pStyle w:val="a6"/>
              <w:widowControl w:val="0"/>
              <w:numPr>
                <w:ilvl w:val="0"/>
                <w:numId w:val="51"/>
              </w:numPr>
              <w:spacing w:line="276" w:lineRule="auto"/>
              <w:ind w:leftChars="0"/>
            </w:pPr>
            <w:r w:rsidRPr="002F763D">
              <w:rPr>
                <w:rFonts w:hint="eastAsia"/>
              </w:rPr>
              <w:t>從隱喻經驗中促進復原路上的自我覺察</w:t>
            </w:r>
          </w:p>
          <w:p w14:paraId="785C0139" w14:textId="77777777" w:rsidR="006F51AC" w:rsidRPr="002F763D" w:rsidRDefault="006F51AC" w:rsidP="003B401B">
            <w:pPr>
              <w:spacing w:line="276" w:lineRule="auto"/>
            </w:pPr>
          </w:p>
        </w:tc>
        <w:tc>
          <w:tcPr>
            <w:tcW w:w="2450" w:type="dxa"/>
            <w:tcBorders>
              <w:top w:val="single" w:sz="8" w:space="0" w:color="000000"/>
              <w:bottom w:val="single" w:sz="8" w:space="0" w:color="000000"/>
            </w:tcBorders>
          </w:tcPr>
          <w:p w14:paraId="2C360ABF" w14:textId="7719F70A" w:rsidR="001A3407" w:rsidRPr="002F763D" w:rsidRDefault="005D7F50" w:rsidP="003B401B">
            <w:pPr>
              <w:widowControl w:val="0"/>
              <w:spacing w:line="276" w:lineRule="auto"/>
              <w:rPr>
                <w:b/>
                <w:bCs/>
              </w:rPr>
            </w:pPr>
            <w:r>
              <w:rPr>
                <w:rFonts w:hint="eastAsia"/>
                <w:b/>
                <w:bCs/>
              </w:rPr>
              <w:t>引導</w:t>
            </w:r>
            <w:r w:rsidR="001A3407" w:rsidRPr="002F763D">
              <w:rPr>
                <w:rFonts w:hint="eastAsia"/>
                <w:b/>
                <w:bCs/>
              </w:rPr>
              <w:t>連結團體、自我及社區處遇的經驗</w:t>
            </w:r>
          </w:p>
          <w:p w14:paraId="7CA7EEE0" w14:textId="3AD8DA28" w:rsidR="006F51AC" w:rsidRPr="002F763D" w:rsidRDefault="006F51AC" w:rsidP="00CD5089">
            <w:pPr>
              <w:pStyle w:val="a6"/>
              <w:widowControl w:val="0"/>
              <w:numPr>
                <w:ilvl w:val="0"/>
                <w:numId w:val="52"/>
              </w:numPr>
              <w:spacing w:line="276" w:lineRule="auto"/>
              <w:ind w:leftChars="0"/>
            </w:pPr>
            <w:r w:rsidRPr="002F763D">
              <w:rPr>
                <w:rFonts w:hint="eastAsia"/>
              </w:rPr>
              <w:t>團體形成互助利他互動</w:t>
            </w:r>
          </w:p>
          <w:p w14:paraId="5183FB4A" w14:textId="4D6FE4D3" w:rsidR="006F51AC" w:rsidRPr="002F763D" w:rsidRDefault="006F51AC" w:rsidP="00CD5089">
            <w:pPr>
              <w:pStyle w:val="a6"/>
              <w:widowControl w:val="0"/>
              <w:numPr>
                <w:ilvl w:val="0"/>
                <w:numId w:val="52"/>
              </w:numPr>
              <w:spacing w:line="276" w:lineRule="auto"/>
              <w:ind w:leftChars="0"/>
            </w:pPr>
            <w:r w:rsidRPr="002F763D">
              <w:rPr>
                <w:rFonts w:hint="eastAsia"/>
              </w:rPr>
              <w:t>體感經驗喚起回憶及身心反應</w:t>
            </w:r>
            <w:r w:rsidR="005D7F50">
              <w:rPr>
                <w:rFonts w:hint="eastAsia"/>
              </w:rPr>
              <w:t>，並體悟因應方式</w:t>
            </w:r>
          </w:p>
          <w:p w14:paraId="4F4C1FB9" w14:textId="68128C8C" w:rsidR="006F51AC" w:rsidRPr="002F763D" w:rsidRDefault="006F51AC" w:rsidP="00CD5089">
            <w:pPr>
              <w:pStyle w:val="a6"/>
              <w:widowControl w:val="0"/>
              <w:numPr>
                <w:ilvl w:val="0"/>
                <w:numId w:val="52"/>
              </w:numPr>
              <w:spacing w:line="276" w:lineRule="auto"/>
              <w:ind w:leftChars="0"/>
            </w:pPr>
            <w:r w:rsidRPr="002F763D">
              <w:rPr>
                <w:rFonts w:hint="eastAsia"/>
              </w:rPr>
              <w:t>從被引領的歷程中，開啟自我與社區處遇的對話</w:t>
            </w:r>
          </w:p>
        </w:tc>
        <w:tc>
          <w:tcPr>
            <w:tcW w:w="2458" w:type="dxa"/>
            <w:tcBorders>
              <w:top w:val="single" w:sz="8" w:space="0" w:color="000000"/>
              <w:bottom w:val="single" w:sz="8" w:space="0" w:color="000000"/>
            </w:tcBorders>
          </w:tcPr>
          <w:p w14:paraId="21706F52" w14:textId="22C8155B" w:rsidR="001A3407" w:rsidRPr="002F763D" w:rsidRDefault="001A3407" w:rsidP="003B401B">
            <w:pPr>
              <w:widowControl w:val="0"/>
              <w:spacing w:line="276" w:lineRule="auto"/>
              <w:rPr>
                <w:b/>
                <w:bCs/>
              </w:rPr>
            </w:pPr>
            <w:r w:rsidRPr="002F763D">
              <w:rPr>
                <w:rFonts w:hint="eastAsia"/>
                <w:b/>
                <w:bCs/>
              </w:rPr>
              <w:t>有方向但放下</w:t>
            </w:r>
            <w:r w:rsidR="008C6507">
              <w:rPr>
                <w:rFonts w:hint="eastAsia"/>
                <w:b/>
                <w:bCs/>
              </w:rPr>
              <w:t>預設</w:t>
            </w:r>
            <w:r w:rsidRPr="002F763D">
              <w:rPr>
                <w:rFonts w:hint="eastAsia"/>
                <w:b/>
                <w:bCs/>
              </w:rPr>
              <w:t>立場，貼近</w:t>
            </w:r>
            <w:r w:rsidR="008C6507">
              <w:rPr>
                <w:rFonts w:hint="eastAsia"/>
                <w:b/>
                <w:bCs/>
              </w:rPr>
              <w:t>成員的</w:t>
            </w:r>
            <w:r w:rsidR="00180C80">
              <w:rPr>
                <w:rFonts w:hint="eastAsia"/>
                <w:b/>
                <w:bCs/>
              </w:rPr>
              <w:t>經驗</w:t>
            </w:r>
            <w:r w:rsidR="008C6507">
              <w:rPr>
                <w:rFonts w:hint="eastAsia"/>
                <w:b/>
                <w:bCs/>
              </w:rPr>
              <w:t>來</w:t>
            </w:r>
            <w:r w:rsidR="00180C80">
              <w:rPr>
                <w:rFonts w:hint="eastAsia"/>
                <w:b/>
                <w:bCs/>
              </w:rPr>
              <w:t>促進</w:t>
            </w:r>
            <w:r w:rsidRPr="002F763D">
              <w:rPr>
                <w:rFonts w:hint="eastAsia"/>
                <w:b/>
                <w:bCs/>
              </w:rPr>
              <w:t>對話</w:t>
            </w:r>
          </w:p>
          <w:p w14:paraId="66159356" w14:textId="77777777" w:rsidR="00C37999" w:rsidRDefault="006F51AC" w:rsidP="00CD5089">
            <w:pPr>
              <w:pStyle w:val="a6"/>
              <w:widowControl w:val="0"/>
              <w:numPr>
                <w:ilvl w:val="0"/>
                <w:numId w:val="53"/>
              </w:numPr>
              <w:spacing w:line="276" w:lineRule="auto"/>
              <w:ind w:leftChars="0"/>
            </w:pPr>
            <w:r w:rsidRPr="002F763D">
              <w:rPr>
                <w:rFonts w:hint="eastAsia"/>
              </w:rPr>
              <w:t>暖身充足與恰到好處的反思深度</w:t>
            </w:r>
          </w:p>
          <w:p w14:paraId="0DEA89E9" w14:textId="77777777" w:rsidR="00C37999" w:rsidRDefault="00C37999" w:rsidP="00CD5089">
            <w:pPr>
              <w:pStyle w:val="a6"/>
              <w:widowControl w:val="0"/>
              <w:numPr>
                <w:ilvl w:val="0"/>
                <w:numId w:val="53"/>
              </w:numPr>
              <w:spacing w:line="276" w:lineRule="auto"/>
              <w:ind w:leftChars="0"/>
            </w:pPr>
            <w:r>
              <w:rPr>
                <w:rFonts w:hint="eastAsia"/>
              </w:rPr>
              <w:t>依治療意圖設計隱喻經驗，維持成員選擇參與的權利</w:t>
            </w:r>
          </w:p>
          <w:p w14:paraId="2CED6237" w14:textId="0400242B" w:rsidR="006F51AC" w:rsidRPr="002F763D" w:rsidRDefault="00302275" w:rsidP="00CD5089">
            <w:pPr>
              <w:pStyle w:val="a6"/>
              <w:widowControl w:val="0"/>
              <w:numPr>
                <w:ilvl w:val="0"/>
                <w:numId w:val="53"/>
              </w:numPr>
              <w:spacing w:line="276" w:lineRule="auto"/>
              <w:ind w:leftChars="0"/>
            </w:pPr>
            <w:r>
              <w:rPr>
                <w:rFonts w:hint="eastAsia"/>
              </w:rPr>
              <w:t>以具體經驗促進對話，開放心態接納成員流動</w:t>
            </w:r>
          </w:p>
        </w:tc>
      </w:tr>
      <w:tr w:rsidR="006F51AC" w:rsidRPr="003026CE" w14:paraId="6476592D" w14:textId="77777777" w:rsidTr="0098258F">
        <w:tc>
          <w:tcPr>
            <w:tcW w:w="1560" w:type="dxa"/>
            <w:tcBorders>
              <w:top w:val="single" w:sz="8" w:space="0" w:color="000000"/>
            </w:tcBorders>
          </w:tcPr>
          <w:p w14:paraId="36DF2F46" w14:textId="2452223A" w:rsidR="006F51AC" w:rsidRPr="002F763D" w:rsidRDefault="00C53C4E" w:rsidP="003B401B">
            <w:pPr>
              <w:spacing w:line="276" w:lineRule="auto"/>
              <w:rPr>
                <w:b/>
                <w:bCs/>
              </w:rPr>
            </w:pPr>
            <w:r>
              <w:rPr>
                <w:rFonts w:hint="eastAsia"/>
                <w:b/>
                <w:bCs/>
              </w:rPr>
              <w:t>個別方案</w:t>
            </w:r>
            <w:r w:rsidR="006F51AC" w:rsidRPr="002F763D">
              <w:rPr>
                <w:rFonts w:hint="eastAsia"/>
                <w:b/>
                <w:bCs/>
              </w:rPr>
              <w:t>：</w:t>
            </w:r>
          </w:p>
          <w:p w14:paraId="7061F223" w14:textId="36BCFD8A" w:rsidR="006F51AC" w:rsidRPr="002F763D" w:rsidRDefault="00120EB5" w:rsidP="003B401B">
            <w:pPr>
              <w:spacing w:line="276" w:lineRule="auto"/>
              <w:rPr>
                <w:b/>
                <w:bCs/>
              </w:rPr>
            </w:pPr>
            <w:r w:rsidRPr="002F763D">
              <w:rPr>
                <w:rFonts w:hint="eastAsia"/>
                <w:b/>
                <w:bCs/>
              </w:rPr>
              <w:t>個人議題處遇與統整</w:t>
            </w:r>
          </w:p>
          <w:p w14:paraId="75FFCFC5" w14:textId="68284E9B" w:rsidR="006F51AC" w:rsidRPr="002F763D" w:rsidRDefault="006F51AC" w:rsidP="00AA08FC">
            <w:pPr>
              <w:spacing w:line="276" w:lineRule="auto"/>
              <w:rPr>
                <w:b/>
                <w:bCs/>
              </w:rPr>
            </w:pPr>
            <w:r w:rsidRPr="002F763D">
              <w:rPr>
                <w:rFonts w:hint="eastAsia"/>
                <w:b/>
                <w:bCs/>
              </w:rPr>
              <w:t>（第6-8次）</w:t>
            </w:r>
          </w:p>
        </w:tc>
        <w:tc>
          <w:tcPr>
            <w:tcW w:w="2551" w:type="dxa"/>
            <w:tcBorders>
              <w:top w:val="single" w:sz="8" w:space="0" w:color="000000"/>
            </w:tcBorders>
          </w:tcPr>
          <w:p w14:paraId="40F857CB" w14:textId="661F9D88" w:rsidR="001A3407" w:rsidRPr="002F763D" w:rsidRDefault="007404FB" w:rsidP="003B401B">
            <w:pPr>
              <w:snapToGrid w:val="0"/>
              <w:spacing w:line="276" w:lineRule="auto"/>
              <w:contextualSpacing/>
              <w:rPr>
                <w:rFonts w:asciiTheme="minorEastAsia" w:eastAsiaTheme="minorEastAsia" w:hAnsiTheme="minorEastAsia"/>
                <w:b/>
                <w:bCs/>
              </w:rPr>
            </w:pPr>
            <w:r w:rsidRPr="002F763D">
              <w:rPr>
                <w:rFonts w:asciiTheme="minorEastAsia" w:eastAsiaTheme="minorEastAsia" w:hAnsiTheme="minorEastAsia" w:hint="eastAsia"/>
                <w:b/>
                <w:bCs/>
              </w:rPr>
              <w:t>理解視框，</w:t>
            </w:r>
            <w:r w:rsidR="005D7F50">
              <w:rPr>
                <w:rFonts w:asciiTheme="minorEastAsia" w:eastAsiaTheme="minorEastAsia" w:hAnsiTheme="minorEastAsia" w:hint="eastAsia"/>
                <w:b/>
                <w:bCs/>
              </w:rPr>
              <w:t>連結</w:t>
            </w:r>
            <w:r w:rsidRPr="002F763D">
              <w:rPr>
                <w:rFonts w:asciiTheme="minorEastAsia" w:eastAsiaTheme="minorEastAsia" w:hAnsiTheme="minorEastAsia" w:hint="eastAsia"/>
                <w:b/>
                <w:bCs/>
              </w:rPr>
              <w:t>隱喻經驗</w:t>
            </w:r>
            <w:r w:rsidR="00493851">
              <w:rPr>
                <w:rFonts w:asciiTheme="minorEastAsia" w:eastAsiaTheme="minorEastAsia" w:hAnsiTheme="minorEastAsia" w:hint="eastAsia"/>
                <w:b/>
                <w:bCs/>
              </w:rPr>
              <w:t>並探尋</w:t>
            </w:r>
            <w:r w:rsidRPr="002F763D">
              <w:rPr>
                <w:rFonts w:asciiTheme="minorEastAsia" w:eastAsiaTheme="minorEastAsia" w:hAnsiTheme="minorEastAsia" w:hint="eastAsia"/>
                <w:b/>
                <w:bCs/>
              </w:rPr>
              <w:t>因應</w:t>
            </w:r>
            <w:r w:rsidR="00493851">
              <w:rPr>
                <w:rFonts w:asciiTheme="minorEastAsia" w:eastAsiaTheme="minorEastAsia" w:hAnsiTheme="minorEastAsia" w:hint="eastAsia"/>
                <w:b/>
                <w:bCs/>
              </w:rPr>
              <w:t>問題的</w:t>
            </w:r>
            <w:r w:rsidRPr="002F763D">
              <w:rPr>
                <w:rFonts w:asciiTheme="minorEastAsia" w:eastAsiaTheme="minorEastAsia" w:hAnsiTheme="minorEastAsia" w:hint="eastAsia"/>
                <w:b/>
                <w:bCs/>
              </w:rPr>
              <w:t>方式</w:t>
            </w:r>
          </w:p>
          <w:p w14:paraId="31842CD0" w14:textId="6581B765" w:rsidR="00F444AE" w:rsidRPr="002F763D" w:rsidRDefault="00F444AE" w:rsidP="00CD5089">
            <w:pPr>
              <w:pStyle w:val="a6"/>
              <w:numPr>
                <w:ilvl w:val="0"/>
                <w:numId w:val="54"/>
              </w:numPr>
              <w:snapToGrid w:val="0"/>
              <w:spacing w:line="276" w:lineRule="auto"/>
              <w:ind w:leftChars="0"/>
              <w:contextualSpacing/>
              <w:rPr>
                <w:rFonts w:asciiTheme="minorEastAsia" w:eastAsiaTheme="minorEastAsia" w:hAnsiTheme="minorEastAsia"/>
              </w:rPr>
            </w:pPr>
            <w:r w:rsidRPr="002F763D">
              <w:rPr>
                <w:rFonts w:asciiTheme="minorEastAsia" w:eastAsiaTheme="minorEastAsia" w:hAnsiTheme="minorEastAsia" w:hint="eastAsia"/>
              </w:rPr>
              <w:t>從活動</w:t>
            </w:r>
            <w:r w:rsidR="001D6E47" w:rsidRPr="002F763D">
              <w:rPr>
                <w:rFonts w:asciiTheme="minorEastAsia" w:eastAsiaTheme="minorEastAsia" w:hAnsiTheme="minorEastAsia" w:hint="eastAsia"/>
              </w:rPr>
              <w:t>經驗</w:t>
            </w:r>
            <w:r w:rsidRPr="002F763D">
              <w:rPr>
                <w:rFonts w:asciiTheme="minorEastAsia" w:eastAsiaTheme="minorEastAsia" w:hAnsiTheme="minorEastAsia" w:hint="eastAsia"/>
              </w:rPr>
              <w:t>理解</w:t>
            </w:r>
            <w:r w:rsidR="00493851">
              <w:rPr>
                <w:rFonts w:asciiTheme="minorEastAsia" w:eastAsiaTheme="minorEastAsia" w:hAnsiTheme="minorEastAsia" w:hint="eastAsia"/>
              </w:rPr>
              <w:t>成員</w:t>
            </w:r>
            <w:r w:rsidRPr="002F763D">
              <w:rPr>
                <w:rFonts w:asciiTheme="minorEastAsia" w:eastAsiaTheme="minorEastAsia" w:hAnsiTheme="minorEastAsia" w:hint="eastAsia"/>
              </w:rPr>
              <w:t>面對問題的視框</w:t>
            </w:r>
          </w:p>
          <w:p w14:paraId="39D0E8DE" w14:textId="7CEAD712" w:rsidR="006F51AC" w:rsidRPr="002F763D" w:rsidRDefault="006F51AC" w:rsidP="00CD5089">
            <w:pPr>
              <w:pStyle w:val="a6"/>
              <w:widowControl w:val="0"/>
              <w:numPr>
                <w:ilvl w:val="0"/>
                <w:numId w:val="54"/>
              </w:numPr>
              <w:spacing w:line="276" w:lineRule="auto"/>
              <w:ind w:leftChars="0"/>
            </w:pPr>
            <w:r w:rsidRPr="002F763D">
              <w:rPr>
                <w:rFonts w:hint="eastAsia"/>
              </w:rPr>
              <w:t>從心與腦的拉扯中</w:t>
            </w:r>
            <w:r w:rsidR="005D7F50">
              <w:rPr>
                <w:rFonts w:hint="eastAsia"/>
              </w:rPr>
              <w:t>經驗</w:t>
            </w:r>
            <w:r w:rsidR="001D6E47" w:rsidRPr="002F763D">
              <w:rPr>
                <w:rFonts w:hint="eastAsia"/>
              </w:rPr>
              <w:t>尋找</w:t>
            </w:r>
            <w:r w:rsidRPr="002F763D">
              <w:rPr>
                <w:rFonts w:hint="eastAsia"/>
              </w:rPr>
              <w:t>平衡</w:t>
            </w:r>
          </w:p>
          <w:p w14:paraId="1E8253E8" w14:textId="5B1CE910" w:rsidR="006F51AC" w:rsidRPr="002F763D" w:rsidRDefault="006F51AC" w:rsidP="00CD5089">
            <w:pPr>
              <w:pStyle w:val="a6"/>
              <w:widowControl w:val="0"/>
              <w:numPr>
                <w:ilvl w:val="0"/>
                <w:numId w:val="54"/>
              </w:numPr>
              <w:spacing w:line="276" w:lineRule="auto"/>
              <w:ind w:leftChars="0"/>
            </w:pPr>
            <w:r w:rsidRPr="002F763D">
              <w:rPr>
                <w:rFonts w:hint="eastAsia"/>
              </w:rPr>
              <w:t>透過攀樹經驗</w:t>
            </w:r>
            <w:r w:rsidR="00493851">
              <w:rPr>
                <w:rFonts w:hint="eastAsia"/>
              </w:rPr>
              <w:t>提升自信並促進自我接納</w:t>
            </w:r>
          </w:p>
          <w:p w14:paraId="08D9BB29" w14:textId="77777777" w:rsidR="006F51AC" w:rsidRPr="002F763D" w:rsidRDefault="006F51AC" w:rsidP="003B401B">
            <w:pPr>
              <w:spacing w:line="276" w:lineRule="auto"/>
            </w:pPr>
          </w:p>
        </w:tc>
        <w:tc>
          <w:tcPr>
            <w:tcW w:w="2450" w:type="dxa"/>
            <w:tcBorders>
              <w:top w:val="single" w:sz="8" w:space="0" w:color="000000"/>
            </w:tcBorders>
          </w:tcPr>
          <w:p w14:paraId="6EEECD08" w14:textId="3E4E3CA9" w:rsidR="001A3407" w:rsidRPr="002F763D" w:rsidRDefault="002F763D" w:rsidP="003B401B">
            <w:pPr>
              <w:widowControl w:val="0"/>
              <w:spacing w:line="276" w:lineRule="auto"/>
              <w:rPr>
                <w:b/>
                <w:bCs/>
              </w:rPr>
            </w:pPr>
            <w:r w:rsidRPr="002F763D">
              <w:rPr>
                <w:rFonts w:hint="eastAsia"/>
                <w:b/>
                <w:bCs/>
              </w:rPr>
              <w:t>在體驗與敘說中重新理解過去經驗</w:t>
            </w:r>
          </w:p>
          <w:p w14:paraId="23EDB923" w14:textId="0A51607A" w:rsidR="006F51AC" w:rsidRPr="002F763D" w:rsidRDefault="006F51AC" w:rsidP="00CD5089">
            <w:pPr>
              <w:pStyle w:val="a6"/>
              <w:widowControl w:val="0"/>
              <w:numPr>
                <w:ilvl w:val="0"/>
                <w:numId w:val="55"/>
              </w:numPr>
              <w:spacing w:line="276" w:lineRule="auto"/>
              <w:ind w:leftChars="0"/>
            </w:pPr>
            <w:r w:rsidRPr="002F763D">
              <w:rPr>
                <w:rFonts w:hint="eastAsia"/>
              </w:rPr>
              <w:t>從幻覺經驗分享到行動獲得領悟</w:t>
            </w:r>
          </w:p>
          <w:p w14:paraId="71E431C1" w14:textId="77777777" w:rsidR="006F51AC" w:rsidRPr="002F763D" w:rsidRDefault="006F51AC" w:rsidP="00CD5089">
            <w:pPr>
              <w:pStyle w:val="a6"/>
              <w:widowControl w:val="0"/>
              <w:numPr>
                <w:ilvl w:val="0"/>
                <w:numId w:val="55"/>
              </w:numPr>
              <w:spacing w:line="276" w:lineRule="auto"/>
              <w:ind w:leftChars="0"/>
            </w:pPr>
            <w:r w:rsidRPr="002F763D">
              <w:rPr>
                <w:rFonts w:hint="eastAsia"/>
              </w:rPr>
              <w:t>訴說心與腦拉扯背後的故事</w:t>
            </w:r>
          </w:p>
          <w:p w14:paraId="5A55A23D" w14:textId="60E53CD3" w:rsidR="006F51AC" w:rsidRPr="002F763D" w:rsidRDefault="00493851" w:rsidP="00CD5089">
            <w:pPr>
              <w:pStyle w:val="a6"/>
              <w:widowControl w:val="0"/>
              <w:numPr>
                <w:ilvl w:val="0"/>
                <w:numId w:val="55"/>
              </w:numPr>
              <w:spacing w:line="276" w:lineRule="auto"/>
              <w:ind w:leftChars="0"/>
            </w:pPr>
            <w:r>
              <w:rPr>
                <w:rFonts w:hint="eastAsia"/>
              </w:rPr>
              <w:t>成員</w:t>
            </w:r>
            <w:r w:rsidR="001D6E47" w:rsidRPr="002F763D">
              <w:rPr>
                <w:rFonts w:hint="eastAsia"/>
              </w:rPr>
              <w:t>覺察</w:t>
            </w:r>
            <w:r w:rsidR="002F763D" w:rsidRPr="002F763D">
              <w:rPr>
                <w:rFonts w:hint="eastAsia"/>
              </w:rPr>
              <w:t>對自己高標準背後的意義</w:t>
            </w:r>
          </w:p>
          <w:p w14:paraId="223DD202" w14:textId="77777777" w:rsidR="006F51AC" w:rsidRPr="002F763D" w:rsidRDefault="006F51AC" w:rsidP="003B401B">
            <w:pPr>
              <w:spacing w:line="276" w:lineRule="auto"/>
            </w:pPr>
          </w:p>
        </w:tc>
        <w:tc>
          <w:tcPr>
            <w:tcW w:w="2458" w:type="dxa"/>
            <w:tcBorders>
              <w:top w:val="single" w:sz="8" w:space="0" w:color="000000"/>
            </w:tcBorders>
          </w:tcPr>
          <w:p w14:paraId="153DE994" w14:textId="4C72D183" w:rsidR="001A3407" w:rsidRPr="002F763D" w:rsidRDefault="002F763D" w:rsidP="003B401B">
            <w:pPr>
              <w:widowControl w:val="0"/>
              <w:snapToGrid w:val="0"/>
              <w:spacing w:line="276" w:lineRule="auto"/>
              <w:contextualSpacing/>
              <w:rPr>
                <w:rFonts w:asciiTheme="minorEastAsia" w:eastAsiaTheme="minorEastAsia" w:hAnsiTheme="minorEastAsia"/>
                <w:b/>
                <w:bCs/>
              </w:rPr>
            </w:pPr>
            <w:r w:rsidRPr="002F763D">
              <w:rPr>
                <w:rFonts w:asciiTheme="minorEastAsia" w:eastAsiaTheme="minorEastAsia" w:hAnsiTheme="minorEastAsia" w:hint="eastAsia"/>
                <w:b/>
                <w:bCs/>
              </w:rPr>
              <w:t>從</w:t>
            </w:r>
            <w:r w:rsidR="007404FB" w:rsidRPr="002F763D">
              <w:rPr>
                <w:rFonts w:asciiTheme="minorEastAsia" w:eastAsiaTheme="minorEastAsia" w:hAnsiTheme="minorEastAsia" w:hint="eastAsia"/>
                <w:b/>
                <w:bCs/>
              </w:rPr>
              <w:t>體驗中理解視框、開啟對話並重構意義</w:t>
            </w:r>
          </w:p>
          <w:p w14:paraId="25A4E5F5" w14:textId="40B25A45" w:rsidR="00F444AE" w:rsidRPr="002F763D" w:rsidRDefault="001A3407" w:rsidP="00CD5089">
            <w:pPr>
              <w:pStyle w:val="a6"/>
              <w:widowControl w:val="0"/>
              <w:numPr>
                <w:ilvl w:val="0"/>
                <w:numId w:val="56"/>
              </w:numPr>
              <w:snapToGrid w:val="0"/>
              <w:spacing w:line="276" w:lineRule="auto"/>
              <w:ind w:leftChars="0"/>
              <w:contextualSpacing/>
              <w:rPr>
                <w:rFonts w:asciiTheme="minorEastAsia" w:eastAsiaTheme="minorEastAsia" w:hAnsiTheme="minorEastAsia"/>
              </w:rPr>
            </w:pPr>
            <w:r w:rsidRPr="002F763D">
              <w:rPr>
                <w:rFonts w:asciiTheme="minorEastAsia" w:eastAsiaTheme="minorEastAsia" w:hAnsiTheme="minorEastAsia" w:hint="eastAsia"/>
              </w:rPr>
              <w:t>理解視框，</w:t>
            </w:r>
            <w:r w:rsidR="00F444AE" w:rsidRPr="002F763D">
              <w:rPr>
                <w:rFonts w:asciiTheme="minorEastAsia" w:eastAsiaTheme="minorEastAsia" w:hAnsiTheme="minorEastAsia" w:hint="eastAsia"/>
              </w:rPr>
              <w:t>透過對話重構過去經驗的意義</w:t>
            </w:r>
          </w:p>
          <w:p w14:paraId="12DA0DA0" w14:textId="77777777" w:rsidR="006F51AC" w:rsidRPr="002F763D" w:rsidRDefault="006F51AC" w:rsidP="00CD5089">
            <w:pPr>
              <w:pStyle w:val="a6"/>
              <w:widowControl w:val="0"/>
              <w:numPr>
                <w:ilvl w:val="0"/>
                <w:numId w:val="56"/>
              </w:numPr>
              <w:spacing w:line="276" w:lineRule="auto"/>
              <w:ind w:leftChars="0"/>
            </w:pPr>
            <w:r w:rsidRPr="002F763D">
              <w:rPr>
                <w:rFonts w:hint="eastAsia"/>
              </w:rPr>
              <w:t>依案主所帶來的經驗，靈活運用活動或敘事開展對話</w:t>
            </w:r>
          </w:p>
          <w:p w14:paraId="52496361" w14:textId="21B76BBC" w:rsidR="006F51AC" w:rsidRPr="002F763D" w:rsidRDefault="006F51AC" w:rsidP="00CD5089">
            <w:pPr>
              <w:pStyle w:val="a6"/>
              <w:widowControl w:val="0"/>
              <w:numPr>
                <w:ilvl w:val="0"/>
                <w:numId w:val="56"/>
              </w:numPr>
              <w:spacing w:line="276" w:lineRule="auto"/>
              <w:ind w:leftChars="0"/>
            </w:pPr>
            <w:r w:rsidRPr="002F763D">
              <w:rPr>
                <w:rFonts w:hint="eastAsia"/>
              </w:rPr>
              <w:t>冒險治療</w:t>
            </w:r>
            <w:r w:rsidR="002F763D">
              <w:t>—</w:t>
            </w:r>
            <w:r w:rsidRPr="002F763D">
              <w:rPr>
                <w:rFonts w:hint="eastAsia"/>
              </w:rPr>
              <w:t>從體驗中啟動解構與重構的旅程</w:t>
            </w:r>
          </w:p>
        </w:tc>
      </w:tr>
    </w:tbl>
    <w:p w14:paraId="37F49FA7" w14:textId="38D314F4" w:rsidR="00493851" w:rsidRDefault="00BC2133" w:rsidP="000342D3">
      <w:pPr>
        <w:ind w:firstLine="480"/>
      </w:pPr>
      <w:r>
        <w:rPr>
          <w:rFonts w:hint="eastAsia"/>
          <w:i/>
          <w:iCs/>
          <w:noProof/>
        </w:rPr>
        <mc:AlternateContent>
          <mc:Choice Requires="wps">
            <w:drawing>
              <wp:anchor distT="0" distB="0" distL="114300" distR="114300" simplePos="0" relativeHeight="251684864" behindDoc="0" locked="0" layoutInCell="1" allowOverlap="1" wp14:anchorId="508E21BC" wp14:editId="41388AD2">
                <wp:simplePos x="0" y="0"/>
                <wp:positionH relativeFrom="column">
                  <wp:posOffset>-74508</wp:posOffset>
                </wp:positionH>
                <wp:positionV relativeFrom="paragraph">
                  <wp:posOffset>-5815965</wp:posOffset>
                </wp:positionV>
                <wp:extent cx="1151467" cy="347133"/>
                <wp:effectExtent l="0" t="0" r="0" b="0"/>
                <wp:wrapNone/>
                <wp:docPr id="1466123802" name="文字方塊 4"/>
                <wp:cNvGraphicFramePr/>
                <a:graphic xmlns:a="http://schemas.openxmlformats.org/drawingml/2006/main">
                  <a:graphicData uri="http://schemas.microsoft.com/office/word/2010/wordprocessingShape">
                    <wps:wsp>
                      <wps:cNvSpPr txBox="1"/>
                      <wps:spPr>
                        <a:xfrm>
                          <a:off x="0" y="0"/>
                          <a:ext cx="1151467" cy="347133"/>
                        </a:xfrm>
                        <a:prstGeom prst="rect">
                          <a:avLst/>
                        </a:prstGeom>
                        <a:noFill/>
                        <a:ln w="6350">
                          <a:noFill/>
                        </a:ln>
                      </wps:spPr>
                      <wps:txbx>
                        <w:txbxContent>
                          <w:p w14:paraId="520E31EE" w14:textId="4488D3A3" w:rsidR="00BC2133" w:rsidRPr="00BC2133" w:rsidRDefault="00BC2133" w:rsidP="00BC2133">
                            <w:pPr>
                              <w:rPr>
                                <w:b/>
                                <w:bCs/>
                              </w:rPr>
                            </w:pPr>
                            <w:r w:rsidRPr="00BC2133">
                              <w:rPr>
                                <w:rFonts w:hint="eastAsia"/>
                                <w:b/>
                                <w:bCs/>
                              </w:rPr>
                              <w:t>表4-4（續）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E21BC" id="_x0000_s1038" type="#_x0000_t202" style="position:absolute;left:0;text-align:left;margin-left:-5.85pt;margin-top:-457.95pt;width:90.65pt;height:27.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" filled="f" stroked="f" strokeweight=".5pt">
                <v:textbox>
                  <w:txbxContent>
                    <w:p w14:paraId="520E31EE" w14:textId="4488D3A3" w:rsidR="00BC2133" w:rsidRPr="00BC2133" w:rsidRDefault="00BC2133" w:rsidP="00BC2133">
                      <w:pPr>
                        <w:rPr>
                          <w:b/>
                          <w:bCs/>
                        </w:rPr>
                      </w:pPr>
                      <w:r w:rsidRPr="00BC2133">
                        <w:rPr>
                          <w:rFonts w:hint="eastAsia"/>
                          <w:b/>
                          <w:bCs/>
                        </w:rPr>
                        <w:t>表4-4（續）</w:t>
                      </w:r>
                    </w:p>
                  </w:txbxContent>
                </v:textbox>
              </v:shape>
            </w:pict>
          </mc:Fallback>
        </mc:AlternateContent>
      </w:r>
      <w:r w:rsidR="00493851">
        <w:rPr>
          <w:rFonts w:hint="eastAsia"/>
        </w:rPr>
        <w:t>首先，敘事取向冒險治療團體前期主要</w:t>
      </w:r>
      <w:r w:rsidR="00180C80">
        <w:rPr>
          <w:rFonts w:hint="eastAsia"/>
        </w:rPr>
        <w:t>的工作任務</w:t>
      </w:r>
      <w:r w:rsidR="00493851">
        <w:rPr>
          <w:rFonts w:hint="eastAsia"/>
        </w:rPr>
        <w:t>為評估團體動力及建立治療性的關係。團體設計聚焦於形</w:t>
      </w:r>
      <w:r w:rsidR="00493851">
        <w:t>塑平等、開放、賦權的治療性關係與環境</w:t>
      </w:r>
      <w:r w:rsidR="00493851">
        <w:rPr>
          <w:rFonts w:hint="eastAsia"/>
        </w:rPr>
        <w:t>，包括：透過前導團體促進成員彼此互相認識及</w:t>
      </w:r>
      <w:r w:rsidR="00493851">
        <w:t>賦權成員自主</w:t>
      </w:r>
      <w:r w:rsidR="00493851">
        <w:rPr>
          <w:rFonts w:hint="eastAsia"/>
        </w:rPr>
        <w:t>選擇參與的權利，其次透過Talking knot、氣球契約的活動合作，創造冒險信念中的「</w:t>
      </w:r>
      <w:r w:rsidR="00493851">
        <w:t>安全、信任、歸屬」</w:t>
      </w:r>
      <w:r w:rsidR="00493851">
        <w:rPr>
          <w:rFonts w:hint="eastAsia"/>
        </w:rPr>
        <w:t>的團體經驗，接著以Key P</w:t>
      </w:r>
      <w:r w:rsidR="00493851">
        <w:t xml:space="preserve">unch </w:t>
      </w:r>
      <w:r w:rsidR="00493851">
        <w:rPr>
          <w:rFonts w:hint="eastAsia"/>
        </w:rPr>
        <w:t>中的任務隱喻社區生活經驗，嘗試透明化介入意圖及開啟不同的對話。在團體歷程中，主要透過團體帶領與觀察，理解</w:t>
      </w:r>
      <w:r w:rsidR="00493851">
        <w:t>住</w:t>
      </w:r>
      <w:r w:rsidR="00493851">
        <w:rPr>
          <w:rFonts w:hint="eastAsia"/>
        </w:rPr>
        <w:t>民在團</w:t>
      </w:r>
      <w:r w:rsidR="00493851">
        <w:t>體</w:t>
      </w:r>
      <w:r w:rsidR="00493851">
        <w:rPr>
          <w:rFonts w:hint="eastAsia"/>
        </w:rPr>
        <w:t>及社區</w:t>
      </w:r>
      <w:r w:rsidR="00493851">
        <w:t>生活的樣態</w:t>
      </w:r>
      <w:r w:rsidR="00493851">
        <w:rPr>
          <w:rFonts w:hint="eastAsia"/>
        </w:rPr>
        <w:t>，其中包括：團體成員避免談論自身的背景及藥酒癮的經驗、體驗活動能夠建立團體默契及形塑安全感，並發現成員對於團體</w:t>
      </w:r>
      <w:r w:rsidR="00180C80">
        <w:rPr>
          <w:rFonts w:hint="eastAsia"/>
        </w:rPr>
        <w:t>成員</w:t>
      </w:r>
      <w:r w:rsidR="00493851">
        <w:rPr>
          <w:rFonts w:hint="eastAsia"/>
        </w:rPr>
        <w:t>的不安與焦躁感，反映成員對於治療性社區處遇的狀態。在團體結束後，持續評估成員的議題、團體動力，概念化形成介入方向及有意識地形塑有助於治療的身心環境，當中可以「冒險信念」為基礎，塑造有助於治療</w:t>
      </w:r>
      <w:r w:rsidR="00493851">
        <w:rPr>
          <w:rFonts w:hint="eastAsia"/>
        </w:rPr>
        <w:lastRenderedPageBreak/>
        <w:t>的關係與環境、同時透過活動評估成員的共同經驗，釐清團體成員的需要及形成後續介入意圖，最後亦透過第二次團體帶領中的挫折經驗，重新體會到理解成員參與團體的動機與需要是重要的。</w:t>
      </w:r>
    </w:p>
    <w:p w14:paraId="3E9DA17C" w14:textId="6E26CC3F" w:rsidR="00493851" w:rsidRPr="00B7323D" w:rsidRDefault="00493851" w:rsidP="000342D3">
      <w:pPr>
        <w:ind w:firstLine="480"/>
        <w:rPr>
          <w:color w:val="000000" w:themeColor="text1"/>
        </w:rPr>
      </w:pPr>
      <w:r>
        <w:rPr>
          <w:rFonts w:hint="eastAsia"/>
        </w:rPr>
        <w:t>其次，在團體</w:t>
      </w:r>
      <w:r w:rsidR="00180C80">
        <w:rPr>
          <w:rFonts w:hint="eastAsia"/>
        </w:rPr>
        <w:t>後</w:t>
      </w:r>
      <w:r>
        <w:rPr>
          <w:rFonts w:hint="eastAsia"/>
        </w:rPr>
        <w:t>期的主要任務為深化關係與復原認同。團體設計藉由體感經驗促發成員覺察、對話及建立自我感，包括在</w:t>
      </w:r>
      <w:r w:rsidRPr="002F763D">
        <w:rPr>
          <w:rFonts w:hint="eastAsia"/>
        </w:rPr>
        <w:t>釐清團體凝聚力，創造有趣的經驗</w:t>
      </w:r>
      <w:r>
        <w:rPr>
          <w:rFonts w:hint="eastAsia"/>
        </w:rPr>
        <w:t>、</w:t>
      </w:r>
      <w:r w:rsidRPr="002F763D">
        <w:rPr>
          <w:rFonts w:hint="eastAsia"/>
        </w:rPr>
        <w:t>運用「體感經驗」與「隱喻」促發對話與覺察</w:t>
      </w:r>
      <w:r>
        <w:rPr>
          <w:rFonts w:hint="eastAsia"/>
        </w:rPr>
        <w:t>及</w:t>
      </w:r>
      <w:r w:rsidRPr="002F763D">
        <w:rPr>
          <w:rFonts w:hint="eastAsia"/>
        </w:rPr>
        <w:t>從隱喻經驗中促進復原路上的自我覺察</w:t>
      </w:r>
      <w:r>
        <w:rPr>
          <w:rFonts w:hint="eastAsia"/>
        </w:rPr>
        <w:t>等。而團體歷程中，觀察到學員從團體中的隱喻活動，開始連結團體、自我及社區處遇相關的經驗。例如：團體歷程形成互動利他的互動，藉由體感經驗喚起對過去的記憶及身心反應、以及從被引領的活動經驗中，開啟自我與社區處遇的對話。在團體後的評估與反思，研究者發現在帶領歷程中，既需要有治療方向，但亦注意需要放下預設立場，貼近成員</w:t>
      </w:r>
      <w:r w:rsidR="00AA08FC">
        <w:rPr>
          <w:rFonts w:hint="eastAsia"/>
        </w:rPr>
        <w:t>經驗</w:t>
      </w:r>
      <w:r>
        <w:rPr>
          <w:rFonts w:hint="eastAsia"/>
        </w:rPr>
        <w:t>來產生對話。當中包括需要注意暖身充足及擬定恰到好處的反思深度、持續釐清治療意圖，有意識地設計經驗與產生對話，並放下預設立場，藉由具體</w:t>
      </w:r>
      <w:r w:rsidRPr="00B7323D">
        <w:rPr>
          <w:rFonts w:hint="eastAsia"/>
          <w:color w:val="000000" w:themeColor="text1"/>
        </w:rPr>
        <w:t>經驗</w:t>
      </w:r>
      <w:r w:rsidR="00AA08FC" w:rsidRPr="00B7323D">
        <w:rPr>
          <w:rFonts w:hint="eastAsia"/>
          <w:color w:val="000000" w:themeColor="text1"/>
        </w:rPr>
        <w:t>開啟</w:t>
      </w:r>
      <w:r w:rsidRPr="00B7323D">
        <w:rPr>
          <w:rFonts w:hint="eastAsia"/>
          <w:color w:val="000000" w:themeColor="text1"/>
        </w:rPr>
        <w:t>對話與覺察。</w:t>
      </w:r>
    </w:p>
    <w:p w14:paraId="2D729F97" w14:textId="6B40BCAD" w:rsidR="00571DC0" w:rsidRDefault="00EB65E7" w:rsidP="00637DB4">
      <w:pPr>
        <w:pStyle w:val="afa"/>
        <w:ind w:firstLine="480"/>
        <w:rPr>
          <w:rFonts w:ascii="新細明體" w:eastAsia="新細明體" w:hAnsi="新細明體"/>
          <w:lang w:val="zh-TW"/>
        </w:rPr>
      </w:pPr>
      <w:r w:rsidRPr="00B7323D">
        <w:rPr>
          <w:rFonts w:hint="eastAsia"/>
        </w:rPr>
        <w:t>最後，</w:t>
      </w:r>
      <w:r w:rsidR="00AA08FC" w:rsidRPr="00B7323D">
        <w:rPr>
          <w:rFonts w:hint="eastAsia"/>
        </w:rPr>
        <w:t>由於第六至八次團體方案僅有一人參與，因此從原有的冒險治療團體工作，改為個別冒險治療工作。而此階段工作重點</w:t>
      </w:r>
      <w:r w:rsidR="00493851" w:rsidRPr="00B7323D">
        <w:rPr>
          <w:rFonts w:hint="eastAsia"/>
        </w:rPr>
        <w:t>為個人議題的處遇與統整。</w:t>
      </w:r>
      <w:r w:rsidR="00AA08FC" w:rsidRPr="00B7323D">
        <w:rPr>
          <w:rFonts w:hint="eastAsia"/>
        </w:rPr>
        <w:t>方案</w:t>
      </w:r>
      <w:r w:rsidR="00493851" w:rsidRPr="00B7323D">
        <w:rPr>
          <w:rFonts w:hint="eastAsia"/>
        </w:rPr>
        <w:t>設計聚焦於理解成員看待自我與問題的視框，並藉由</w:t>
      </w:r>
      <w:r w:rsidR="00493851">
        <w:rPr>
          <w:rFonts w:hint="eastAsia"/>
        </w:rPr>
        <w:t>隱喻經驗連結並探尋因應問題的方式。其中包括嘗試以活動經驗理解成員面對問題的視框、從心與腦的拉扯中尋找平衡及透過攀樹經驗提升自信並促進自我接納。在團體歷程中，主要觀察到成員</w:t>
      </w:r>
      <w:r w:rsidR="00493851" w:rsidRPr="001868DA">
        <w:rPr>
          <w:rFonts w:hint="eastAsia"/>
        </w:rPr>
        <w:t>在體驗與敘說中重新理解過去經驗</w:t>
      </w:r>
      <w:r w:rsidR="00493851">
        <w:rPr>
          <w:rFonts w:hint="eastAsia"/>
        </w:rPr>
        <w:t>，當中包括</w:t>
      </w:r>
      <w:r w:rsidR="00493851" w:rsidRPr="001868DA">
        <w:rPr>
          <w:rFonts w:hint="eastAsia"/>
        </w:rPr>
        <w:t>從幻覺經驗分享到行動獲得領</w:t>
      </w:r>
      <w:r w:rsidR="00493851">
        <w:rPr>
          <w:rFonts w:hint="eastAsia"/>
        </w:rPr>
        <w:t>悟、</w:t>
      </w:r>
      <w:r w:rsidR="00493851" w:rsidRPr="001868DA">
        <w:rPr>
          <w:rFonts w:hint="eastAsia"/>
        </w:rPr>
        <w:t>訴說心與腦拉扯背後的故事</w:t>
      </w:r>
      <w:r w:rsidR="00493851">
        <w:rPr>
          <w:rFonts w:hint="eastAsia"/>
        </w:rPr>
        <w:t>、</w:t>
      </w:r>
      <w:r w:rsidR="00493851" w:rsidRPr="001868DA">
        <w:rPr>
          <w:rFonts w:hint="eastAsia"/>
        </w:rPr>
        <w:t>成員覺察對自己高標準背後的意義</w:t>
      </w:r>
      <w:r w:rsidR="00493851">
        <w:rPr>
          <w:rFonts w:hint="eastAsia"/>
        </w:rPr>
        <w:t>。在團體後的反思，研究者從發現敘事取向冒險治療團體，主要陪伴成員</w:t>
      </w:r>
      <w:r w:rsidR="00493851" w:rsidRPr="001868DA">
        <w:rPr>
          <w:rFonts w:asciiTheme="minorEastAsia" w:hAnsiTheme="minorEastAsia" w:hint="eastAsia"/>
        </w:rPr>
        <w:t>從體驗中理解自己看待問題視框、開啟對話並重構意義，</w:t>
      </w:r>
      <w:r w:rsidR="00493851">
        <w:rPr>
          <w:rFonts w:asciiTheme="minorEastAsia" w:hAnsiTheme="minorEastAsia" w:hint="eastAsia"/>
        </w:rPr>
        <w:t>反思包括：</w:t>
      </w:r>
      <w:r w:rsidR="00493851" w:rsidRPr="001868DA">
        <w:rPr>
          <w:rFonts w:asciiTheme="minorEastAsia" w:hAnsiTheme="minorEastAsia" w:hint="eastAsia"/>
        </w:rPr>
        <w:t>理解視框，透過對話重構過去經驗的意義</w:t>
      </w:r>
      <w:r w:rsidR="00493851">
        <w:rPr>
          <w:rFonts w:hint="eastAsia"/>
        </w:rPr>
        <w:t>、</w:t>
      </w:r>
      <w:r w:rsidR="00493851" w:rsidRPr="002F763D">
        <w:rPr>
          <w:rFonts w:hint="eastAsia"/>
        </w:rPr>
        <w:t>依案主所帶來的經驗，靈活運用活動或敘事開展對話</w:t>
      </w:r>
      <w:r w:rsidR="00493851">
        <w:rPr>
          <w:rFonts w:hint="eastAsia"/>
        </w:rPr>
        <w:t>、敘事</w:t>
      </w:r>
      <w:r w:rsidR="00493851" w:rsidRPr="002F763D">
        <w:rPr>
          <w:rFonts w:hint="eastAsia"/>
        </w:rPr>
        <w:t>冒險治療</w:t>
      </w:r>
      <w:r w:rsidR="00493851">
        <w:t>—</w:t>
      </w:r>
      <w:r w:rsidR="00493851" w:rsidRPr="002F763D">
        <w:rPr>
          <w:rFonts w:hint="eastAsia"/>
        </w:rPr>
        <w:t>從體驗中啟動解構與重構的旅程</w:t>
      </w:r>
      <w:r w:rsidR="00493851">
        <w:rPr>
          <w:rFonts w:hint="eastAsia"/>
        </w:rPr>
        <w:t>。</w:t>
      </w:r>
      <w:r w:rsidR="00B7323D" w:rsidRPr="00C72D7B">
        <w:rPr>
          <w:rFonts w:ascii="新細明體" w:eastAsia="新細明體" w:hAnsi="新細明體" w:hint="eastAsia"/>
          <w:lang w:val="zh-TW"/>
        </w:rPr>
        <w:t>最終方案如第</w:t>
      </w:r>
      <w:r w:rsidR="00B7323D">
        <w:rPr>
          <w:rFonts w:hint="eastAsia"/>
          <w:lang w:val="zh-TW"/>
        </w:rPr>
        <w:t>1</w:t>
      </w:r>
      <w:r w:rsidR="00F765C4">
        <w:rPr>
          <w:rFonts w:hint="eastAsia"/>
          <w:lang w:val="zh-TW"/>
        </w:rPr>
        <w:t>27</w:t>
      </w:r>
      <w:r w:rsidR="00B7323D" w:rsidRPr="00C72D7B">
        <w:rPr>
          <w:rFonts w:ascii="新細明體" w:eastAsia="新細明體" w:hAnsi="新細明體" w:hint="eastAsia"/>
          <w:lang w:val="zh-TW"/>
        </w:rPr>
        <w:t>頁，附錄</w:t>
      </w:r>
      <w:r w:rsidR="00B7323D">
        <w:rPr>
          <w:rFonts w:hint="eastAsia"/>
          <w:lang w:val="zh-TW"/>
        </w:rPr>
        <w:t>五</w:t>
      </w:r>
      <w:r w:rsidR="00B7323D" w:rsidRPr="00C72D7B">
        <w:rPr>
          <w:rFonts w:ascii="新細明體" w:eastAsia="新細明體" w:hAnsi="新細明體" w:hint="eastAsia"/>
          <w:lang w:val="zh-TW"/>
        </w:rPr>
        <w:t>。</w:t>
      </w:r>
    </w:p>
    <w:p w14:paraId="07E609B3" w14:textId="77777777" w:rsidR="004500DC" w:rsidRDefault="004500DC" w:rsidP="00637DB4">
      <w:pPr>
        <w:pStyle w:val="afa"/>
        <w:ind w:firstLine="480"/>
        <w:rPr>
          <w:rFonts w:ascii="新細明體" w:eastAsia="新細明體" w:hAnsi="新細明體"/>
          <w:lang w:val="zh-TW"/>
        </w:rPr>
      </w:pPr>
    </w:p>
    <w:p w14:paraId="606C0816" w14:textId="77777777" w:rsidR="004500DC" w:rsidRPr="006F51AC" w:rsidRDefault="004500DC" w:rsidP="00637DB4">
      <w:pPr>
        <w:pStyle w:val="afa"/>
        <w:ind w:firstLine="480"/>
      </w:pPr>
    </w:p>
    <w:p w14:paraId="7BEF701D" w14:textId="178754ED" w:rsidR="00F92AFF" w:rsidRPr="007A55C1" w:rsidRDefault="008E3FFD" w:rsidP="007278C2">
      <w:pPr>
        <w:pStyle w:val="20"/>
      </w:pPr>
      <w:bookmarkStart w:id="461" w:name="_Toc172047986"/>
      <w:r w:rsidRPr="007A55C1">
        <w:rPr>
          <w:rFonts w:hint="eastAsia"/>
        </w:rPr>
        <w:lastRenderedPageBreak/>
        <w:t>第二節 敘事取向冒險治療對住民自我認同建構之影響</w:t>
      </w:r>
      <w:bookmarkEnd w:id="461"/>
    </w:p>
    <w:p w14:paraId="1CF49E50" w14:textId="2C57F5D7" w:rsidR="00F92AFF" w:rsidRPr="00904A84" w:rsidRDefault="00F92AFF" w:rsidP="00637DB4">
      <w:pPr>
        <w:pStyle w:val="afa"/>
        <w:ind w:firstLine="480"/>
      </w:pPr>
      <w:r>
        <w:rPr>
          <w:rFonts w:hint="eastAsia"/>
        </w:rPr>
        <w:t>本研究目的之</w:t>
      </w:r>
      <w:r w:rsidR="00904A84">
        <w:rPr>
          <w:rFonts w:hint="eastAsia"/>
        </w:rPr>
        <w:t>二為探討治療性社區住民參與敘事取向冒險治療團體之歷程中，對自我認同建構之影響。由於本次團體成員參與之流動性較大，故以下呈現團體參與度最多的兩位成員，分別為成員A及成員B，透過兩位成員在參與團體前、團體中及團體後之前訪、團體參與時的錄音記錄及後訪等資料，分析兩位成員之自我認同轉化歷程</w:t>
      </w:r>
      <w:r w:rsidR="00604925">
        <w:rPr>
          <w:rFonts w:hint="eastAsia"/>
        </w:rPr>
        <w:t>以下。</w:t>
      </w:r>
    </w:p>
    <w:p w14:paraId="00A579C3" w14:textId="187011C7" w:rsidR="00904A84" w:rsidRPr="00EB0B90" w:rsidRDefault="00904A84" w:rsidP="000342D3">
      <w:pPr>
        <w:pStyle w:val="30"/>
        <w:rPr>
          <w:rFonts w:ascii="標楷體-繁" w:eastAsia="標楷體-繁" w:hAnsi="標楷體-繁"/>
        </w:rPr>
      </w:pPr>
      <w:bookmarkStart w:id="462" w:name="_Toc168262148"/>
      <w:bookmarkStart w:id="463" w:name="_Toc168561927"/>
      <w:bookmarkStart w:id="464" w:name="_Toc172044978"/>
      <w:bookmarkStart w:id="465" w:name="_Toc172047987"/>
      <w:r w:rsidRPr="00EB0B90">
        <w:rPr>
          <w:rFonts w:ascii="標楷體-繁" w:eastAsia="標楷體-繁" w:hAnsi="標楷體-繁" w:hint="eastAsia"/>
        </w:rPr>
        <w:t>一、成員A：</w:t>
      </w:r>
      <w:r w:rsidR="00882C51" w:rsidRPr="00EB0B90">
        <w:rPr>
          <w:rFonts w:ascii="標楷體-繁" w:eastAsia="標楷體-繁" w:hAnsi="標楷體-繁" w:hint="eastAsia"/>
        </w:rPr>
        <w:t>從「齷齪」到「接納自我」，</w:t>
      </w:r>
      <w:r w:rsidR="00ED7A4B" w:rsidRPr="00EB0B90">
        <w:rPr>
          <w:rFonts w:ascii="標楷體-繁" w:eastAsia="標楷體-繁" w:hAnsi="標楷體-繁" w:hint="eastAsia"/>
        </w:rPr>
        <w:t>重塑積極的自我認同</w:t>
      </w:r>
      <w:bookmarkEnd w:id="462"/>
      <w:bookmarkEnd w:id="463"/>
      <w:bookmarkEnd w:id="464"/>
      <w:bookmarkEnd w:id="465"/>
    </w:p>
    <w:p w14:paraId="208925BA" w14:textId="0BA8A8A6" w:rsidR="00A62468" w:rsidRPr="00EB0B90" w:rsidRDefault="00904A84" w:rsidP="000342D3">
      <w:pPr>
        <w:pStyle w:val="4"/>
        <w:spacing w:line="360" w:lineRule="auto"/>
        <w:ind w:right="240"/>
        <w:rPr>
          <w:rFonts w:ascii="標楷體-繁" w:eastAsia="標楷體-繁" w:hAnsi="標楷體-繁"/>
          <w:szCs w:val="24"/>
        </w:rPr>
      </w:pPr>
      <w:bookmarkStart w:id="466" w:name="_Toc168262149"/>
      <w:bookmarkStart w:id="467" w:name="_Toc168561928"/>
      <w:bookmarkStart w:id="468" w:name="_Toc172044979"/>
      <w:bookmarkStart w:id="469" w:name="_Toc172047988"/>
      <w:r w:rsidRPr="00EB0B90">
        <w:rPr>
          <w:rFonts w:ascii="標楷體-繁" w:eastAsia="標楷體-繁" w:hAnsi="標楷體-繁" w:hint="eastAsia"/>
          <w:szCs w:val="24"/>
        </w:rPr>
        <w:t>（一）</w:t>
      </w:r>
      <w:r w:rsidR="00724C5B" w:rsidRPr="00EB0B90">
        <w:rPr>
          <w:rFonts w:ascii="標楷體-繁" w:eastAsia="標楷體-繁" w:hAnsi="標楷體-繁" w:hint="eastAsia"/>
          <w:szCs w:val="24"/>
        </w:rPr>
        <w:t>團體前：</w:t>
      </w:r>
      <w:r w:rsidR="00634C2A" w:rsidRPr="00EB0B90">
        <w:rPr>
          <w:rFonts w:ascii="標楷體-繁" w:eastAsia="標楷體-繁" w:hAnsi="標楷體-繁" w:hint="eastAsia"/>
          <w:szCs w:val="24"/>
        </w:rPr>
        <w:t>社會疏離</w:t>
      </w:r>
      <w:r w:rsidR="00CF24E0" w:rsidRPr="00EB0B90">
        <w:rPr>
          <w:rFonts w:ascii="標楷體-繁" w:eastAsia="標楷體-繁" w:hAnsi="標楷體-繁" w:hint="eastAsia"/>
          <w:szCs w:val="24"/>
        </w:rPr>
        <w:t>到</w:t>
      </w:r>
      <w:r w:rsidR="00634C2A" w:rsidRPr="00EB0B90">
        <w:rPr>
          <w:rFonts w:ascii="標楷體-繁" w:eastAsia="標楷體-繁" w:hAnsi="標楷體-繁" w:hint="eastAsia"/>
          <w:szCs w:val="24"/>
        </w:rPr>
        <w:t>認同迷惘</w:t>
      </w:r>
      <w:bookmarkEnd w:id="466"/>
      <w:bookmarkEnd w:id="467"/>
      <w:bookmarkEnd w:id="468"/>
      <w:bookmarkEnd w:id="469"/>
    </w:p>
    <w:p w14:paraId="17FDE59B" w14:textId="53F5479A" w:rsidR="00A62468" w:rsidRPr="00571DC0" w:rsidRDefault="00985BF3" w:rsidP="00CD5089">
      <w:pPr>
        <w:pStyle w:val="5"/>
        <w:numPr>
          <w:ilvl w:val="0"/>
          <w:numId w:val="80"/>
        </w:numPr>
        <w:ind w:right="240"/>
      </w:pPr>
      <w:bookmarkStart w:id="470" w:name="_Toc168262150"/>
      <w:bookmarkStart w:id="471" w:name="_Toc168561929"/>
      <w:bookmarkStart w:id="472" w:name="_Toc172044980"/>
      <w:bookmarkStart w:id="473" w:name="_Toc172047989"/>
      <w:r w:rsidRPr="00571DC0">
        <w:rPr>
          <w:rFonts w:hint="eastAsia"/>
        </w:rPr>
        <w:t>從空虛孤僻到染上藥癮</w:t>
      </w:r>
      <w:bookmarkEnd w:id="470"/>
      <w:bookmarkEnd w:id="471"/>
      <w:bookmarkEnd w:id="472"/>
      <w:bookmarkEnd w:id="473"/>
    </w:p>
    <w:p w14:paraId="28482093" w14:textId="309A634A" w:rsidR="00985BF3" w:rsidRPr="00F12F8E" w:rsidRDefault="00F12F8E" w:rsidP="00637DB4">
      <w:pPr>
        <w:pStyle w:val="afa"/>
        <w:ind w:firstLine="480"/>
      </w:pPr>
      <w:r>
        <w:rPr>
          <w:rFonts w:hint="eastAsia"/>
        </w:rPr>
        <w:t>成員A表示自己在成長過程中較為孤僻，一方面因為對自己所畫的畫作有較低的評價，另一方</w:t>
      </w:r>
      <w:r w:rsidR="008463F2">
        <w:rPr>
          <w:rFonts w:hint="eastAsia"/>
        </w:rPr>
        <w:t>面也害怕別人的眼光，以致其在人際互動上較為疏離。</w:t>
      </w:r>
    </w:p>
    <w:p w14:paraId="5FB76F40" w14:textId="2AB6A995" w:rsidR="00985BF3" w:rsidRPr="00C94ADC" w:rsidRDefault="00985BF3" w:rsidP="00637DB4">
      <w:pPr>
        <w:pStyle w:val="af8"/>
        <w:ind w:left="480" w:right="480"/>
      </w:pPr>
      <w:r w:rsidRPr="00C94ADC">
        <w:rPr>
          <w:rFonts w:hint="eastAsia"/>
        </w:rPr>
        <w:t>「</w:t>
      </w:r>
      <w:r w:rsidRPr="00C94ADC">
        <w:t>孤僻可能是從因為我</w:t>
      </w:r>
      <w:r w:rsidRPr="00C94ADC">
        <w:rPr>
          <w:rFonts w:hint="eastAsia"/>
        </w:rPr>
        <w:t>，</w:t>
      </w:r>
      <w:r w:rsidRPr="00C94ADC">
        <w:t>一開始可能很怕別人眼光，素描的時候我</w:t>
      </w:r>
      <w:r w:rsidRPr="00C94ADC">
        <w:rPr>
          <w:rFonts w:hint="eastAsia"/>
        </w:rPr>
        <w:t>畫</w:t>
      </w:r>
      <w:r w:rsidRPr="00C94ADC">
        <w:t>很醜，我都會趕快翻下一頁，很怕別人看到。所以我有一半畫畫的科目，我都是很認真上那個孤僻</w:t>
      </w:r>
      <w:r w:rsidRPr="00C94ADC">
        <w:rPr>
          <w:rFonts w:hint="eastAsia"/>
        </w:rPr>
        <w:t>，</w:t>
      </w:r>
      <w:r w:rsidRPr="00C94ADC">
        <w:t>因為我怕別人眼光</w:t>
      </w:r>
      <w:r w:rsidRPr="00C94ADC">
        <w:rPr>
          <w:rFonts w:hint="eastAsia"/>
        </w:rPr>
        <w:t>。」</w:t>
      </w:r>
      <w:r w:rsidR="00F12F8E" w:rsidRPr="00C94ADC">
        <w:rPr>
          <w:rFonts w:hint="eastAsia"/>
        </w:rPr>
        <w:t>（CA前訪-231107）</w:t>
      </w:r>
    </w:p>
    <w:p w14:paraId="6F17EA82" w14:textId="1DE86AC7" w:rsidR="00985BF3" w:rsidRPr="008463F2" w:rsidRDefault="008463F2" w:rsidP="00637DB4">
      <w:pPr>
        <w:pStyle w:val="afa"/>
        <w:ind w:firstLine="480"/>
      </w:pPr>
      <w:r>
        <w:rPr>
          <w:rFonts w:hint="eastAsia"/>
        </w:rPr>
        <w:t>成員A提到自己在感到孤獨時，會使用交友軟體來約炮以緩解空虛感。在一次約炮經驗中，受炮友邀請下開始使用毒品，漸漸開始成癮，使性愛與藥物開始掛勾，並為此感到痛苦。</w:t>
      </w:r>
    </w:p>
    <w:p w14:paraId="056F22BB" w14:textId="1F92CED6" w:rsidR="008463F2" w:rsidRPr="008463F2" w:rsidRDefault="00985BF3" w:rsidP="00637DB4">
      <w:pPr>
        <w:pStyle w:val="af8"/>
        <w:ind w:left="480" w:right="480"/>
      </w:pPr>
      <w:r w:rsidRPr="00985BF3">
        <w:rPr>
          <w:rFonts w:hint="eastAsia"/>
        </w:rPr>
        <w:t>「</w:t>
      </w:r>
      <w:r w:rsidR="008463F2" w:rsidRPr="00985BF3">
        <w:t>因為我是接案子，對接案子工作就會有工作空窗期，有的時候就比較頻繁的使用</w:t>
      </w:r>
      <w:r w:rsidR="008463F2">
        <w:rPr>
          <w:rFonts w:hint="eastAsia"/>
        </w:rPr>
        <w:t>。</w:t>
      </w:r>
      <w:r w:rsidRPr="00985BF3">
        <w:rPr>
          <w:rFonts w:hint="eastAsia"/>
        </w:rPr>
        <w:t>ABC</w:t>
      </w:r>
      <w:r w:rsidRPr="00985BF3">
        <w:t>是一個很約炮導向的軟體，從應該是先下載，後來就用約炮，就那時候也還不知道這些害怕什麼的。直到我有一天約炮，我一進門他就問我要不要用用，</w:t>
      </w:r>
      <w:r w:rsidRPr="00985BF3">
        <w:rPr>
          <w:rFonts w:hint="eastAsia"/>
        </w:rPr>
        <w:t>我當時考</w:t>
      </w:r>
      <w:r w:rsidRPr="00985BF3">
        <w:t>慮用，就開啟潘多拉的盒子。</w:t>
      </w:r>
      <w:r w:rsidRPr="00985BF3">
        <w:rPr>
          <w:rFonts w:hint="eastAsia"/>
        </w:rPr>
        <w:t>」</w:t>
      </w:r>
      <w:r w:rsidR="00F12F8E" w:rsidRPr="00044338">
        <w:rPr>
          <w:rFonts w:hint="eastAsia"/>
        </w:rPr>
        <w:t>（CA前訪-231107）</w:t>
      </w:r>
    </w:p>
    <w:p w14:paraId="7E7D8977" w14:textId="7D464E9D" w:rsidR="00634C2A" w:rsidRDefault="00634C2A" w:rsidP="00637DB4">
      <w:pPr>
        <w:pStyle w:val="af8"/>
        <w:ind w:left="480" w:right="480"/>
      </w:pPr>
      <w:r w:rsidRPr="00985BF3">
        <w:rPr>
          <w:rFonts w:hint="eastAsia"/>
        </w:rPr>
        <w:t>「</w:t>
      </w:r>
      <w:r w:rsidRPr="00985BF3">
        <w:t>原本是從想要性配著毒，到後來變成想要毒再配著性。他就像一條麻繩一樣纏在一起，對我來說毒跟性就從此綁在一起……</w:t>
      </w:r>
      <w:r w:rsidR="00985BF3" w:rsidRPr="00985BF3">
        <w:t>上癮的部分如果沒有毒，比較不會想到性，這就是會讓我很痛苦。</w:t>
      </w:r>
      <w:r w:rsidRPr="00985BF3">
        <w:t xml:space="preserve"> </w:t>
      </w:r>
      <w:r w:rsidR="00985BF3" w:rsidRPr="00985BF3">
        <w:rPr>
          <w:rFonts w:hint="eastAsia"/>
        </w:rPr>
        <w:t>」</w:t>
      </w:r>
      <w:r w:rsidR="00F12F8E" w:rsidRPr="00044338">
        <w:rPr>
          <w:rFonts w:hint="eastAsia"/>
        </w:rPr>
        <w:t>（CA前訪-231107）</w:t>
      </w:r>
    </w:p>
    <w:p w14:paraId="17A40B7E" w14:textId="5EBCB421" w:rsidR="00F91672" w:rsidRPr="00571DC0" w:rsidRDefault="00634C2A" w:rsidP="00CD5089">
      <w:pPr>
        <w:pStyle w:val="5"/>
        <w:ind w:left="720" w:right="240"/>
      </w:pPr>
      <w:bookmarkStart w:id="474" w:name="_Toc168262151"/>
      <w:bookmarkStart w:id="475" w:name="_Toc168561930"/>
      <w:bookmarkStart w:id="476" w:name="_Toc172044981"/>
      <w:bookmarkStart w:id="477" w:name="_Toc172047990"/>
      <w:r w:rsidRPr="00571DC0">
        <w:rPr>
          <w:rFonts w:hint="eastAsia"/>
        </w:rPr>
        <w:lastRenderedPageBreak/>
        <w:t>對性傾向及藥愛感到罪惡</w:t>
      </w:r>
      <w:bookmarkEnd w:id="474"/>
      <w:bookmarkEnd w:id="475"/>
      <w:bookmarkEnd w:id="476"/>
      <w:bookmarkEnd w:id="477"/>
    </w:p>
    <w:p w14:paraId="36E8D33B" w14:textId="7B996A46" w:rsidR="00F91672" w:rsidRPr="00F91672" w:rsidRDefault="00F91672" w:rsidP="00637DB4">
      <w:pPr>
        <w:pStyle w:val="afa"/>
        <w:ind w:firstLine="480"/>
      </w:pPr>
      <w:r>
        <w:rPr>
          <w:rFonts w:hint="eastAsia"/>
        </w:rPr>
        <w:t>受藥物影響下，成員A描述藥物讓自己在性愛過程中變得越來越放縱，從原本文明到變得獸性並為此感到墮落。</w:t>
      </w:r>
    </w:p>
    <w:p w14:paraId="7B94BFF5" w14:textId="10E086FF" w:rsidR="00F91672" w:rsidRDefault="00F12F8E" w:rsidP="00637DB4">
      <w:pPr>
        <w:pStyle w:val="af8"/>
        <w:ind w:left="480" w:right="480"/>
      </w:pPr>
      <w:r w:rsidRPr="00985BF3">
        <w:rPr>
          <w:rFonts w:hint="eastAsia"/>
        </w:rPr>
        <w:t>「</w:t>
      </w:r>
      <w:r w:rsidRPr="00985BF3">
        <w:t>那個毒會讓人原本從文明的感覺變得很放縱，卸下衣服，從文明變成獸性</w:t>
      </w:r>
      <w:r w:rsidRPr="00985BF3">
        <w:rPr>
          <w:rFonts w:hint="eastAsia"/>
        </w:rPr>
        <w:t>。</w:t>
      </w:r>
      <w:r w:rsidRPr="00985BF3">
        <w:t>從跟一個人一起玩變成從多人一起玩，從一天可以約好幾個人到甚至可以去公園玩。毒會讓自己變得很放縱、很獸性的那一塊，樣子就是那個墮落的。</w:t>
      </w:r>
      <w:r w:rsidRPr="00985BF3">
        <w:rPr>
          <w:rFonts w:hint="eastAsia"/>
        </w:rPr>
        <w:t>」</w:t>
      </w:r>
      <w:r w:rsidRPr="00044338">
        <w:rPr>
          <w:rFonts w:hint="eastAsia"/>
        </w:rPr>
        <w:t>（CA前訪-231107）</w:t>
      </w:r>
    </w:p>
    <w:p w14:paraId="082E9607" w14:textId="18EE22A8" w:rsidR="00F91672" w:rsidRPr="00BB1694" w:rsidRDefault="00BB1694" w:rsidP="00637DB4">
      <w:pPr>
        <w:pStyle w:val="afa"/>
        <w:ind w:firstLine="480"/>
      </w:pPr>
      <w:r>
        <w:rPr>
          <w:rFonts w:hint="eastAsia"/>
        </w:rPr>
        <w:t>承接上述，成員A除感到墮落外，開始在幻覺中知覺到宗教信仰的神明，在懷疑自己的性傾同認同是否是一種錯誤的同時，亦對自己的藥愛行為感到淫亂。</w:t>
      </w:r>
    </w:p>
    <w:p w14:paraId="58BCBAD5" w14:textId="0D42D812" w:rsidR="00EB1457" w:rsidRPr="00314D8D" w:rsidRDefault="00044338" w:rsidP="00637DB4">
      <w:pPr>
        <w:pStyle w:val="af8"/>
        <w:ind w:left="480" w:right="480"/>
      </w:pPr>
      <w:r w:rsidRPr="00637DB4">
        <w:rPr>
          <w:rFonts w:hint="eastAsia"/>
        </w:rPr>
        <w:t>「</w:t>
      </w:r>
      <w:r w:rsidRPr="00637DB4">
        <w:t>我在幻覺裡面有接觸到很多關於宗教信仰的東西，有道教的王母娘娘可能基督教的</w:t>
      </w:r>
      <w:r w:rsidRPr="00044338">
        <w:t>天堂和地獄，或是佛教的輪迴，這讓我在想是不是是要尋找一個信仰，或是自己喜歡男生是一個錯誤的事情……如果神在這個世界上，如果有光明的神，有黑暗的撒旦，那就代表我的所作所為</w:t>
      </w:r>
      <w:r w:rsidRPr="00044338">
        <w:rPr>
          <w:rFonts w:hint="eastAsia"/>
        </w:rPr>
        <w:t xml:space="preserve">， </w:t>
      </w:r>
      <w:r w:rsidRPr="00044338">
        <w:t>不是這麼光明的，可能太淫亂了。</w:t>
      </w:r>
      <w:r w:rsidRPr="00044338">
        <w:rPr>
          <w:rFonts w:hint="eastAsia"/>
        </w:rPr>
        <w:t xml:space="preserve">」（CA前訪-231107） </w:t>
      </w:r>
    </w:p>
    <w:p w14:paraId="45A7E8FE" w14:textId="7BA7F8D0" w:rsidR="00634C2A" w:rsidRPr="00571DC0" w:rsidRDefault="00634C2A" w:rsidP="00CD5089">
      <w:pPr>
        <w:pStyle w:val="5"/>
        <w:ind w:left="720" w:right="240"/>
      </w:pPr>
      <w:bookmarkStart w:id="478" w:name="_Toc168262152"/>
      <w:bookmarkStart w:id="479" w:name="_Toc168561931"/>
      <w:bookmarkStart w:id="480" w:name="_Toc172044982"/>
      <w:bookmarkStart w:id="481" w:name="_Toc172047991"/>
      <w:r w:rsidRPr="00571DC0">
        <w:rPr>
          <w:rFonts w:hint="eastAsia"/>
        </w:rPr>
        <w:t>在社區感到格格不入</w:t>
      </w:r>
      <w:bookmarkEnd w:id="478"/>
      <w:bookmarkEnd w:id="479"/>
      <w:bookmarkEnd w:id="480"/>
      <w:bookmarkEnd w:id="481"/>
    </w:p>
    <w:p w14:paraId="4C439EDE" w14:textId="5AF75298" w:rsidR="00634C2A" w:rsidRDefault="00BB1694" w:rsidP="00F137F4">
      <w:pPr>
        <w:pStyle w:val="afa"/>
        <w:ind w:firstLine="480"/>
      </w:pPr>
      <w:r>
        <w:rPr>
          <w:rFonts w:hint="eastAsia"/>
        </w:rPr>
        <w:t>成員A在藥愛成癮後，開始進入治療性社區生活並接受治療。然而在成員A在剛進入治療性社區生活時，對於與社區住民互動上感到格格不入、擔心別人對自己所說的話有所評價，為此感到憂鬱。</w:t>
      </w:r>
    </w:p>
    <w:p w14:paraId="5F6711B5" w14:textId="001874EB" w:rsidR="00044338" w:rsidRPr="00044338" w:rsidRDefault="00044338" w:rsidP="00F137F4">
      <w:pPr>
        <w:pStyle w:val="af8"/>
        <w:ind w:left="480" w:right="480"/>
      </w:pPr>
      <w:r w:rsidRPr="00044338">
        <w:rPr>
          <w:rFonts w:hint="eastAsia"/>
        </w:rPr>
        <w:t>「</w:t>
      </w:r>
      <w:r w:rsidRPr="00044338">
        <w:t>我最近</w:t>
      </w:r>
      <w:r w:rsidRPr="00044338">
        <w:rPr>
          <w:rFonts w:hint="eastAsia"/>
        </w:rPr>
        <w:t>（在社區）就</w:t>
      </w:r>
      <w:r w:rsidRPr="00044338">
        <w:t>覺得格格不入</w:t>
      </w:r>
      <w:r w:rsidRPr="00044338">
        <w:rPr>
          <w:rFonts w:hint="eastAsia"/>
        </w:rPr>
        <w:t>很憂鬱…</w:t>
      </w:r>
      <w:r w:rsidRPr="00044338">
        <w:t>…我覺得我跟社</w:t>
      </w:r>
      <w:r w:rsidRPr="00044338">
        <w:rPr>
          <w:rFonts w:hint="eastAsia"/>
        </w:rPr>
        <w:t>區</w:t>
      </w:r>
      <w:r w:rsidRPr="00044338">
        <w:t>的很多人，雖然很有禮貌的交談或是會投以微笑，但都不太真誠……因為我知道你</w:t>
      </w:r>
      <w:r w:rsidRPr="00044338">
        <w:rPr>
          <w:rFonts w:hint="eastAsia"/>
        </w:rPr>
        <w:t>可能</w:t>
      </w:r>
      <w:r w:rsidRPr="00044338">
        <w:t>是心理師</w:t>
      </w:r>
      <w:r w:rsidRPr="00044338">
        <w:rPr>
          <w:rFonts w:hint="eastAsia"/>
        </w:rPr>
        <w:t>，</w:t>
      </w:r>
      <w:r w:rsidRPr="00044338">
        <w:t>我才有辦法講這麼多，不然我在裡面這樣大肆的講，我過去多少人會怎麼想我也不知道。</w:t>
      </w:r>
      <w:r w:rsidRPr="00044338">
        <w:rPr>
          <w:rFonts w:hint="eastAsia"/>
        </w:rPr>
        <w:t>」（CA前訪-231107）</w:t>
      </w:r>
    </w:p>
    <w:p w14:paraId="1A59D5E1" w14:textId="54302AC6" w:rsidR="00044338" w:rsidRDefault="00BB1694" w:rsidP="00F137F4">
      <w:pPr>
        <w:pStyle w:val="afa"/>
        <w:ind w:firstLine="480"/>
      </w:pPr>
      <w:r>
        <w:rPr>
          <w:rFonts w:hint="eastAsia"/>
        </w:rPr>
        <w:t>成員A接著說明感到憂鬱</w:t>
      </w:r>
      <w:r w:rsidR="0043573A">
        <w:rPr>
          <w:rFonts w:hint="eastAsia"/>
        </w:rPr>
        <w:t>的原因，一方面來源於成員A對社區生活及住民感到陌</w:t>
      </w:r>
      <w:r w:rsidR="00D05E27">
        <w:rPr>
          <w:rFonts w:hint="eastAsia"/>
        </w:rPr>
        <w:t>生</w:t>
      </w:r>
      <w:r w:rsidR="0043573A">
        <w:rPr>
          <w:rFonts w:hint="eastAsia"/>
        </w:rPr>
        <w:t>，另一方面亦因自己與其他住民的來源背景、成癮經驗及目的不而感到自己被迫在與自己經驗顛倒的世界生活。</w:t>
      </w:r>
    </w:p>
    <w:p w14:paraId="27255275" w14:textId="2A31856B" w:rsidR="00044338" w:rsidRPr="00044338" w:rsidRDefault="00044338" w:rsidP="00F137F4">
      <w:pPr>
        <w:pStyle w:val="af8"/>
        <w:ind w:left="480" w:right="480"/>
      </w:pPr>
      <w:r w:rsidRPr="00044338">
        <w:rPr>
          <w:rFonts w:hint="eastAsia"/>
        </w:rPr>
        <w:t>「我</w:t>
      </w:r>
      <w:r w:rsidRPr="00044338">
        <w:t>來到這邊接觸到人群體，對我來說都是很陌生。他們可能顛倒的他們成長是從監獄出來的，跟我也是顛倒的，他們的性向跟我也是顛倒的。他們要</w:t>
      </w:r>
      <w:r w:rsidRPr="00044338">
        <w:lastRenderedPageBreak/>
        <w:t>戒除毒品，可能只是沉醉在那個飛上天的感覺</w:t>
      </w:r>
      <w:r w:rsidRPr="00044338">
        <w:rPr>
          <w:rFonts w:hint="eastAsia"/>
        </w:rPr>
        <w:t>，</w:t>
      </w:r>
      <w:r w:rsidRPr="00044338">
        <w:t>但是我是被跟性綁在一起，對我來說也是可能也是某種顛倒。我開始被迫要往顛倒的世界去，這是顛倒的感覺。</w:t>
      </w:r>
      <w:r w:rsidRPr="00044338">
        <w:rPr>
          <w:rFonts w:hint="eastAsia"/>
        </w:rPr>
        <w:t>」（CA前訪-231107）</w:t>
      </w:r>
    </w:p>
    <w:p w14:paraId="6F0E4312" w14:textId="56E5C872" w:rsidR="00044338" w:rsidRPr="00655D77" w:rsidRDefault="00314D8D" w:rsidP="00F137F4">
      <w:pPr>
        <w:pStyle w:val="afa"/>
        <w:ind w:firstLine="480"/>
      </w:pPr>
      <w:r>
        <w:rPr>
          <w:rFonts w:hint="eastAsia"/>
        </w:rPr>
        <w:t>綜合上述，成員A在</w:t>
      </w:r>
      <w:r w:rsidR="00024755">
        <w:rPr>
          <w:rFonts w:hint="eastAsia"/>
        </w:rPr>
        <w:t>參與團體前，從原本的人際互動中感到孤獨空虛，接著在約炮時偶然染上藥癮，使性愛與藥癮產</w:t>
      </w:r>
      <w:r w:rsidR="00DA5E24">
        <w:rPr>
          <w:rFonts w:hint="eastAsia"/>
        </w:rPr>
        <w:t>生</w:t>
      </w:r>
      <w:r w:rsidR="00024755">
        <w:rPr>
          <w:rFonts w:hint="eastAsia"/>
        </w:rPr>
        <w:t>連結。其次，成員A亦對自身的男同志性傾向及藥愛的行為感到罪惡，並從幻覺中感到與信仰相違。最後在進入治療性社區後亦因為自身經驗與其他住民較為不同而感到格格不入，產生人際適應上的困難。</w:t>
      </w:r>
    </w:p>
    <w:p w14:paraId="35F31EB7" w14:textId="2D2E0941" w:rsidR="00044338" w:rsidRPr="00EB0B90" w:rsidRDefault="007F7E0A" w:rsidP="000342D3">
      <w:pPr>
        <w:pStyle w:val="4"/>
        <w:spacing w:line="360" w:lineRule="auto"/>
        <w:ind w:right="240"/>
        <w:rPr>
          <w:rFonts w:ascii="標楷體-繁" w:eastAsia="標楷體-繁" w:hAnsi="標楷體-繁"/>
          <w:szCs w:val="24"/>
        </w:rPr>
      </w:pPr>
      <w:bookmarkStart w:id="482" w:name="_Toc168262153"/>
      <w:bookmarkStart w:id="483" w:name="_Toc168561932"/>
      <w:bookmarkStart w:id="484" w:name="_Toc172044983"/>
      <w:bookmarkStart w:id="485" w:name="_Toc172047992"/>
      <w:r w:rsidRPr="00EE1945">
        <w:rPr>
          <w:rFonts w:ascii="標楷體-繁" w:eastAsia="標楷體-繁" w:hAnsi="標楷體-繁" w:hint="eastAsia"/>
          <w:szCs w:val="24"/>
        </w:rPr>
        <w:t>（</w:t>
      </w:r>
      <w:r w:rsidR="00724C5B" w:rsidRPr="00EE1945">
        <w:rPr>
          <w:rFonts w:ascii="標楷體-繁" w:eastAsia="標楷體-繁" w:hAnsi="標楷體-繁" w:hint="eastAsia"/>
          <w:szCs w:val="24"/>
        </w:rPr>
        <w:t>二</w:t>
      </w:r>
      <w:r w:rsidRPr="00EE1945">
        <w:rPr>
          <w:rFonts w:ascii="標楷體-繁" w:eastAsia="標楷體-繁" w:hAnsi="標楷體-繁" w:hint="eastAsia"/>
          <w:szCs w:val="24"/>
        </w:rPr>
        <w:t xml:space="preserve">） </w:t>
      </w:r>
      <w:r w:rsidR="00724C5B" w:rsidRPr="00EE1945">
        <w:rPr>
          <w:rFonts w:ascii="標楷體-繁" w:eastAsia="標楷體-繁" w:hAnsi="標楷體-繁" w:hint="eastAsia"/>
          <w:szCs w:val="24"/>
        </w:rPr>
        <w:t>團體中：</w:t>
      </w:r>
      <w:bookmarkEnd w:id="482"/>
      <w:bookmarkEnd w:id="483"/>
      <w:r w:rsidR="00F115EF" w:rsidRPr="00EE1945">
        <w:rPr>
          <w:rFonts w:ascii="標楷體-繁" w:eastAsia="標楷體-繁" w:hAnsi="標楷體-繁" w:hint="eastAsia"/>
          <w:szCs w:val="24"/>
        </w:rPr>
        <w:t>復原認同</w:t>
      </w:r>
      <w:r w:rsidR="00EE1945" w:rsidRPr="00EE1945">
        <w:rPr>
          <w:rFonts w:ascii="標楷體-繁" w:eastAsia="標楷體-繁" w:hAnsi="標楷體-繁" w:hint="eastAsia"/>
          <w:szCs w:val="24"/>
        </w:rPr>
        <w:t>建構</w:t>
      </w:r>
      <w:r w:rsidR="00EE1945" w:rsidRPr="00EE1945">
        <w:rPr>
          <w:rFonts w:ascii="標楷體-繁" w:eastAsia="標楷體-繁" w:hAnsi="標楷體-繁"/>
          <w:szCs w:val="24"/>
        </w:rPr>
        <w:t>—</w:t>
      </w:r>
      <w:r w:rsidR="00EE1945" w:rsidRPr="00EE1945">
        <w:rPr>
          <w:rFonts w:ascii="標楷體-繁" w:eastAsia="標楷體-繁" w:hAnsi="標楷體-繁" w:hint="eastAsia"/>
          <w:szCs w:val="24"/>
        </w:rPr>
        <w:t>撥雲見日的歷程</w:t>
      </w:r>
      <w:bookmarkEnd w:id="484"/>
      <w:bookmarkEnd w:id="485"/>
    </w:p>
    <w:p w14:paraId="4C709354" w14:textId="5773D6EC" w:rsidR="00813BB3" w:rsidRPr="00571DC0" w:rsidRDefault="00345537" w:rsidP="00CD5089">
      <w:pPr>
        <w:pStyle w:val="5"/>
        <w:numPr>
          <w:ilvl w:val="0"/>
          <w:numId w:val="81"/>
        </w:numPr>
        <w:ind w:right="240"/>
      </w:pPr>
      <w:r w:rsidRPr="00571DC0">
        <w:rPr>
          <w:rFonts w:hint="eastAsia"/>
        </w:rPr>
        <w:t xml:space="preserve"> </w:t>
      </w:r>
      <w:bookmarkStart w:id="486" w:name="_Toc168262154"/>
      <w:bookmarkStart w:id="487" w:name="_Toc168561933"/>
      <w:bookmarkStart w:id="488" w:name="_Toc172044984"/>
      <w:bookmarkStart w:id="489" w:name="_Toc172047993"/>
      <w:r w:rsidR="006F6E31" w:rsidRPr="00571DC0">
        <w:rPr>
          <w:rFonts w:hint="eastAsia"/>
        </w:rPr>
        <w:t>從體驗中</w:t>
      </w:r>
      <w:r w:rsidR="000D7A9C">
        <w:rPr>
          <w:rFonts w:hint="eastAsia"/>
        </w:rPr>
        <w:t>覺察藥癮背後的故事</w:t>
      </w:r>
      <w:bookmarkEnd w:id="486"/>
      <w:bookmarkEnd w:id="487"/>
      <w:bookmarkEnd w:id="488"/>
      <w:bookmarkEnd w:id="489"/>
    </w:p>
    <w:p w14:paraId="69123DF0" w14:textId="3343BD7D" w:rsidR="004A23DB" w:rsidRPr="004A23DB" w:rsidRDefault="004A23DB" w:rsidP="000342D3">
      <w:pPr>
        <w:rPr>
          <w:b/>
          <w:bCs/>
        </w:rPr>
      </w:pPr>
      <w:r w:rsidRPr="004A23DB">
        <w:rPr>
          <w:rFonts w:hint="eastAsia"/>
          <w:b/>
          <w:bCs/>
        </w:rPr>
        <w:t>（1）</w:t>
      </w:r>
      <w:r w:rsidRPr="004A23DB">
        <w:rPr>
          <w:rFonts w:ascii="標楷體-繁" w:eastAsia="標楷體-繁" w:hAnsi="標楷體-繁" w:hint="eastAsia"/>
          <w:b/>
          <w:bCs/>
        </w:rPr>
        <w:t>從孤獨到染上藥</w:t>
      </w:r>
      <w:r w:rsidR="00DA5E24">
        <w:rPr>
          <w:rFonts w:ascii="標楷體-繁" w:eastAsia="標楷體-繁" w:hAnsi="標楷體-繁" w:hint="eastAsia"/>
          <w:b/>
          <w:bCs/>
        </w:rPr>
        <w:t>癮的歷程</w:t>
      </w:r>
    </w:p>
    <w:p w14:paraId="0B937A39" w14:textId="71B2A682" w:rsidR="00E341F7" w:rsidRDefault="004B0358" w:rsidP="00F137F4">
      <w:pPr>
        <w:pStyle w:val="afa"/>
        <w:ind w:firstLine="480"/>
      </w:pPr>
      <w:r>
        <w:rPr>
          <w:rFonts w:hint="eastAsia"/>
        </w:rPr>
        <w:t>第六次團體開始的Talking Kno</w:t>
      </w:r>
      <w:r>
        <w:t>t</w:t>
      </w:r>
      <w:r>
        <w:rPr>
          <w:rFonts w:hint="eastAsia"/>
        </w:rPr>
        <w:t>暖身活動後，</w:t>
      </w:r>
      <w:r w:rsidR="00E341F7">
        <w:rPr>
          <w:rFonts w:hint="eastAsia"/>
        </w:rPr>
        <w:t>成員A主動分享自己當下的想法與感受，回想起當初接觸藥物的緣由，並因自己後來也傳遞毒品供他人使用而感到自責，接著分享所知覺的幻覺經驗，並描述感到的罪惡及痛苦，認為自己很「齷齪」。</w:t>
      </w:r>
    </w:p>
    <w:p w14:paraId="5D46E65C" w14:textId="51B37566" w:rsidR="00E341F7" w:rsidRDefault="00E341F7" w:rsidP="00F137F4">
      <w:pPr>
        <w:pStyle w:val="af8"/>
        <w:ind w:left="480" w:right="480"/>
      </w:pPr>
      <w:r w:rsidRPr="00655D77">
        <w:rPr>
          <w:rFonts w:hint="eastAsia"/>
        </w:rPr>
        <w:t>「</w:t>
      </w:r>
      <w:r w:rsidRPr="00655D77">
        <w:t>我會一直想到我一開始接觸毒品是因為，有一個人提供毒品給我。想嘗試，之後我就跌入了萬丈深淵。後來我自己也做了這樣事情，我也提供了毒品給沒有吸食過的人， 好像要進18層地獄的感覺。</w:t>
      </w:r>
      <w:r w:rsidRPr="00655D77">
        <w:rPr>
          <w:rFonts w:hint="eastAsia"/>
        </w:rPr>
        <w:t>」（</w:t>
      </w:r>
      <w:r>
        <w:rPr>
          <w:rFonts w:hint="eastAsia"/>
        </w:rPr>
        <w:t>CA團錄-23</w:t>
      </w:r>
      <w:r w:rsidRPr="00655D77">
        <w:rPr>
          <w:rFonts w:hint="eastAsia"/>
        </w:rPr>
        <w:t>1209）</w:t>
      </w:r>
    </w:p>
    <w:p w14:paraId="5C842287" w14:textId="2BA4D5FC" w:rsidR="00E341F7" w:rsidRPr="00E341F7" w:rsidRDefault="00E341F7" w:rsidP="00F137F4">
      <w:pPr>
        <w:pStyle w:val="af8"/>
        <w:ind w:left="480" w:right="480"/>
      </w:pPr>
      <w:r w:rsidRPr="00655D77">
        <w:rPr>
          <w:rFonts w:hint="eastAsia"/>
        </w:rPr>
        <w:t>「</w:t>
      </w:r>
      <w:r w:rsidRPr="00655D77">
        <w:t>那個罪惡還是，那時候我割腕躺在手術</w:t>
      </w:r>
      <w:r w:rsidRPr="00655D77">
        <w:rPr>
          <w:rFonts w:hint="eastAsia"/>
        </w:rPr>
        <w:t>枱上，醫生在那個打那個局部麻醉很痛，割完那個傷口裡</w:t>
      </w:r>
      <w:r w:rsidRPr="00655D77">
        <w:t>很痛，它還刺進去就超痛，縫的時候也很痛，我內心有一個聲音說好爽，但我其實是覺得很痛苦，有一個很黑暗的力在反駁那個正向力</w:t>
      </w:r>
      <w:r w:rsidRPr="00655D77">
        <w:t>ᰁ</w:t>
      </w:r>
      <w:r w:rsidRPr="00655D77">
        <w:t>，我已經玩到了很「齷齪」</w:t>
      </w:r>
      <w:r w:rsidRPr="00655D77">
        <w:rPr>
          <w:rFonts w:hint="eastAsia"/>
        </w:rPr>
        <w:t>」（</w:t>
      </w:r>
      <w:r>
        <w:rPr>
          <w:rFonts w:hint="eastAsia"/>
        </w:rPr>
        <w:t>CA團錄-23</w:t>
      </w:r>
      <w:r w:rsidRPr="00655D77">
        <w:rPr>
          <w:rFonts w:hint="eastAsia"/>
        </w:rPr>
        <w:t>1209）</w:t>
      </w:r>
    </w:p>
    <w:p w14:paraId="1EC341AF" w14:textId="5FC52731" w:rsidR="003825B0" w:rsidRDefault="007F4701" w:rsidP="00F137F4">
      <w:pPr>
        <w:pStyle w:val="afa"/>
        <w:ind w:firstLine="480"/>
      </w:pPr>
      <w:r>
        <w:rPr>
          <w:rFonts w:hint="eastAsia"/>
        </w:rPr>
        <w:t>接著成員A</w:t>
      </w:r>
      <w:r w:rsidR="004B0358">
        <w:rPr>
          <w:rFonts w:hint="eastAsia"/>
        </w:rPr>
        <w:t>回想起以往在大學時期的孤單及被排斥的經驗，</w:t>
      </w:r>
      <w:r>
        <w:rPr>
          <w:rFonts w:hint="eastAsia"/>
        </w:rPr>
        <w:t>為此感到煩燥而開始沉浸在孤獨與傲慢，並開始與毒品連結。</w:t>
      </w:r>
    </w:p>
    <w:p w14:paraId="750F68B5" w14:textId="6CABAD7B" w:rsidR="00E341F7" w:rsidRDefault="003825B0" w:rsidP="00F137F4">
      <w:pPr>
        <w:pStyle w:val="af8"/>
        <w:ind w:left="480" w:right="480"/>
      </w:pPr>
      <w:r w:rsidRPr="00655D77">
        <w:rPr>
          <w:rFonts w:hint="eastAsia"/>
        </w:rPr>
        <w:t>「</w:t>
      </w:r>
      <w:r w:rsidRPr="00655D77">
        <w:t>那時候我上大學的時候，其實後來變得很孤單，全班排擠我這一塊……</w:t>
      </w:r>
      <w:r w:rsidR="007F4701" w:rsidRPr="007F4701">
        <w:t>但當所有人排擠我之後，</w:t>
      </w:r>
      <w:r w:rsidR="007F4701">
        <w:rPr>
          <w:rFonts w:hint="eastAsia"/>
        </w:rPr>
        <w:t>朋友</w:t>
      </w:r>
      <w:r w:rsidR="007F4701" w:rsidRPr="007F4701">
        <w:rPr>
          <w:rFonts w:hint="eastAsia"/>
        </w:rPr>
        <w:t>有</w:t>
      </w:r>
      <w:r w:rsidR="007F4701" w:rsidRPr="007F4701">
        <w:t xml:space="preserve">我們講話。我就覺得很煩，我沉浸在孤獨跟傲慢裡面，我那時候跟毒品的結合其實是一起往下吃。 </w:t>
      </w:r>
      <w:r w:rsidR="007F4701">
        <w:rPr>
          <w:rFonts w:hint="eastAsia"/>
        </w:rPr>
        <w:t>」</w:t>
      </w:r>
      <w:r w:rsidR="0081292C" w:rsidRPr="00655D77">
        <w:rPr>
          <w:rFonts w:hint="eastAsia"/>
        </w:rPr>
        <w:t>（</w:t>
      </w:r>
      <w:r w:rsidR="0081292C">
        <w:rPr>
          <w:rFonts w:hint="eastAsia"/>
        </w:rPr>
        <w:t>CA團錄-23</w:t>
      </w:r>
      <w:r w:rsidR="0081292C" w:rsidRPr="00655D77">
        <w:rPr>
          <w:rFonts w:hint="eastAsia"/>
        </w:rPr>
        <w:t>1209）</w:t>
      </w:r>
    </w:p>
    <w:p w14:paraId="0025A4DD" w14:textId="005DD67D" w:rsidR="00E341F7" w:rsidRDefault="007F4701" w:rsidP="00F137F4">
      <w:pPr>
        <w:pStyle w:val="afa"/>
        <w:ind w:firstLine="480"/>
        <w:rPr>
          <w:rFonts w:ascii="標楷體-繁" w:eastAsia="標楷體-繁" w:hAnsi="標楷體-繁"/>
        </w:rPr>
      </w:pPr>
      <w:r>
        <w:rPr>
          <w:rFonts w:hint="eastAsia"/>
        </w:rPr>
        <w:lastRenderedPageBreak/>
        <w:t>最後帶領者</w:t>
      </w:r>
      <w:r w:rsidR="000D7A9C">
        <w:rPr>
          <w:rFonts w:hint="eastAsia"/>
        </w:rPr>
        <w:t>邀請成員A覺察</w:t>
      </w:r>
      <w:r>
        <w:rPr>
          <w:rFonts w:hint="eastAsia"/>
        </w:rPr>
        <w:t>孤獨傲慢如何與毒品產生連結，成員A表示兩者的連結是負向相連，因缺乏正向的交友經驗，而使自己漸漸沉溺於性愛、藥愛並陷入負向價值的循環中。</w:t>
      </w:r>
    </w:p>
    <w:p w14:paraId="00FCFABC" w14:textId="5AED9501" w:rsidR="00571DC0" w:rsidRPr="00F137F4" w:rsidRDefault="00E341F7" w:rsidP="00F137F4">
      <w:pPr>
        <w:pStyle w:val="af8"/>
        <w:ind w:left="480" w:right="480"/>
      </w:pPr>
      <w:r>
        <w:rPr>
          <w:rFonts w:hint="eastAsia"/>
        </w:rPr>
        <w:t>「我</w:t>
      </w:r>
      <w:r w:rsidRPr="00E341F7">
        <w:t>覺得他們本質上是相連，因為都是負相連的</w:t>
      </w:r>
      <w:r>
        <w:rPr>
          <w:rFonts w:hint="eastAsia"/>
        </w:rPr>
        <w:t>。</w:t>
      </w:r>
      <w:r w:rsidR="003825B0" w:rsidRPr="00655D77">
        <w:t>我是剛好在孤獨跟傲慢裡面，所以才開始循環，才每天沉溺於性。我沒有正向的交友圈，所以我整天去約好多大學生，除了作業以外，就是沉溺在性裏面，所以我覺得我被挖深的是，我在負向價值裡其實很久</w:t>
      </w:r>
      <w:r w:rsidR="003825B0" w:rsidRPr="00655D77">
        <w:rPr>
          <w:rFonts w:hint="eastAsia"/>
        </w:rPr>
        <w:t>。」（</w:t>
      </w:r>
      <w:r w:rsidR="003825B0">
        <w:rPr>
          <w:rFonts w:hint="eastAsia"/>
        </w:rPr>
        <w:t>CA團錄-23</w:t>
      </w:r>
      <w:r w:rsidR="003825B0" w:rsidRPr="00655D77">
        <w:rPr>
          <w:rFonts w:hint="eastAsia"/>
        </w:rPr>
        <w:t>1209）</w:t>
      </w:r>
    </w:p>
    <w:p w14:paraId="449637F5" w14:textId="090693A1" w:rsidR="003825B0" w:rsidRPr="00571DC0" w:rsidRDefault="00527E38" w:rsidP="00571DC0">
      <w:pPr>
        <w:rPr>
          <w:rFonts w:ascii="標楷體-繁" w:eastAsia="標楷體-繁" w:hAnsi="標楷體-繁"/>
          <w:b/>
          <w:bCs/>
        </w:rPr>
      </w:pPr>
      <w:r w:rsidRPr="00551CAA">
        <w:rPr>
          <w:rFonts w:eastAsia="標楷體-繁" w:cs="Times New Roman"/>
          <w:b/>
          <w:bCs/>
        </w:rPr>
        <w:t>（</w:t>
      </w:r>
      <w:r w:rsidR="00571DC0" w:rsidRPr="00551CAA">
        <w:rPr>
          <w:rFonts w:eastAsia="標楷體-繁" w:cs="Times New Roman"/>
          <w:b/>
          <w:bCs/>
        </w:rPr>
        <w:t>2</w:t>
      </w:r>
      <w:r w:rsidRPr="00551CAA">
        <w:rPr>
          <w:rFonts w:eastAsia="標楷體-繁" w:cs="Times New Roman"/>
          <w:b/>
          <w:bCs/>
        </w:rPr>
        <w:t>）</w:t>
      </w:r>
      <w:r w:rsidR="00571DC0" w:rsidRPr="00551CAA">
        <w:rPr>
          <w:rFonts w:eastAsia="標楷體-繁" w:cs="Times New Roman"/>
          <w:b/>
          <w:bCs/>
        </w:rPr>
        <w:t xml:space="preserve"> </w:t>
      </w:r>
      <w:r w:rsidR="006F6E31" w:rsidRPr="00571DC0">
        <w:rPr>
          <w:rFonts w:ascii="標楷體-繁" w:eastAsia="標楷體-繁" w:hAnsi="標楷體-繁" w:hint="eastAsia"/>
          <w:b/>
          <w:bCs/>
        </w:rPr>
        <w:t>連結成長</w:t>
      </w:r>
      <w:r w:rsidR="004A23DB" w:rsidRPr="00571DC0">
        <w:rPr>
          <w:rFonts w:ascii="標楷體-繁" w:eastAsia="標楷體-繁" w:hAnsi="標楷體-繁" w:hint="eastAsia"/>
          <w:b/>
          <w:bCs/>
        </w:rPr>
        <w:t>的迷惘</w:t>
      </w:r>
      <w:r w:rsidR="006F6E31" w:rsidRPr="00571DC0">
        <w:rPr>
          <w:rFonts w:ascii="標楷體-繁" w:eastAsia="標楷體-繁" w:hAnsi="標楷體-繁" w:hint="eastAsia"/>
          <w:b/>
          <w:bCs/>
        </w:rPr>
        <w:t>及關係</w:t>
      </w:r>
      <w:r w:rsidR="004A23DB" w:rsidRPr="00571DC0">
        <w:rPr>
          <w:rFonts w:ascii="標楷體-繁" w:eastAsia="標楷體-繁" w:hAnsi="標楷體-繁" w:hint="eastAsia"/>
          <w:b/>
          <w:bCs/>
        </w:rPr>
        <w:t>失落</w:t>
      </w:r>
      <w:r w:rsidR="006F6E31" w:rsidRPr="00571DC0">
        <w:rPr>
          <w:rFonts w:ascii="標楷體-繁" w:eastAsia="標楷體-繁" w:hAnsi="標楷體-繁" w:hint="eastAsia"/>
          <w:b/>
          <w:bCs/>
        </w:rPr>
        <w:t>的經驗</w:t>
      </w:r>
    </w:p>
    <w:p w14:paraId="5A1125DB" w14:textId="677A23D3" w:rsidR="006F6E31" w:rsidRDefault="006F6E31" w:rsidP="00F137F4">
      <w:pPr>
        <w:pStyle w:val="afa"/>
        <w:ind w:firstLine="480"/>
      </w:pPr>
      <w:r w:rsidRPr="006F6E31">
        <w:t xml:space="preserve"> </w:t>
      </w:r>
      <w:r w:rsidR="001C6896">
        <w:rPr>
          <w:rFonts w:hint="eastAsia"/>
        </w:rPr>
        <w:t>在第五次的團體歷程中，成員A在矇眼地雷陣後，分享在生命經驗中，如同眼晴被矇起來，不知道要去哪而讓人引領的經驗。</w:t>
      </w:r>
    </w:p>
    <w:p w14:paraId="40E1586E" w14:textId="390D13DC" w:rsidR="006F6E31" w:rsidRPr="006F6E31" w:rsidRDefault="006F6E31" w:rsidP="00F137F4">
      <w:pPr>
        <w:pStyle w:val="af8"/>
        <w:ind w:left="480" w:right="480"/>
      </w:pPr>
      <w:r w:rsidRPr="006F6E31">
        <w:rPr>
          <w:rFonts w:hint="eastAsia"/>
        </w:rPr>
        <w:t>「那時候要考高中的時候，就我也不是天資聰明的人，我就沒辦法考到一般高中，還去翻了五專的書。那時候我媽突然就說再聊說要不要唸才藝班。我又突然考上，然後又豁然開朗</w:t>
      </w:r>
      <w:r w:rsidRPr="006F6E31">
        <w:t>……</w:t>
      </w:r>
      <w:r w:rsidRPr="006F6E31">
        <w:rPr>
          <w:rFonts w:hint="eastAsia"/>
        </w:rPr>
        <w:t>那時候就好像在矇眼中，有一個人帶領。」</w:t>
      </w:r>
      <w:r w:rsidR="0081292C" w:rsidRPr="00655D77">
        <w:rPr>
          <w:rFonts w:hint="eastAsia"/>
        </w:rPr>
        <w:t>（</w:t>
      </w:r>
      <w:r w:rsidR="0081292C">
        <w:rPr>
          <w:rFonts w:hint="eastAsia"/>
        </w:rPr>
        <w:t>CA團錄-23</w:t>
      </w:r>
      <w:r w:rsidR="0081292C" w:rsidRPr="00655D77">
        <w:rPr>
          <w:rFonts w:hint="eastAsia"/>
        </w:rPr>
        <w:t>120</w:t>
      </w:r>
      <w:r w:rsidR="0081292C">
        <w:rPr>
          <w:rFonts w:hint="eastAsia"/>
        </w:rPr>
        <w:t>3</w:t>
      </w:r>
      <w:r w:rsidR="0081292C" w:rsidRPr="00655D77">
        <w:rPr>
          <w:rFonts w:hint="eastAsia"/>
        </w:rPr>
        <w:t>）</w:t>
      </w:r>
    </w:p>
    <w:p w14:paraId="1F0F3467" w14:textId="53BD3509" w:rsidR="006F6E31" w:rsidRDefault="001C6896" w:rsidP="00F137F4">
      <w:pPr>
        <w:pStyle w:val="afa"/>
        <w:ind w:firstLine="480"/>
      </w:pPr>
      <w:r>
        <w:rPr>
          <w:rFonts w:hint="eastAsia"/>
        </w:rPr>
        <w:t>由此可見，成員A在成長過程中因未能考上一般高中而感到迷惘，後來媽媽在其中擔任引領者的角色，引導案主找到自己的才藝。後來連結目前在治療性社區生活，對</w:t>
      </w:r>
      <w:r w:rsidR="00FB3BD2">
        <w:rPr>
          <w:rFonts w:hint="eastAsia"/>
        </w:rPr>
        <w:t>未來生涯、能否從藥癮復原</w:t>
      </w:r>
      <w:r w:rsidR="00022907">
        <w:rPr>
          <w:rFonts w:hint="eastAsia"/>
        </w:rPr>
        <w:t>雖</w:t>
      </w:r>
      <w:r w:rsidR="00FB3BD2">
        <w:rPr>
          <w:rFonts w:hint="eastAsia"/>
        </w:rPr>
        <w:t>感到同樣迷惘，但相信自己能被引導跨過難關。</w:t>
      </w:r>
    </w:p>
    <w:p w14:paraId="454B5972" w14:textId="112B4950" w:rsidR="006F6E31" w:rsidRPr="006F6E31" w:rsidRDefault="006F6E31" w:rsidP="00F137F4">
      <w:pPr>
        <w:pStyle w:val="af8"/>
        <w:ind w:left="480" w:right="480"/>
      </w:pPr>
      <w:r w:rsidRPr="006F6E31">
        <w:rPr>
          <w:rFonts w:hint="eastAsia"/>
        </w:rPr>
        <w:t>「</w:t>
      </w:r>
      <w:r w:rsidRPr="006F6E31">
        <w:t>我以前都很順利，比如說我媽問我，我自己也有想法。反而到現在是比較沒有方向的，就到底有沒有要升學，住這邊半年就夠了嗎？我真的不會再踫毒品嗎？我真的有辦法回歸平淡的生活嗎？ 我真有辦法找到想要的伴侶嗎？這些好像是很多我可以脫離毒海的要素，然後我要如何去接住這些</w:t>
      </w:r>
      <w:r w:rsidRPr="006F6E31">
        <w:rPr>
          <w:rFonts w:hint="eastAsia"/>
        </w:rPr>
        <w:t>往</w:t>
      </w:r>
      <w:r w:rsidRPr="006F6E31">
        <w:t>前走，都是未知的感覺。</w:t>
      </w:r>
      <w:r w:rsidR="00FB3BD2" w:rsidRPr="00FB3BD2">
        <w:t>我相信冥冥中有一種力ᰁ在引導我。</w:t>
      </w:r>
      <w:r w:rsidRPr="006F6E31">
        <w:rPr>
          <w:rFonts w:hint="eastAsia"/>
        </w:rPr>
        <w:t>」</w:t>
      </w:r>
      <w:r w:rsidR="0081292C" w:rsidRPr="00655D77">
        <w:rPr>
          <w:rFonts w:hint="eastAsia"/>
        </w:rPr>
        <w:t>（</w:t>
      </w:r>
      <w:r w:rsidR="0081292C">
        <w:rPr>
          <w:rFonts w:hint="eastAsia"/>
        </w:rPr>
        <w:t>CA團錄-23</w:t>
      </w:r>
      <w:r w:rsidR="0081292C" w:rsidRPr="00655D77">
        <w:rPr>
          <w:rFonts w:hint="eastAsia"/>
        </w:rPr>
        <w:t>120</w:t>
      </w:r>
      <w:r w:rsidR="0081292C">
        <w:rPr>
          <w:rFonts w:hint="eastAsia"/>
        </w:rPr>
        <w:t>3</w:t>
      </w:r>
      <w:r w:rsidR="0081292C" w:rsidRPr="00655D77">
        <w:rPr>
          <w:rFonts w:hint="eastAsia"/>
        </w:rPr>
        <w:t>）</w:t>
      </w:r>
    </w:p>
    <w:p w14:paraId="43A5A22F" w14:textId="1CA87CE1" w:rsidR="006F6E31" w:rsidRDefault="00022907" w:rsidP="00F137F4">
      <w:pPr>
        <w:pStyle w:val="afa"/>
        <w:ind w:firstLine="480"/>
      </w:pPr>
      <w:r>
        <w:rPr>
          <w:rFonts w:hint="eastAsia"/>
        </w:rPr>
        <w:t>此外，成員A在第七次團體中，亦回想過去與伴侶交往的經驗，並為當時仍希望下載交友軟體及約炮感到愧疚。</w:t>
      </w:r>
    </w:p>
    <w:p w14:paraId="1F6B828B" w14:textId="5C3A5E85" w:rsidR="003825B0" w:rsidRDefault="006F6E31" w:rsidP="00F137F4">
      <w:pPr>
        <w:pStyle w:val="af8"/>
        <w:ind w:left="480" w:right="480"/>
      </w:pPr>
      <w:r w:rsidRPr="006F6E31">
        <w:rPr>
          <w:rFonts w:hint="eastAsia"/>
        </w:rPr>
        <w:t>「</w:t>
      </w:r>
      <w:r w:rsidRPr="006F6E31">
        <w:t>那時候他就在捷運上，反正他就發現我一直偷下載交友軟體，他說他在我身上找到了愛的感覺。我當時就很堅持想要去花花世界玩一回，他就跟我說如果你想要試 試看就試……好像從那一刻開始到現</w:t>
      </w:r>
      <w:r w:rsidRPr="006F6E31">
        <w:rPr>
          <w:rFonts w:hint="eastAsia"/>
        </w:rPr>
        <w:t>在的</w:t>
      </w:r>
      <w:r w:rsidRPr="006F6E31">
        <w:t>十年</w:t>
      </w:r>
      <w:r w:rsidRPr="006F6E31">
        <w:rPr>
          <w:rFonts w:hint="eastAsia"/>
        </w:rPr>
        <w:t>間，</w:t>
      </w:r>
      <w:r w:rsidRPr="006F6E31">
        <w:t>我好像就在</w:t>
      </w:r>
      <w:r w:rsidRPr="006F6E31">
        <w:rPr>
          <w:rFonts w:cs="Cambria Math" w:hint="eastAsia"/>
        </w:rPr>
        <w:lastRenderedPageBreak/>
        <w:t>「</w:t>
      </w:r>
      <w:r w:rsidRPr="006F6E31">
        <w:t>還</w:t>
      </w:r>
      <w:r w:rsidRPr="006F6E31">
        <w:rPr>
          <w:rFonts w:hint="eastAsia"/>
        </w:rPr>
        <w:t>」。我</w:t>
      </w:r>
      <w:r w:rsidRPr="006F6E31">
        <w:t>最近就一直想說我背叛了多少人，十二步驟就說要，償還這些，也不是要償還，要懺悔誰。</w:t>
      </w:r>
      <w:r w:rsidRPr="006F6E31">
        <w:rPr>
          <w:rFonts w:hint="eastAsia"/>
        </w:rPr>
        <w:t>」</w:t>
      </w:r>
      <w:r w:rsidR="0081292C" w:rsidRPr="00655D77">
        <w:rPr>
          <w:rFonts w:hint="eastAsia"/>
        </w:rPr>
        <w:t>（</w:t>
      </w:r>
      <w:r w:rsidR="0081292C">
        <w:rPr>
          <w:rFonts w:hint="eastAsia"/>
        </w:rPr>
        <w:t>CA團錄-23</w:t>
      </w:r>
      <w:r w:rsidR="0081292C" w:rsidRPr="00655D77">
        <w:rPr>
          <w:rFonts w:hint="eastAsia"/>
        </w:rPr>
        <w:t>12</w:t>
      </w:r>
      <w:r w:rsidR="0081292C">
        <w:rPr>
          <w:rFonts w:hint="eastAsia"/>
        </w:rPr>
        <w:t>15</w:t>
      </w:r>
      <w:r w:rsidR="0081292C" w:rsidRPr="00655D77">
        <w:rPr>
          <w:rFonts w:hint="eastAsia"/>
        </w:rPr>
        <w:t>）</w:t>
      </w:r>
    </w:p>
    <w:p w14:paraId="6E4F56BF" w14:textId="77777777" w:rsidR="00CF4063" w:rsidRPr="00CF4063" w:rsidRDefault="00CF4063" w:rsidP="00CF4063"/>
    <w:p w14:paraId="224FB067" w14:textId="6DE1A762" w:rsidR="0093563E" w:rsidRPr="00571DC0" w:rsidRDefault="000D7A9C" w:rsidP="00CD5089">
      <w:pPr>
        <w:pStyle w:val="5"/>
        <w:ind w:left="720" w:right="240"/>
      </w:pPr>
      <w:bookmarkStart w:id="490" w:name="_Toc172044985"/>
      <w:bookmarkStart w:id="491" w:name="_Toc172047994"/>
      <w:r>
        <w:rPr>
          <w:rFonts w:hint="eastAsia"/>
        </w:rPr>
        <w:t>體會</w:t>
      </w:r>
      <w:r w:rsidR="00BC4B73">
        <w:rPr>
          <w:rFonts w:hint="eastAsia"/>
        </w:rPr>
        <w:t>搖擺與矛盾</w:t>
      </w:r>
      <w:r>
        <w:rPr>
          <w:rFonts w:hint="eastAsia"/>
        </w:rPr>
        <w:t>的經驗，探</w:t>
      </w:r>
      <w:r w:rsidR="00F8201B">
        <w:rPr>
          <w:rFonts w:hint="eastAsia"/>
        </w:rPr>
        <w:t>尋</w:t>
      </w:r>
      <w:r>
        <w:rPr>
          <w:rFonts w:hint="eastAsia"/>
        </w:rPr>
        <w:t>自身的因應方式</w:t>
      </w:r>
      <w:bookmarkEnd w:id="490"/>
      <w:bookmarkEnd w:id="491"/>
    </w:p>
    <w:p w14:paraId="58659A6D" w14:textId="0F18CA70" w:rsidR="00C06927" w:rsidRPr="00571DC0" w:rsidRDefault="00527E38" w:rsidP="000342D3">
      <w:pPr>
        <w:rPr>
          <w:rFonts w:ascii="標楷體-繁" w:eastAsia="標楷體-繁" w:hAnsi="標楷體-繁"/>
          <w:b/>
          <w:bCs/>
        </w:rPr>
      </w:pPr>
      <w:r w:rsidRPr="00551CAA">
        <w:rPr>
          <w:rFonts w:eastAsia="標楷體-繁" w:cs="Times New Roman"/>
          <w:b/>
          <w:bCs/>
        </w:rPr>
        <w:t>（</w:t>
      </w:r>
      <w:r w:rsidR="00C06927" w:rsidRPr="00551CAA">
        <w:rPr>
          <w:rFonts w:eastAsia="標楷體-繁" w:cs="Times New Roman"/>
          <w:b/>
          <w:bCs/>
        </w:rPr>
        <w:t>1</w:t>
      </w:r>
      <w:r w:rsidRPr="00551CAA">
        <w:rPr>
          <w:rFonts w:eastAsia="標楷體-繁" w:cs="Times New Roman"/>
          <w:b/>
          <w:bCs/>
        </w:rPr>
        <w:t>）</w:t>
      </w:r>
      <w:r w:rsidR="00C06927" w:rsidRPr="00551CAA">
        <w:rPr>
          <w:rFonts w:eastAsia="標楷體-繁" w:cs="Times New Roman"/>
          <w:b/>
          <w:bCs/>
        </w:rPr>
        <w:t xml:space="preserve"> </w:t>
      </w:r>
      <w:r w:rsidR="00DA5E24" w:rsidRPr="00551CAA">
        <w:rPr>
          <w:rFonts w:eastAsia="標楷體-繁" w:cs="Times New Roman"/>
          <w:b/>
          <w:bCs/>
        </w:rPr>
        <w:t xml:space="preserve"> </w:t>
      </w:r>
      <w:r w:rsidR="00DA5E24">
        <w:rPr>
          <w:rFonts w:ascii="標楷體-繁" w:eastAsia="標楷體-繁" w:hAnsi="標楷體-繁" w:hint="eastAsia"/>
          <w:b/>
          <w:bCs/>
        </w:rPr>
        <w:t>連結對工作的搖擺</w:t>
      </w:r>
      <w:r w:rsidR="00397E8C">
        <w:rPr>
          <w:rFonts w:ascii="標楷體-繁" w:eastAsia="標楷體-繁" w:hAnsi="標楷體-繁" w:hint="eastAsia"/>
          <w:b/>
          <w:bCs/>
        </w:rPr>
        <w:t>、擔心</w:t>
      </w:r>
      <w:r w:rsidR="00DA5E24">
        <w:rPr>
          <w:rFonts w:ascii="標楷體-繁" w:eastAsia="標楷體-繁" w:hAnsi="標楷體-繁" w:hint="eastAsia"/>
          <w:b/>
          <w:bCs/>
        </w:rPr>
        <w:t>及體悟因應方式</w:t>
      </w:r>
    </w:p>
    <w:p w14:paraId="50781B53" w14:textId="36AD4046" w:rsidR="00736055" w:rsidRPr="00736055" w:rsidRDefault="00736055" w:rsidP="00F137F4">
      <w:pPr>
        <w:pStyle w:val="afa"/>
        <w:ind w:firstLine="480"/>
      </w:pPr>
      <w:r>
        <w:rPr>
          <w:rFonts w:hint="eastAsia"/>
        </w:rPr>
        <w:t>承接上述成員A提及自己曾經擁有成長的迷惘及關係失落的經驗。成員A在第四次團體中走繩失衡的搖晃經驗中，聯想起過去</w:t>
      </w:r>
      <w:r w:rsidR="009157EF">
        <w:rPr>
          <w:rFonts w:hint="eastAsia"/>
        </w:rPr>
        <w:t>因為吸毒擔心無法勝任工作的經驗。</w:t>
      </w:r>
    </w:p>
    <w:p w14:paraId="29287D04" w14:textId="272FB309" w:rsidR="009157EF" w:rsidRDefault="00736055" w:rsidP="00F137F4">
      <w:pPr>
        <w:pStyle w:val="af8"/>
        <w:ind w:left="480" w:right="480"/>
      </w:pPr>
      <w:r w:rsidRPr="00736055">
        <w:rPr>
          <w:rFonts w:hint="eastAsia"/>
        </w:rPr>
        <w:t>「</w:t>
      </w:r>
      <w:r w:rsidRPr="00736055">
        <w:t>我不敢去，我就很不平衡，搖搖晃晃的我覺得。第一次我吸毒，怕沒辦法支撐那工作，第二次是我怕我覺得自己不夠好...... 所以我覺得那個搖搖晃晃是，好像抓著那個繩子是5萬塊，但是自己不知道有沒有能力往前走。</w:t>
      </w:r>
      <w:r w:rsidR="009157EF">
        <w:rPr>
          <w:rFonts w:hint="eastAsia"/>
        </w:rPr>
        <w:t>」</w:t>
      </w:r>
      <w:r w:rsidR="0081292C" w:rsidRPr="00655D77">
        <w:rPr>
          <w:rFonts w:hint="eastAsia"/>
        </w:rPr>
        <w:t>（</w:t>
      </w:r>
      <w:r w:rsidR="0081292C">
        <w:rPr>
          <w:rFonts w:hint="eastAsia"/>
        </w:rPr>
        <w:t>CA團錄-231125</w:t>
      </w:r>
      <w:r w:rsidR="0081292C" w:rsidRPr="00655D77">
        <w:rPr>
          <w:rFonts w:hint="eastAsia"/>
        </w:rPr>
        <w:t>）</w:t>
      </w:r>
    </w:p>
    <w:p w14:paraId="153246EC" w14:textId="6E4D5128" w:rsidR="009157EF" w:rsidRPr="009157EF" w:rsidRDefault="009157EF" w:rsidP="00F137F4">
      <w:pPr>
        <w:pStyle w:val="afa"/>
        <w:ind w:firstLine="480"/>
      </w:pPr>
      <w:r>
        <w:rPr>
          <w:rFonts w:hint="eastAsia"/>
        </w:rPr>
        <w:t>然而成員A在走繩中從失衡到平衡適應的體感經驗中，體悟到即使面對未來求職可能會因沒自信而害怕，但可以試著</w:t>
      </w:r>
      <w:r w:rsidR="00C06927">
        <w:rPr>
          <w:rFonts w:hint="eastAsia"/>
        </w:rPr>
        <w:t>往前行動一步去體會踏實感。</w:t>
      </w:r>
    </w:p>
    <w:p w14:paraId="63731CA3" w14:textId="342C47EA" w:rsidR="000D7A9C" w:rsidRPr="006029AE" w:rsidRDefault="00736055" w:rsidP="006029AE">
      <w:pPr>
        <w:pStyle w:val="af8"/>
        <w:ind w:left="480" w:right="480"/>
      </w:pPr>
      <w:r w:rsidRPr="00736055">
        <w:rPr>
          <w:rFonts w:hint="eastAsia"/>
        </w:rPr>
        <w:t>「</w:t>
      </w:r>
      <w:r w:rsidRPr="00736055">
        <w:t>我現在還在搖的是</w:t>
      </w:r>
      <w:r w:rsidRPr="00736055">
        <w:rPr>
          <w:rFonts w:hint="eastAsia"/>
        </w:rPr>
        <w:t>，</w:t>
      </w:r>
      <w:r w:rsidRPr="00736055">
        <w:t>我出去要回去我學長那邊，還是去問問看5萬塊。但如果我去其他公司，我的缺點就會顯露出來，所以我有點怕。但我覺得剛剛有一個體悟是，往前一步就不搖，我覺得是不是要去往前一步去試試看才知道，越往前一步就越能體會那種腳跟繩子之間的感覺。</w:t>
      </w:r>
      <w:r w:rsidRPr="00736055">
        <w:rPr>
          <w:rFonts w:hint="eastAsia"/>
        </w:rPr>
        <w:t>」</w:t>
      </w:r>
      <w:r w:rsidR="0081292C" w:rsidRPr="00655D77">
        <w:rPr>
          <w:rFonts w:hint="eastAsia"/>
        </w:rPr>
        <w:t>（</w:t>
      </w:r>
      <w:r w:rsidR="0081292C">
        <w:rPr>
          <w:rFonts w:hint="eastAsia"/>
        </w:rPr>
        <w:t>CA團錄-231125</w:t>
      </w:r>
      <w:r w:rsidR="0081292C" w:rsidRPr="00655D77">
        <w:rPr>
          <w:rFonts w:hint="eastAsia"/>
        </w:rPr>
        <w:t>）</w:t>
      </w:r>
    </w:p>
    <w:p w14:paraId="6E611B3D" w14:textId="325C87D8" w:rsidR="00BC4B73" w:rsidRPr="00571DC0" w:rsidRDefault="00527E38" w:rsidP="00BC4B73">
      <w:pPr>
        <w:rPr>
          <w:rFonts w:ascii="標楷體-繁" w:eastAsia="標楷體-繁" w:hAnsi="標楷體-繁"/>
          <w:b/>
          <w:bCs/>
        </w:rPr>
      </w:pPr>
      <w:r w:rsidRPr="006029AE">
        <w:rPr>
          <w:rFonts w:eastAsia="標楷體-繁" w:cs="Times New Roman"/>
          <w:b/>
          <w:bCs/>
        </w:rPr>
        <w:t>（</w:t>
      </w:r>
      <w:r w:rsidR="00DA5E24" w:rsidRPr="006029AE">
        <w:rPr>
          <w:rFonts w:eastAsia="標楷體-繁" w:cs="Times New Roman"/>
          <w:b/>
          <w:bCs/>
        </w:rPr>
        <w:t>2</w:t>
      </w:r>
      <w:r w:rsidRPr="006029AE">
        <w:rPr>
          <w:rFonts w:eastAsia="標楷體-繁" w:cs="Times New Roman"/>
          <w:b/>
          <w:bCs/>
        </w:rPr>
        <w:t>）</w:t>
      </w:r>
      <w:r w:rsidR="00DA5E24">
        <w:rPr>
          <w:rFonts w:ascii="標楷體-繁" w:eastAsia="標楷體-繁" w:hAnsi="標楷體-繁"/>
          <w:b/>
          <w:bCs/>
        </w:rPr>
        <w:t xml:space="preserve">  </w:t>
      </w:r>
      <w:r w:rsidR="00BC4B73" w:rsidRPr="00571DC0">
        <w:rPr>
          <w:rFonts w:ascii="標楷體-繁" w:eastAsia="標楷體-繁" w:hAnsi="標楷體-繁" w:hint="eastAsia"/>
          <w:b/>
          <w:bCs/>
        </w:rPr>
        <w:t>反思戒毒與毒癮的身心矛盾</w:t>
      </w:r>
    </w:p>
    <w:p w14:paraId="1E5EE295" w14:textId="07C05FB6" w:rsidR="00BC4B73" w:rsidRPr="00AA6BD4" w:rsidRDefault="00BC4B73" w:rsidP="00F137F4">
      <w:pPr>
        <w:pStyle w:val="afa"/>
        <w:ind w:firstLine="480"/>
      </w:pPr>
      <w:r>
        <w:rPr>
          <w:rFonts w:hint="eastAsia"/>
        </w:rPr>
        <w:t>成員A在第六次團體的Talking Kno</w:t>
      </w:r>
      <w:r>
        <w:t xml:space="preserve">t </w:t>
      </w:r>
      <w:r>
        <w:rPr>
          <w:rFonts w:hint="eastAsia"/>
        </w:rPr>
        <w:t>暖身活動時，亦開始反思自身與毒品的關係，並以基督教信仰的觀點去詮釋毒品對人的影響。</w:t>
      </w:r>
    </w:p>
    <w:p w14:paraId="39272580" w14:textId="21CFBE17" w:rsidR="00BC4B73" w:rsidRPr="00FA6EB6" w:rsidRDefault="00BC4B73" w:rsidP="00F137F4">
      <w:pPr>
        <w:pStyle w:val="af8"/>
        <w:ind w:left="480" w:right="480"/>
      </w:pPr>
      <w:r w:rsidRPr="00FA6EB6">
        <w:rPr>
          <w:rFonts w:hint="eastAsia"/>
        </w:rPr>
        <w:t>「</w:t>
      </w:r>
      <w:r w:rsidRPr="00FA6EB6">
        <w:t>我覺得毒品就有點像撒旦的殺手鐧，我覺得毒品會在世界上這麼存在著消不掉，就是因為撒旦跟耶穌，可能神還在拔……所以其實每個人有一半的心是想的，體驗過後可能有一半的心都是樂於沉溺在那裡，如果在你沒有修行之前，可能有一半的心可能不行</w:t>
      </w:r>
      <w:r w:rsidRPr="00FA6EB6">
        <w:rPr>
          <w:rFonts w:hint="eastAsia"/>
        </w:rPr>
        <w:t>。」（CA團錄-231209）</w:t>
      </w:r>
    </w:p>
    <w:p w14:paraId="2DD68242" w14:textId="6AC6FEC6" w:rsidR="00BC4B73" w:rsidRDefault="00BC4B73" w:rsidP="00F137F4">
      <w:pPr>
        <w:pStyle w:val="afa"/>
        <w:ind w:firstLine="480"/>
      </w:pPr>
      <w:r>
        <w:rPr>
          <w:rFonts w:hint="eastAsia"/>
        </w:rPr>
        <w:t>成員A接著提到沉溺毒品對自己而言是一種試探，同時連結社區其他課程的學習，鼓勵自己要多分享自己的負面想法或感受，以遠離試探。</w:t>
      </w:r>
    </w:p>
    <w:p w14:paraId="194FE0E4" w14:textId="0754093B" w:rsidR="00BC4B73" w:rsidRPr="00FA6EB6" w:rsidRDefault="00BC4B73" w:rsidP="00F137F4">
      <w:pPr>
        <w:pStyle w:val="af8"/>
        <w:ind w:left="480" w:right="480"/>
      </w:pPr>
      <w:r w:rsidRPr="00FA6EB6">
        <w:rPr>
          <w:rFonts w:hint="eastAsia"/>
        </w:rPr>
        <w:lastRenderedPageBreak/>
        <w:t>「</w:t>
      </w:r>
      <w:r w:rsidRPr="00FA6EB6">
        <w:t>聖經有說撒旦每一刻都在試探，我們想要爛爛的就其實是被試探了，所以你每分每秒都要抵抗這個試探，所以我覺得正念或是或是上心理課程，每分每秒跟我們講，我們要分享把垃圾丟出來，不要沉溺在爛爛那</w:t>
      </w:r>
      <w:r w:rsidRPr="00FA6EB6">
        <w:rPr>
          <w:rFonts w:hint="eastAsia"/>
        </w:rPr>
        <w:t>裡</w:t>
      </w:r>
      <w:r w:rsidRPr="00FA6EB6">
        <w:t>。</w:t>
      </w:r>
      <w:r w:rsidRPr="00FA6EB6">
        <w:rPr>
          <w:rFonts w:hint="eastAsia"/>
        </w:rPr>
        <w:t>」（CA團錄-231209）</w:t>
      </w:r>
    </w:p>
    <w:p w14:paraId="2873462C" w14:textId="7342F53C" w:rsidR="00BC4B73" w:rsidRDefault="00BC4B73" w:rsidP="00F137F4">
      <w:pPr>
        <w:pStyle w:val="afa"/>
        <w:ind w:firstLine="480"/>
      </w:pPr>
      <w:r w:rsidRPr="006029AE">
        <w:rPr>
          <w:rFonts w:hint="eastAsia"/>
        </w:rPr>
        <w:t>成員A完成第六次團體中的The Exit 尋找到出口後，除上面所述被愛的渴望後，亦反思自己在面對毒品覺察到生理反應想要吸毒，但心理想要迴歸平靜的矛盾</w:t>
      </w:r>
      <w:r>
        <w:rPr>
          <w:rFonts w:hint="eastAsia"/>
        </w:rPr>
        <w:t>感受，最後對於自己能在水上呼吸，雖然不及水底絢爛，但也足夠幸福的隱喻。</w:t>
      </w:r>
    </w:p>
    <w:p w14:paraId="7A85790A" w14:textId="09957F58" w:rsidR="00BC4B73" w:rsidRPr="00BC4B73" w:rsidRDefault="00BC4B73" w:rsidP="00F137F4">
      <w:pPr>
        <w:pStyle w:val="af8"/>
        <w:ind w:left="480" w:right="480"/>
      </w:pPr>
      <w:r w:rsidRPr="00FA6EB6">
        <w:rPr>
          <w:rFonts w:hint="eastAsia"/>
        </w:rPr>
        <w:t>「</w:t>
      </w:r>
      <w:r w:rsidRPr="00FA6EB6">
        <w:t>其實我內心有一種覺得沒氧氣的感覺，但是我的生理反應是我沒辦法呼吸，但是我心裡是沒氧氣就算了，所以很打架，我很渴望什麼都不要去吸毒</w:t>
      </w:r>
      <w:r>
        <w:rPr>
          <w:rFonts w:hint="eastAsia"/>
        </w:rPr>
        <w:t>，</w:t>
      </w:r>
      <w:r w:rsidRPr="00FA6EB6">
        <w:t>但是我體驗過室息的感覺，我知道我只能在水面上水母飄，然後試著去仰望或是</w:t>
      </w:r>
      <w:r w:rsidR="000D7A9C">
        <w:rPr>
          <w:rFonts w:hint="eastAsia"/>
        </w:rPr>
        <w:t>回</w:t>
      </w:r>
      <w:r w:rsidRPr="00FA6EB6">
        <w:t>歸平靜的美好，其實能在水面上呼吸就是一件幸福的事情。但水上很難有蝴蝶，是它的力是說不一定是這麼絢爛的東西才夠美好，可能甚麼都沒有也很好。</w:t>
      </w:r>
      <w:r w:rsidRPr="00FA6EB6">
        <w:rPr>
          <w:rFonts w:hint="eastAsia"/>
        </w:rPr>
        <w:t>」（CA團錄-231209）</w:t>
      </w:r>
    </w:p>
    <w:p w14:paraId="487CB357" w14:textId="3D2D6A19" w:rsidR="00345537" w:rsidRPr="00F8201B" w:rsidRDefault="00052FC1" w:rsidP="00CD5089">
      <w:pPr>
        <w:pStyle w:val="5"/>
        <w:ind w:left="720" w:right="240"/>
      </w:pPr>
      <w:bookmarkStart w:id="492" w:name="_Toc172044986"/>
      <w:bookmarkStart w:id="493" w:name="_Toc172047995"/>
      <w:r w:rsidRPr="00F8201B">
        <w:rPr>
          <w:rFonts w:hint="eastAsia"/>
        </w:rPr>
        <w:t>從對話中</w:t>
      </w:r>
      <w:r w:rsidR="00F8201B" w:rsidRPr="00F8201B">
        <w:rPr>
          <w:rFonts w:hint="eastAsia"/>
        </w:rPr>
        <w:t>探索對關係的期待，解構期待的源頭</w:t>
      </w:r>
      <w:bookmarkEnd w:id="492"/>
      <w:bookmarkEnd w:id="493"/>
    </w:p>
    <w:p w14:paraId="6BB22E0F" w14:textId="0C828648" w:rsidR="00BC4B73" w:rsidRPr="00571DC0" w:rsidRDefault="00527E38" w:rsidP="00BC4B73">
      <w:pPr>
        <w:rPr>
          <w:rFonts w:ascii="標楷體-繁" w:eastAsia="標楷體-繁" w:hAnsi="標楷體-繁"/>
          <w:b/>
          <w:bCs/>
        </w:rPr>
      </w:pPr>
      <w:r w:rsidRPr="006029AE">
        <w:rPr>
          <w:rFonts w:eastAsia="標楷體-繁" w:cs="Times New Roman"/>
          <w:b/>
          <w:bCs/>
        </w:rPr>
        <w:t>（</w:t>
      </w:r>
      <w:r w:rsidR="00BC4B73" w:rsidRPr="006029AE">
        <w:rPr>
          <w:rFonts w:eastAsia="標楷體-繁" w:cs="Times New Roman"/>
          <w:b/>
          <w:bCs/>
        </w:rPr>
        <w:t>1</w:t>
      </w:r>
      <w:r w:rsidRPr="006029AE">
        <w:rPr>
          <w:rFonts w:eastAsia="標楷體-繁" w:cs="Times New Roman"/>
          <w:b/>
          <w:bCs/>
        </w:rPr>
        <w:t>）</w:t>
      </w:r>
      <w:r w:rsidR="00E325D1">
        <w:rPr>
          <w:rFonts w:ascii="標楷體-繁" w:eastAsia="標楷體-繁" w:hAnsi="標楷體-繁" w:hint="eastAsia"/>
          <w:b/>
          <w:bCs/>
        </w:rPr>
        <w:t>探索對單身的害怕及關係的期待</w:t>
      </w:r>
    </w:p>
    <w:p w14:paraId="2D9DE40B" w14:textId="0F0195D9" w:rsidR="00BC4B73" w:rsidRDefault="00BC4B73" w:rsidP="00F137F4">
      <w:pPr>
        <w:pStyle w:val="afa"/>
        <w:ind w:firstLine="480"/>
      </w:pPr>
      <w:r>
        <w:rPr>
          <w:rFonts w:hint="eastAsia"/>
        </w:rPr>
        <w:t>接著成員A在第六次團體中，在完成尋找出口The Exit 之後，透過對話聯想到自己的害怕單身及希望能夠被愛的渴望，同時亦描述自己在關係中的夢想藍圖：能夠找到伴侶一同經營生活。</w:t>
      </w:r>
    </w:p>
    <w:p w14:paraId="1D4257BC" w14:textId="7E6B5A12" w:rsidR="00BC4B73" w:rsidRPr="00C06927" w:rsidRDefault="00BC4B73" w:rsidP="00F137F4">
      <w:pPr>
        <w:pStyle w:val="af8"/>
        <w:ind w:left="480" w:right="480"/>
      </w:pPr>
      <w:r w:rsidRPr="007E45CD">
        <w:rPr>
          <w:rFonts w:hint="eastAsia"/>
        </w:rPr>
        <w:t>「</w:t>
      </w:r>
      <w:r w:rsidRPr="007E45CD">
        <w:t>萬一我單身我就完，如果單身一直都是單身，我老了估計沒有人照顧我，孤獨，又沒有兒子女兒來照顧。 所以其實解答就是跟我講說，我要找愛……我的畫面我心中在想</w:t>
      </w:r>
      <w:r w:rsidRPr="007E45CD">
        <w:rPr>
          <w:rFonts w:hint="eastAsia"/>
        </w:rPr>
        <w:t>，</w:t>
      </w:r>
      <w:r w:rsidRPr="007E45CD">
        <w:t>我有約過那種40歲的人，我就想象我玩到40歲，又單身，又住在這個小小的破房，多沒有希望沒有愛，其實那個地方不是我想去。</w:t>
      </w:r>
      <w:r>
        <w:rPr>
          <w:rFonts w:hint="eastAsia"/>
        </w:rPr>
        <w:t>」</w:t>
      </w:r>
      <w:r w:rsidRPr="00655D77">
        <w:rPr>
          <w:rFonts w:hint="eastAsia"/>
        </w:rPr>
        <w:t>（</w:t>
      </w:r>
      <w:r>
        <w:rPr>
          <w:rFonts w:hint="eastAsia"/>
        </w:rPr>
        <w:t>CA團錄-231209</w:t>
      </w:r>
      <w:r w:rsidRPr="00655D77">
        <w:rPr>
          <w:rFonts w:hint="eastAsia"/>
        </w:rPr>
        <w:t>）</w:t>
      </w:r>
    </w:p>
    <w:p w14:paraId="0A5FAAE7" w14:textId="6BB19977" w:rsidR="00F8201B" w:rsidRPr="00571DC0" w:rsidRDefault="00BC4B73" w:rsidP="00F137F4">
      <w:pPr>
        <w:pStyle w:val="af8"/>
        <w:ind w:left="480" w:right="480"/>
      </w:pPr>
      <w:r w:rsidRPr="007E45CD">
        <w:rPr>
          <w:rFonts w:hint="eastAsia"/>
        </w:rPr>
        <w:t>「</w:t>
      </w:r>
      <w:r w:rsidRPr="007E45CD">
        <w:t>我現在夢想是交一個男朋友。其實我想去那個地方，又想到其實是我的腦中講說我應該有一個夢想的藍圖，那個夢想的藍圖是，彼此拼事業，我們努力買了一間房子，養一隻狗。但現在很像鴕鳥心態，一直挖挖挖，其實知道下面根本就沒東西。</w:t>
      </w:r>
      <w:r w:rsidRPr="007E45CD">
        <w:rPr>
          <w:rFonts w:hint="eastAsia"/>
        </w:rPr>
        <w:t>」</w:t>
      </w:r>
      <w:r w:rsidRPr="00655D77">
        <w:rPr>
          <w:rFonts w:hint="eastAsia"/>
        </w:rPr>
        <w:t>（</w:t>
      </w:r>
      <w:r>
        <w:rPr>
          <w:rFonts w:hint="eastAsia"/>
        </w:rPr>
        <w:t>CA團錄-231209</w:t>
      </w:r>
      <w:r w:rsidRPr="00655D77">
        <w:rPr>
          <w:rFonts w:hint="eastAsia"/>
        </w:rPr>
        <w:t>）</w:t>
      </w:r>
    </w:p>
    <w:p w14:paraId="3451AAAE" w14:textId="6F28D50F" w:rsidR="00FA6EB6" w:rsidRPr="00571DC0" w:rsidRDefault="00527E38" w:rsidP="000342D3">
      <w:pPr>
        <w:rPr>
          <w:rFonts w:ascii="標楷體-繁" w:eastAsia="標楷體-繁" w:hAnsi="標楷體-繁"/>
          <w:b/>
          <w:bCs/>
        </w:rPr>
      </w:pPr>
      <w:r w:rsidRPr="006029AE">
        <w:rPr>
          <w:rFonts w:eastAsia="標楷體-繁" w:cs="Times New Roman"/>
          <w:b/>
          <w:bCs/>
        </w:rPr>
        <w:lastRenderedPageBreak/>
        <w:t>（</w:t>
      </w:r>
      <w:r w:rsidR="00BC4B73" w:rsidRPr="006029AE">
        <w:rPr>
          <w:rFonts w:eastAsia="標楷體-繁" w:cs="Times New Roman"/>
          <w:b/>
          <w:bCs/>
        </w:rPr>
        <w:t>2</w:t>
      </w:r>
      <w:r w:rsidRPr="006029AE">
        <w:rPr>
          <w:rFonts w:eastAsia="標楷體-繁" w:cs="Times New Roman"/>
          <w:b/>
          <w:bCs/>
        </w:rPr>
        <w:t>）</w:t>
      </w:r>
      <w:r w:rsidR="00052FC1">
        <w:rPr>
          <w:rFonts w:ascii="標楷體-繁" w:eastAsia="標楷體-繁" w:hAnsi="標楷體-繁" w:hint="eastAsia"/>
          <w:b/>
          <w:bCs/>
        </w:rPr>
        <w:t>反思</w:t>
      </w:r>
      <w:r w:rsidR="00E325D1">
        <w:rPr>
          <w:rFonts w:ascii="標楷體-繁" w:eastAsia="標楷體-繁" w:hAnsi="標楷體-繁" w:hint="eastAsia"/>
          <w:b/>
          <w:bCs/>
        </w:rPr>
        <w:t>關係的意義，解構期待背後的</w:t>
      </w:r>
      <w:r w:rsidR="00052FC1">
        <w:rPr>
          <w:rFonts w:ascii="標楷體-繁" w:eastAsia="標楷體-繁" w:hAnsi="標楷體-繁" w:hint="eastAsia"/>
          <w:b/>
          <w:bCs/>
        </w:rPr>
        <w:t>「複寫紙」</w:t>
      </w:r>
    </w:p>
    <w:p w14:paraId="6CFBF698" w14:textId="6486F6D8" w:rsidR="00B13608" w:rsidRDefault="00B13608" w:rsidP="00F137F4">
      <w:pPr>
        <w:pStyle w:val="afa"/>
        <w:ind w:firstLine="480"/>
      </w:pPr>
      <w:r>
        <w:rPr>
          <w:rFonts w:hint="eastAsia"/>
        </w:rPr>
        <w:t>承接成員A上述提到對於建立親密關係的渴望，第七次團體中帶領者以此延伸作對話，</w:t>
      </w:r>
      <w:r w:rsidR="00052FC1">
        <w:rPr>
          <w:rFonts w:hint="eastAsia"/>
        </w:rPr>
        <w:t>促進案主反思</w:t>
      </w:r>
      <w:r>
        <w:rPr>
          <w:rFonts w:hint="eastAsia"/>
        </w:rPr>
        <w:t>能夠有穩定關係對成員A的意義。</w:t>
      </w:r>
    </w:p>
    <w:p w14:paraId="3EA79308" w14:textId="19301AEF" w:rsidR="00064985" w:rsidRDefault="00064985" w:rsidP="00F137F4">
      <w:pPr>
        <w:pStyle w:val="af8"/>
        <w:ind w:left="480" w:right="480"/>
      </w:pPr>
      <w:r w:rsidRPr="00B13608">
        <w:rPr>
          <w:rFonts w:hint="eastAsia"/>
        </w:rPr>
        <w:t>「</w:t>
      </w:r>
      <w:r w:rsidRPr="00B13608">
        <w:t>穩定下來，那個心不再是空的，之前會一直換性伴侶，好像要一直抓一個人來填滿心裡。 談</w:t>
      </w:r>
      <w:r w:rsidRPr="00B13608">
        <w:rPr>
          <w:rFonts w:hint="eastAsia"/>
        </w:rPr>
        <w:t>到</w:t>
      </w:r>
      <w:r w:rsidRPr="00B13608">
        <w:t>過往找愛的過程</w:t>
      </w:r>
      <w:r w:rsidRPr="00B13608">
        <w:rPr>
          <w:rFonts w:hint="eastAsia"/>
        </w:rPr>
        <w:t>，</w:t>
      </w:r>
      <w:r w:rsidRPr="00B13608">
        <w:t>我那時候蠻愛她，但是後來就因為我也喜歡身材好，我就想要找更好。所以一路上就是在找好像在找一個完美的，我也要很完美，但是我一直達不到那麼完美的標準。</w:t>
      </w:r>
      <w:r w:rsidRPr="00B13608">
        <w:rPr>
          <w:rFonts w:hint="eastAsia"/>
        </w:rPr>
        <w:t>」</w:t>
      </w:r>
      <w:r w:rsidRPr="00FA6EB6">
        <w:rPr>
          <w:rFonts w:hint="eastAsia"/>
        </w:rPr>
        <w:t>（CA團錄-2312</w:t>
      </w:r>
      <w:r>
        <w:rPr>
          <w:rFonts w:hint="eastAsia"/>
        </w:rPr>
        <w:t>15</w:t>
      </w:r>
      <w:r w:rsidR="00B13608">
        <w:rPr>
          <w:rFonts w:hint="eastAsia"/>
        </w:rPr>
        <w:t xml:space="preserve">） </w:t>
      </w:r>
    </w:p>
    <w:p w14:paraId="2C49839A" w14:textId="066625F1" w:rsidR="00B13608" w:rsidRPr="00B13608" w:rsidRDefault="00B13608" w:rsidP="00F137F4">
      <w:pPr>
        <w:pStyle w:val="afa"/>
        <w:ind w:firstLine="480"/>
      </w:pPr>
      <w:r>
        <w:rPr>
          <w:rFonts w:hint="eastAsia"/>
        </w:rPr>
        <w:t>由此可見，成員A發現自己面對親密關係有較高的期待。後來成員A在第八次團體的攀</w:t>
      </w:r>
      <w:r w:rsidR="003C729D">
        <w:rPr>
          <w:rFonts w:hint="eastAsia"/>
        </w:rPr>
        <w:t>樹歷程後，聯想到對自己的關係的美好畫面，源於媒體所建構的美好畫面的一角，在引發自己期待的同時亦影響自己。</w:t>
      </w:r>
    </w:p>
    <w:p w14:paraId="56736EEE" w14:textId="4143EA5C" w:rsidR="00571DC0" w:rsidRPr="00724C5B" w:rsidRDefault="00064985" w:rsidP="00F137F4">
      <w:pPr>
        <w:pStyle w:val="af8"/>
        <w:ind w:left="480" w:right="480"/>
      </w:pPr>
      <w:r w:rsidRPr="00B13608">
        <w:rPr>
          <w:rFonts w:hint="eastAsia"/>
        </w:rPr>
        <w:t>「</w:t>
      </w:r>
      <w:r w:rsidRPr="00B13608">
        <w:t>這應該是我一開始已經把那張美好的畫畫的太美好了，可能那幅畫是用複寫紙描出來的，但我前期發現我沒有畫。（誰的複寫紙？）……我想到打棒球的時候不是都會有拍到情侶，然後男的帥、女的美，我就覺得想要有一天也被拍到，我跟我男朋友一起被拍到在畫面中，自己也很帥，這是一個藍圖。</w:t>
      </w:r>
      <w:r w:rsidRPr="00B13608">
        <w:rPr>
          <w:rFonts w:hint="eastAsia"/>
        </w:rPr>
        <w:t>」（CA團錄-2312</w:t>
      </w:r>
      <w:r w:rsidR="00B13608">
        <w:rPr>
          <w:rFonts w:hint="eastAsia"/>
        </w:rPr>
        <w:t>23</w:t>
      </w:r>
      <w:r w:rsidRPr="00B13608">
        <w:rPr>
          <w:rFonts w:hint="eastAsia"/>
        </w:rPr>
        <w:t>）</w:t>
      </w:r>
    </w:p>
    <w:p w14:paraId="17344CA2" w14:textId="178D832C" w:rsidR="00571DC0" w:rsidRPr="00571DC0" w:rsidRDefault="00E325D1" w:rsidP="00CD5089">
      <w:pPr>
        <w:pStyle w:val="5"/>
        <w:ind w:left="720" w:right="240"/>
      </w:pPr>
      <w:bookmarkStart w:id="494" w:name="_Toc168262157"/>
      <w:bookmarkStart w:id="495" w:name="_Toc168561936"/>
      <w:bookmarkStart w:id="496" w:name="_Toc172044987"/>
      <w:bookmarkStart w:id="497" w:name="_Toc172047996"/>
      <w:r>
        <w:rPr>
          <w:rFonts w:hint="eastAsia"/>
        </w:rPr>
        <w:t>重構對復原的希望感，豐厚自我接納與認同</w:t>
      </w:r>
      <w:bookmarkEnd w:id="494"/>
      <w:bookmarkEnd w:id="495"/>
      <w:bookmarkEnd w:id="496"/>
      <w:bookmarkEnd w:id="497"/>
    </w:p>
    <w:p w14:paraId="7FF1E8B5" w14:textId="771DE2AB" w:rsidR="005D2301" w:rsidRPr="00571DC0" w:rsidRDefault="00527E38" w:rsidP="000342D3">
      <w:pPr>
        <w:rPr>
          <w:rFonts w:ascii="標楷體-繁" w:eastAsia="標楷體-繁" w:hAnsi="標楷體-繁"/>
          <w:b/>
          <w:bCs/>
        </w:rPr>
      </w:pPr>
      <w:r w:rsidRPr="00BF0DE3">
        <w:rPr>
          <w:rFonts w:eastAsia="標楷體-繁" w:cs="Times New Roman"/>
          <w:b/>
          <w:bCs/>
        </w:rPr>
        <w:t>（</w:t>
      </w:r>
      <w:r w:rsidR="005D2301" w:rsidRPr="00BF0DE3">
        <w:rPr>
          <w:rFonts w:eastAsia="標楷體-繁" w:cs="Times New Roman"/>
          <w:b/>
          <w:bCs/>
        </w:rPr>
        <w:t>1</w:t>
      </w:r>
      <w:r w:rsidRPr="00BF0DE3">
        <w:rPr>
          <w:rFonts w:eastAsia="標楷體-繁" w:cs="Times New Roman"/>
          <w:b/>
          <w:bCs/>
        </w:rPr>
        <w:t>）</w:t>
      </w:r>
      <w:r w:rsidR="00F8201B">
        <w:rPr>
          <w:rFonts w:ascii="標楷體-繁" w:eastAsia="標楷體-繁" w:hAnsi="標楷體-繁" w:hint="eastAsia"/>
          <w:b/>
          <w:bCs/>
        </w:rPr>
        <w:t>從體驗中重構</w:t>
      </w:r>
      <w:r w:rsidR="005D2301" w:rsidRPr="00571DC0">
        <w:rPr>
          <w:rFonts w:ascii="標楷體-繁" w:eastAsia="標楷體-繁" w:hAnsi="標楷體-繁" w:hint="eastAsia"/>
          <w:b/>
          <w:bCs/>
        </w:rPr>
        <w:t>對復原的希望感</w:t>
      </w:r>
    </w:p>
    <w:p w14:paraId="43F0F150" w14:textId="553ADCC4" w:rsidR="005D2301" w:rsidRPr="00F137F4" w:rsidRDefault="005D2301" w:rsidP="00F137F4">
      <w:pPr>
        <w:pStyle w:val="afa"/>
        <w:ind w:firstLine="480"/>
        <w:rPr>
          <w:rFonts w:ascii="標楷體-繁" w:eastAsia="標楷體-繁" w:hAnsi="標楷體-繁"/>
        </w:rPr>
      </w:pPr>
      <w:r>
        <w:rPr>
          <w:rFonts w:hint="eastAsia"/>
        </w:rPr>
        <w:t>成員A在參與團體歷程中，逐步建立對於復原的信心及希望感。過程中成員A提及：</w:t>
      </w:r>
      <w:r w:rsidRPr="00F137F4">
        <w:rPr>
          <w:rFonts w:ascii="標楷體-繁" w:eastAsia="標楷體-繁" w:hAnsi="標楷體-繁" w:hint="eastAsia"/>
        </w:rPr>
        <w:t>「</w:t>
      </w:r>
      <w:r w:rsidRPr="00F137F4">
        <w:rPr>
          <w:rFonts w:ascii="標楷體-繁" w:eastAsia="標楷體-繁" w:hAnsi="標楷體-繁"/>
        </w:rPr>
        <w:t>我相信冥冥中有一種力ᰁ在引導我。 就像我在這邊一週過得比一週好，變得更自在，這種解脫感是有的，然後這個方向感也是有的。</w:t>
      </w:r>
      <w:r w:rsidRPr="00F137F4">
        <w:rPr>
          <w:rFonts w:ascii="標楷體-繁" w:eastAsia="標楷體-繁" w:hAnsi="標楷體-繁" w:hint="eastAsia"/>
        </w:rPr>
        <w:t>」（CA團錄-231203）</w:t>
      </w:r>
    </w:p>
    <w:p w14:paraId="7E796CE6" w14:textId="4E3440FD" w:rsidR="005D2301" w:rsidRPr="005D2301" w:rsidRDefault="005D2301" w:rsidP="00F137F4">
      <w:pPr>
        <w:pStyle w:val="afa"/>
        <w:ind w:firstLine="480"/>
        <w:rPr>
          <w:rFonts w:asciiTheme="minorEastAsia" w:hAnsiTheme="minorEastAsia"/>
        </w:rPr>
      </w:pPr>
      <w:r w:rsidRPr="005D2301">
        <w:rPr>
          <w:rFonts w:asciiTheme="minorEastAsia" w:hAnsiTheme="minorEastAsia" w:hint="eastAsia"/>
        </w:rPr>
        <w:t>此外，</w:t>
      </w:r>
      <w:r w:rsidRPr="00655D77">
        <w:rPr>
          <w:rFonts w:hint="eastAsia"/>
        </w:rPr>
        <w:t>成員A</w:t>
      </w:r>
      <w:r>
        <w:rPr>
          <w:rFonts w:hint="eastAsia"/>
        </w:rPr>
        <w:t>在</w:t>
      </w:r>
      <w:r w:rsidRPr="00655D77">
        <w:rPr>
          <w:rFonts w:hint="eastAsia"/>
        </w:rPr>
        <w:t>第六次團體過程</w:t>
      </w:r>
      <w:r>
        <w:rPr>
          <w:rFonts w:hint="eastAsia"/>
        </w:rPr>
        <w:t>「尋找出口」後的對話，亦體悟到目前在復原路上雖然感到反反覆覆，但也正在經歷「轉折」，以幫助自己找到復原的出口，並提醒自己不要好高騖遠，相信自己總會找到復原的出路。</w:t>
      </w:r>
      <w:r w:rsidRPr="00655D77">
        <w:rPr>
          <w:rFonts w:hint="eastAsia"/>
        </w:rPr>
        <w:t xml:space="preserve"> </w:t>
      </w:r>
    </w:p>
    <w:p w14:paraId="483CEF50" w14:textId="508DBD05" w:rsidR="004500DC" w:rsidRPr="004500DC" w:rsidRDefault="005D2301" w:rsidP="00BF0DE3">
      <w:pPr>
        <w:pStyle w:val="af8"/>
        <w:ind w:left="480" w:right="480"/>
      </w:pPr>
      <w:r w:rsidRPr="00655D77">
        <w:rPr>
          <w:rFonts w:hint="eastAsia"/>
        </w:rPr>
        <w:t>「</w:t>
      </w:r>
      <w:r w:rsidRPr="00655D77">
        <w:t>我現在好像浮在水面上，但是我的背是浮上來的。其實我在社區裹就是往前游，我感覺我正在經驗那個 「轉折」，天呀，我要找到出口了。所以我不</w:t>
      </w:r>
      <w:r w:rsidRPr="00655D77">
        <w:lastRenderedPageBreak/>
        <w:t>要好高騖遠，因為我第一次拿太緊，我就覺得我一定會找</w:t>
      </w:r>
      <w:r>
        <w:rPr>
          <w:rFonts w:hint="eastAsia"/>
        </w:rPr>
        <w:t>到</w:t>
      </w:r>
      <w:r w:rsidRPr="00655D77">
        <w:rPr>
          <w:rFonts w:hint="eastAsia"/>
        </w:rPr>
        <w:t>出</w:t>
      </w:r>
      <w:r w:rsidRPr="00655D77">
        <w:t>口</w:t>
      </w:r>
      <w:r>
        <w:rPr>
          <w:rFonts w:hint="eastAsia"/>
        </w:rPr>
        <w:t>，但其實我自己正在經歷轉折。</w:t>
      </w:r>
      <w:r w:rsidRPr="00655D77">
        <w:rPr>
          <w:rFonts w:hint="eastAsia"/>
        </w:rPr>
        <w:t>」（</w:t>
      </w:r>
      <w:r>
        <w:rPr>
          <w:rFonts w:hint="eastAsia"/>
        </w:rPr>
        <w:t>CA 團錄-23</w:t>
      </w:r>
      <w:r w:rsidRPr="00655D77">
        <w:rPr>
          <w:rFonts w:hint="eastAsia"/>
        </w:rPr>
        <w:t>1209）</w:t>
      </w:r>
    </w:p>
    <w:p w14:paraId="25E271DE" w14:textId="5C81E2FA" w:rsidR="005D2301" w:rsidRPr="00571DC0" w:rsidRDefault="00527E38" w:rsidP="000342D3">
      <w:pPr>
        <w:rPr>
          <w:rFonts w:ascii="標楷體-繁" w:eastAsia="標楷體-繁" w:hAnsi="標楷體-繁"/>
          <w:b/>
          <w:bCs/>
        </w:rPr>
      </w:pPr>
      <w:r w:rsidRPr="00BF0DE3">
        <w:rPr>
          <w:rFonts w:eastAsia="標楷體-繁" w:cs="Times New Roman"/>
          <w:b/>
          <w:bCs/>
        </w:rPr>
        <w:t>（</w:t>
      </w:r>
      <w:r w:rsidR="005D2301" w:rsidRPr="00BF0DE3">
        <w:rPr>
          <w:rFonts w:eastAsia="標楷體-繁" w:cs="Times New Roman"/>
          <w:b/>
          <w:bCs/>
        </w:rPr>
        <w:t>2</w:t>
      </w:r>
      <w:r w:rsidRPr="00BF0DE3">
        <w:rPr>
          <w:rFonts w:eastAsia="標楷體-繁" w:cs="Times New Roman"/>
          <w:b/>
          <w:bCs/>
        </w:rPr>
        <w:t>）</w:t>
      </w:r>
      <w:r w:rsidR="00F8201B">
        <w:rPr>
          <w:rFonts w:ascii="標楷體-繁" w:eastAsia="標楷體-繁" w:hAnsi="標楷體-繁" w:hint="eastAsia"/>
          <w:b/>
          <w:bCs/>
        </w:rPr>
        <w:t>從攀樹中</w:t>
      </w:r>
      <w:r w:rsidR="005D2301" w:rsidRPr="00571DC0">
        <w:rPr>
          <w:rFonts w:ascii="標楷體-繁" w:eastAsia="標楷體-繁" w:hAnsi="標楷體-繁" w:hint="eastAsia"/>
          <w:b/>
          <w:bCs/>
        </w:rPr>
        <w:t>豐厚</w:t>
      </w:r>
      <w:r w:rsidR="003C729D" w:rsidRPr="00571DC0">
        <w:rPr>
          <w:rFonts w:ascii="標楷體-繁" w:eastAsia="標楷體-繁" w:hAnsi="標楷體-繁" w:hint="eastAsia"/>
          <w:b/>
          <w:bCs/>
        </w:rPr>
        <w:t>自我接納與認同</w:t>
      </w:r>
    </w:p>
    <w:p w14:paraId="12DE364A" w14:textId="45AE186E" w:rsidR="005D2301" w:rsidRDefault="000323A8" w:rsidP="00F137F4">
      <w:pPr>
        <w:pStyle w:val="afa"/>
        <w:ind w:firstLine="480"/>
      </w:pPr>
      <w:r>
        <w:rPr>
          <w:rFonts w:hint="eastAsia"/>
        </w:rPr>
        <w:t>成員A在第七次團體，從攀樹</w:t>
      </w:r>
      <w:r w:rsidR="00A00E7D">
        <w:rPr>
          <w:rFonts w:hint="eastAsia"/>
        </w:rPr>
        <w:t>一步一步往上踏的過程中，聯想到自己目前的狀況已經不錯，在知足的同時，在能力範圍內逐步往上走，幫助自己穩步前進。</w:t>
      </w:r>
    </w:p>
    <w:p w14:paraId="5BD03C00" w14:textId="3B56F3A9" w:rsidR="003C729D" w:rsidRPr="005D2301" w:rsidRDefault="005D2301" w:rsidP="00F137F4">
      <w:pPr>
        <w:pStyle w:val="af8"/>
        <w:ind w:left="480" w:right="480"/>
      </w:pPr>
      <w:r w:rsidRPr="005D2301">
        <w:rPr>
          <w:rFonts w:hint="eastAsia"/>
        </w:rPr>
        <w:t>「</w:t>
      </w:r>
      <w:r w:rsidR="003C729D" w:rsidRPr="005D2301">
        <w:t>我剛剛其實爬到一半就想到，其實我應該</w:t>
      </w:r>
      <w:r>
        <w:rPr>
          <w:rFonts w:hint="eastAsia"/>
        </w:rPr>
        <w:t>要</w:t>
      </w:r>
      <w:r w:rsidR="003C729D" w:rsidRPr="005D2301">
        <w:rPr>
          <w:rFonts w:hint="eastAsia"/>
        </w:rPr>
        <w:t>覺</w:t>
      </w:r>
      <w:r w:rsidR="003C729D" w:rsidRPr="005D2301">
        <w:t>得自己已經夠好，活在一個不用擔心負債的狀況。就像我已經29歲了，我應該要知足</w:t>
      </w:r>
      <w:r w:rsidR="000323A8">
        <w:rPr>
          <w:rFonts w:hint="eastAsia"/>
        </w:rPr>
        <w:t>，</w:t>
      </w:r>
      <w:r w:rsidR="003C729D" w:rsidRPr="005D2301">
        <w:t>我覺得一步一步來，不用一下看那麼高才那麼多，可以在我能力有限的範圍裡面往上走</w:t>
      </w:r>
      <w:r w:rsidR="000323A8">
        <w:rPr>
          <w:rFonts w:hint="eastAsia"/>
        </w:rPr>
        <w:t>，</w:t>
      </w:r>
      <w:r w:rsidR="003C729D" w:rsidRPr="005D2301">
        <w:t>我腦子正在跟我的心對話。</w:t>
      </w:r>
      <w:r w:rsidRPr="005D2301">
        <w:rPr>
          <w:rFonts w:hint="eastAsia"/>
        </w:rPr>
        <w:t>」</w:t>
      </w:r>
      <w:r w:rsidR="000323A8" w:rsidRPr="00B13608">
        <w:rPr>
          <w:rFonts w:hint="eastAsia"/>
        </w:rPr>
        <w:t>（CA團錄-2312</w:t>
      </w:r>
      <w:r w:rsidR="000323A8">
        <w:rPr>
          <w:rFonts w:hint="eastAsia"/>
        </w:rPr>
        <w:t>23</w:t>
      </w:r>
      <w:r w:rsidR="000323A8" w:rsidRPr="00B13608">
        <w:rPr>
          <w:rFonts w:hint="eastAsia"/>
        </w:rPr>
        <w:t>）</w:t>
      </w:r>
    </w:p>
    <w:p w14:paraId="5030F448" w14:textId="42EC0ABA" w:rsidR="000323A8" w:rsidRPr="00A00E7D" w:rsidRDefault="00A00E7D" w:rsidP="00F137F4">
      <w:pPr>
        <w:pStyle w:val="afa"/>
        <w:ind w:firstLine="480"/>
      </w:pPr>
      <w:r>
        <w:rPr>
          <w:rFonts w:hint="eastAsia"/>
        </w:rPr>
        <w:t>與此同時，成員A亦重新思考自己的上進與追求，提醒自己慢慢進步的同時，也要享受當下，記得自己走過的每步皆是好的。</w:t>
      </w:r>
    </w:p>
    <w:p w14:paraId="6A77A140" w14:textId="17594CC4" w:rsidR="000323A8" w:rsidRPr="009C5B2F" w:rsidRDefault="005D2301" w:rsidP="00F137F4">
      <w:pPr>
        <w:pStyle w:val="af8"/>
        <w:ind w:left="480" w:right="480"/>
      </w:pPr>
      <w:r>
        <w:rPr>
          <w:rFonts w:hint="eastAsia"/>
        </w:rPr>
        <w:t>「</w:t>
      </w:r>
      <w:r w:rsidR="003C729D" w:rsidRPr="003C729D">
        <w:t>我覺得上進沒有錯</w:t>
      </w:r>
      <w:r w:rsidR="000323A8">
        <w:rPr>
          <w:rFonts w:hint="eastAsia"/>
        </w:rPr>
        <w:t>，</w:t>
      </w:r>
      <w:r w:rsidR="003C729D" w:rsidRPr="003C729D">
        <w:t>去享受那個上進，不是緊盯著目標，然後忘記</w:t>
      </w:r>
      <w:r w:rsidR="003C729D" w:rsidRPr="005D2301">
        <w:t>你每踩的一步，就每踩的那一小步，只是那個過程都有體驗到那一小步很開心的。我覺得我應該想要的目標，已經離我很近，慢慢踩上去，享受現在，然後再慢慢進步，不用覺得自己還不夠好，自己的每步都是好的。</w:t>
      </w:r>
      <w:r>
        <w:rPr>
          <w:rFonts w:hint="eastAsia"/>
        </w:rPr>
        <w:t>」</w:t>
      </w:r>
      <w:r w:rsidR="000323A8" w:rsidRPr="00B13608">
        <w:rPr>
          <w:rFonts w:hint="eastAsia"/>
        </w:rPr>
        <w:t>（CA團錄-2312</w:t>
      </w:r>
      <w:r w:rsidR="000323A8">
        <w:rPr>
          <w:rFonts w:hint="eastAsia"/>
        </w:rPr>
        <w:t>23</w:t>
      </w:r>
      <w:r w:rsidR="000323A8" w:rsidRPr="00B13608">
        <w:rPr>
          <w:rFonts w:hint="eastAsia"/>
        </w:rPr>
        <w:t>）</w:t>
      </w:r>
    </w:p>
    <w:p w14:paraId="648B1670" w14:textId="4544FF16" w:rsidR="00024755" w:rsidRPr="00655D77" w:rsidRDefault="00024755" w:rsidP="00F137F4">
      <w:pPr>
        <w:pStyle w:val="afa"/>
        <w:ind w:firstLine="480"/>
      </w:pPr>
      <w:r>
        <w:rPr>
          <w:rFonts w:hint="eastAsia"/>
        </w:rPr>
        <w:t>綜合上述，成員A在參與本團體期間，透過從團體過程中的體感經驗及同型異構隱喻，展開與過去經驗的連結與對話。接著從過去的經驗中探尋成員自身的內在期待、渴望及因應方式，在理解其偏好自我的同理，亦賦能案主因應目前所面對的議題。然後進一步透過體驗歷程中的對話，引導案主反思自身與毒品的關係及重構對自我的理解。最後透過團體歷程對自我的發現，建立對復原的希望感，並豐厚自我接納與自我認同。</w:t>
      </w:r>
    </w:p>
    <w:p w14:paraId="02E780F6" w14:textId="0DFC0751" w:rsidR="00A00E7D" w:rsidRPr="00EB0B90" w:rsidRDefault="007F7E0A" w:rsidP="000342D3">
      <w:pPr>
        <w:pStyle w:val="4"/>
        <w:spacing w:line="360" w:lineRule="auto"/>
        <w:ind w:right="240"/>
        <w:rPr>
          <w:rFonts w:ascii="標楷體-繁" w:eastAsia="標楷體-繁" w:hAnsi="標楷體-繁"/>
          <w:szCs w:val="24"/>
        </w:rPr>
      </w:pPr>
      <w:bookmarkStart w:id="498" w:name="_Toc168262158"/>
      <w:bookmarkStart w:id="499" w:name="_Toc168561937"/>
      <w:bookmarkStart w:id="500" w:name="_Toc172044988"/>
      <w:bookmarkStart w:id="501" w:name="_Toc172047997"/>
      <w:r w:rsidRPr="00EB0B90">
        <w:rPr>
          <w:rFonts w:ascii="標楷體-繁" w:eastAsia="標楷體-繁" w:hAnsi="標楷體-繁" w:hint="eastAsia"/>
          <w:szCs w:val="24"/>
        </w:rPr>
        <w:t>（</w:t>
      </w:r>
      <w:r w:rsidR="00724C5B" w:rsidRPr="00EB0B90">
        <w:rPr>
          <w:rFonts w:ascii="標楷體-繁" w:eastAsia="標楷體-繁" w:hAnsi="標楷體-繁" w:hint="eastAsia"/>
          <w:szCs w:val="24"/>
        </w:rPr>
        <w:t>三</w:t>
      </w:r>
      <w:r w:rsidRPr="00EB0B90">
        <w:rPr>
          <w:rFonts w:ascii="標楷體-繁" w:eastAsia="標楷體-繁" w:hAnsi="標楷體-繁" w:hint="eastAsia"/>
          <w:szCs w:val="24"/>
        </w:rPr>
        <w:t xml:space="preserve">） </w:t>
      </w:r>
      <w:r w:rsidR="008F2700">
        <w:rPr>
          <w:rFonts w:ascii="標楷體-繁" w:eastAsia="標楷體-繁" w:hAnsi="標楷體-繁" w:hint="eastAsia"/>
          <w:szCs w:val="24"/>
        </w:rPr>
        <w:t>團體</w:t>
      </w:r>
      <w:r w:rsidRPr="00EB0B90">
        <w:rPr>
          <w:rFonts w:ascii="標楷體-繁" w:eastAsia="標楷體-繁" w:hAnsi="標楷體-繁" w:hint="eastAsia"/>
          <w:szCs w:val="24"/>
        </w:rPr>
        <w:t>後：</w:t>
      </w:r>
      <w:r w:rsidR="004921FD">
        <w:rPr>
          <w:rFonts w:ascii="標楷體-繁" w:eastAsia="標楷體-繁" w:hAnsi="標楷體-繁" w:hint="eastAsia"/>
          <w:szCs w:val="24"/>
        </w:rPr>
        <w:t>重拾信心，形</w:t>
      </w:r>
      <w:r w:rsidR="00ED7A4B" w:rsidRPr="00EB0B90">
        <w:rPr>
          <w:rFonts w:ascii="標楷體-繁" w:eastAsia="標楷體-繁" w:hAnsi="標楷體-繁" w:hint="eastAsia"/>
          <w:szCs w:val="24"/>
        </w:rPr>
        <w:t>塑積極的自我認同</w:t>
      </w:r>
      <w:bookmarkEnd w:id="498"/>
      <w:bookmarkEnd w:id="499"/>
      <w:bookmarkEnd w:id="500"/>
      <w:bookmarkEnd w:id="501"/>
    </w:p>
    <w:p w14:paraId="0B83C2D1" w14:textId="714B6A6B" w:rsidR="00A00E7D" w:rsidRPr="00571DC0" w:rsidRDefault="00ED7A4B" w:rsidP="00CD5089">
      <w:pPr>
        <w:pStyle w:val="5"/>
        <w:numPr>
          <w:ilvl w:val="0"/>
          <w:numId w:val="82"/>
        </w:numPr>
        <w:ind w:right="240"/>
      </w:pPr>
      <w:bookmarkStart w:id="502" w:name="_Toc168561938"/>
      <w:bookmarkStart w:id="503" w:name="_Toc172044989"/>
      <w:bookmarkStart w:id="504" w:name="_Toc172047998"/>
      <w:r w:rsidRPr="00571DC0">
        <w:rPr>
          <w:rFonts w:hint="eastAsia"/>
        </w:rPr>
        <w:t>重塑積極的自我認同</w:t>
      </w:r>
      <w:bookmarkEnd w:id="502"/>
      <w:bookmarkEnd w:id="503"/>
      <w:bookmarkEnd w:id="504"/>
    </w:p>
    <w:p w14:paraId="0009955E" w14:textId="7723E18D" w:rsidR="006F63CF" w:rsidRDefault="006F63CF" w:rsidP="00F137F4">
      <w:pPr>
        <w:pStyle w:val="afa"/>
        <w:ind w:firstLine="480"/>
      </w:pPr>
      <w:r>
        <w:rPr>
          <w:rFonts w:hint="eastAsia"/>
        </w:rPr>
        <w:t>成員A透過第六次團體後反思自己原先所追求的性愛與藥愛是無底洞，並開始思考在關係中的家庭價值觀，希望能經營長久的關係。</w:t>
      </w:r>
    </w:p>
    <w:p w14:paraId="5F2FB1DD" w14:textId="5183A5F6" w:rsidR="000A316C" w:rsidRPr="009A3AFA" w:rsidRDefault="000A316C" w:rsidP="00F137F4">
      <w:pPr>
        <w:pStyle w:val="af8"/>
        <w:ind w:left="480" w:right="480"/>
        <w:rPr>
          <w:rFonts w:cs="Arial"/>
        </w:rPr>
      </w:pPr>
      <w:r w:rsidRPr="000A316C">
        <w:rPr>
          <w:rFonts w:hint="eastAsia"/>
        </w:rPr>
        <w:lastRenderedPageBreak/>
        <w:t>「</w:t>
      </w:r>
      <w:r w:rsidRPr="000A316C">
        <w:t>第六次</w:t>
      </w:r>
      <w:r w:rsidR="006F63CF">
        <w:rPr>
          <w:rFonts w:hint="eastAsia"/>
        </w:rPr>
        <w:t>團體</w:t>
      </w:r>
      <w:r w:rsidRPr="000A316C">
        <w:rPr>
          <w:rFonts w:hint="eastAsia"/>
        </w:rPr>
        <w:t>找</w:t>
      </w:r>
      <w:r w:rsidRPr="000A316C">
        <w:t>到愛那一次之後，我就開始想</w:t>
      </w:r>
      <w:r w:rsidRPr="000A316C">
        <w:rPr>
          <w:rFonts w:hint="eastAsia"/>
        </w:rPr>
        <w:t>，我</w:t>
      </w:r>
      <w:r w:rsidRPr="000A316C">
        <w:t>覺得很爽，很開心的性，那個是一個無底洞，那個是每次做完就有一種被拋棄的感覺。其實要在一個關係裡，留下一些東西才是好的。那個關係對我來說是可能家庭的價值觀，開始進入我的世界。</w:t>
      </w:r>
      <w:r w:rsidRPr="000A316C">
        <w:rPr>
          <w:rFonts w:hint="eastAsia"/>
        </w:rPr>
        <w:t>」</w:t>
      </w:r>
      <w:r w:rsidR="009A3AFA">
        <w:rPr>
          <w:rFonts w:hint="eastAsia"/>
        </w:rPr>
        <w:t>（CA</w:t>
      </w:r>
      <w:r w:rsidR="009A3AFA" w:rsidRPr="00655D77">
        <w:rPr>
          <w:rFonts w:cs="Arial" w:hint="eastAsia"/>
        </w:rPr>
        <w:t>後訪</w:t>
      </w:r>
      <w:r w:rsidR="009A3AFA">
        <w:rPr>
          <w:rFonts w:cs="Arial" w:hint="eastAsia"/>
        </w:rPr>
        <w:t>-</w:t>
      </w:r>
      <w:r w:rsidR="009A3AFA" w:rsidRPr="00655D77">
        <w:rPr>
          <w:rFonts w:cs="Arial" w:hint="eastAsia"/>
        </w:rPr>
        <w:t>231229</w:t>
      </w:r>
      <w:r w:rsidR="009A3AFA">
        <w:rPr>
          <w:rFonts w:cs="Arial" w:hint="eastAsia"/>
        </w:rPr>
        <w:t xml:space="preserve">） </w:t>
      </w:r>
    </w:p>
    <w:p w14:paraId="262190AB" w14:textId="3690E612" w:rsidR="000A316C" w:rsidRDefault="006F63CF" w:rsidP="00F137F4">
      <w:pPr>
        <w:pStyle w:val="afa"/>
        <w:ind w:firstLine="480"/>
      </w:pPr>
      <w:r>
        <w:rPr>
          <w:rFonts w:hint="eastAsia"/>
        </w:rPr>
        <w:t>此外，成員A從參與團體前懷疑自己的性取向認同，到目前漸漸能夠接納自己能夠與男性組織家庭，並開始清晰理想中的家庭模樣。</w:t>
      </w:r>
    </w:p>
    <w:p w14:paraId="5065123E" w14:textId="62E7E86F" w:rsidR="000A316C" w:rsidRPr="00D616A4" w:rsidRDefault="000A316C" w:rsidP="00F137F4">
      <w:pPr>
        <w:pStyle w:val="af8"/>
        <w:ind w:left="480" w:right="480"/>
        <w:rPr>
          <w:rFonts w:cs="Arial"/>
        </w:rPr>
      </w:pPr>
      <w:r w:rsidRPr="000A316C">
        <w:rPr>
          <w:rFonts w:hint="eastAsia"/>
        </w:rPr>
        <w:t>「</w:t>
      </w:r>
      <w:r w:rsidRPr="000A316C">
        <w:t>成家</w:t>
      </w:r>
      <w:r w:rsidRPr="000A316C">
        <w:rPr>
          <w:rFonts w:hint="eastAsia"/>
        </w:rPr>
        <w:t>，</w:t>
      </w:r>
      <w:r w:rsidRPr="000A316C">
        <w:t>我不一定要跟一個女生在一起，我可以跟一個男生幻想說是養一條狗，那是不是也是一個家庭？對我來說，也可能是家庭，我們一起出去買房子、住在一起，這也可能是一個家庭的展現，然後對我來說，那樣的地方才有溫暖。</w:t>
      </w:r>
      <w:r w:rsidRPr="000A316C">
        <w:rPr>
          <w:rFonts w:hint="eastAsia"/>
        </w:rPr>
        <w:t>」</w:t>
      </w:r>
      <w:r w:rsidR="00D616A4">
        <w:rPr>
          <w:rFonts w:hint="eastAsia"/>
        </w:rPr>
        <w:t>（CA</w:t>
      </w:r>
      <w:r w:rsidR="00D616A4" w:rsidRPr="00655D77">
        <w:rPr>
          <w:rFonts w:cs="Arial" w:hint="eastAsia"/>
        </w:rPr>
        <w:t>後訪</w:t>
      </w:r>
      <w:r w:rsidR="00D616A4">
        <w:rPr>
          <w:rFonts w:cs="Arial" w:hint="eastAsia"/>
        </w:rPr>
        <w:t>-</w:t>
      </w:r>
      <w:r w:rsidR="00D616A4" w:rsidRPr="00655D77">
        <w:rPr>
          <w:rFonts w:cs="Arial" w:hint="eastAsia"/>
        </w:rPr>
        <w:t>231229</w:t>
      </w:r>
      <w:r w:rsidR="00D616A4">
        <w:rPr>
          <w:rFonts w:cs="Arial" w:hint="eastAsia"/>
        </w:rPr>
        <w:t xml:space="preserve">） </w:t>
      </w:r>
    </w:p>
    <w:p w14:paraId="36DD21F6" w14:textId="6FD70027" w:rsidR="002453AA" w:rsidRPr="005841DA" w:rsidRDefault="005841DA" w:rsidP="00F137F4">
      <w:pPr>
        <w:pStyle w:val="afa"/>
        <w:ind w:firstLine="480"/>
      </w:pPr>
      <w:r>
        <w:rPr>
          <w:rFonts w:hint="eastAsia"/>
        </w:rPr>
        <w:t>最後成員A漸漸能夠放下對於擇偶條件及自我要求的高標準，聚焦在其中一至兩點特質並決定不再追求自己及對象完美，漸漸能夠接納自我的價值。</w:t>
      </w:r>
    </w:p>
    <w:p w14:paraId="51A7AC49" w14:textId="0C2E4DD2" w:rsidR="000A316C" w:rsidRPr="00024755" w:rsidRDefault="002453AA" w:rsidP="00F137F4">
      <w:pPr>
        <w:pStyle w:val="af8"/>
        <w:ind w:left="480" w:right="480"/>
        <w:rPr>
          <w:rFonts w:cs="Arial"/>
        </w:rPr>
      </w:pPr>
      <w:r w:rsidRPr="002453AA">
        <w:rPr>
          <w:rFonts w:hint="eastAsia"/>
        </w:rPr>
        <w:t>「</w:t>
      </w:r>
      <w:r w:rsidRPr="002453AA">
        <w:t>我不再需要這麼逼迫自己，可能我喜歡身材好</w:t>
      </w:r>
      <w:r w:rsidRPr="002453AA">
        <w:rPr>
          <w:rFonts w:hint="eastAsia"/>
        </w:rPr>
        <w:t>、</w:t>
      </w:r>
      <w:r w:rsidRPr="002453AA">
        <w:t>聰明</w:t>
      </w:r>
      <w:r w:rsidRPr="002453AA">
        <w:rPr>
          <w:rFonts w:hint="eastAsia"/>
        </w:rPr>
        <w:t>、</w:t>
      </w:r>
      <w:r w:rsidRPr="002453AA">
        <w:t>很帥的對象</w:t>
      </w:r>
      <w:r w:rsidRPr="002453AA">
        <w:rPr>
          <w:rFonts w:hint="eastAsia"/>
        </w:rPr>
        <w:t>，</w:t>
      </w:r>
      <w:r w:rsidRPr="002453AA">
        <w:t>我覺得我也要符合這樣子的標準。但是在第七次講說下修標準之後，我在想說不定對方不能十全十美，但是我可能可以找到喜歡他的其中一兩點特質就好了，然後其他再一起努力……何必逼迫自己對象一定要如此十全十美，我可以更平淡的看待這件事情</w:t>
      </w:r>
      <w:r w:rsidRPr="002453AA">
        <w:rPr>
          <w:rFonts w:hint="eastAsia"/>
        </w:rPr>
        <w:t xml:space="preserve">， </w:t>
      </w:r>
      <w:r w:rsidRPr="002453AA">
        <w:t>就是不要再設下那麼多界限。</w:t>
      </w:r>
      <w:r w:rsidRPr="002453AA">
        <w:rPr>
          <w:rFonts w:hint="eastAsia"/>
        </w:rPr>
        <w:t>」</w:t>
      </w:r>
      <w:r w:rsidR="00D616A4">
        <w:rPr>
          <w:rFonts w:hint="eastAsia"/>
        </w:rPr>
        <w:t>（CA</w:t>
      </w:r>
      <w:r w:rsidR="00D616A4" w:rsidRPr="00655D77">
        <w:rPr>
          <w:rFonts w:cs="Arial" w:hint="eastAsia"/>
        </w:rPr>
        <w:t>後訪</w:t>
      </w:r>
      <w:r w:rsidR="00D616A4">
        <w:rPr>
          <w:rFonts w:cs="Arial" w:hint="eastAsia"/>
        </w:rPr>
        <w:t>-</w:t>
      </w:r>
      <w:r w:rsidR="00D616A4" w:rsidRPr="00655D77">
        <w:rPr>
          <w:rFonts w:cs="Arial" w:hint="eastAsia"/>
        </w:rPr>
        <w:t>231229</w:t>
      </w:r>
      <w:r w:rsidR="00D616A4">
        <w:rPr>
          <w:rFonts w:cs="Arial" w:hint="eastAsia"/>
        </w:rPr>
        <w:t xml:space="preserve">） </w:t>
      </w:r>
    </w:p>
    <w:p w14:paraId="325447E8" w14:textId="44AA467F" w:rsidR="00A00E7D" w:rsidRPr="004921FD" w:rsidRDefault="00A00E7D" w:rsidP="00CD5089">
      <w:pPr>
        <w:pStyle w:val="5"/>
        <w:numPr>
          <w:ilvl w:val="0"/>
          <w:numId w:val="82"/>
        </w:numPr>
        <w:ind w:right="240"/>
        <w:rPr>
          <w:rFonts w:ascii="標楷體-繁" w:eastAsia="標楷體-繁" w:hAnsi="標楷體-繁"/>
          <w:bCs/>
        </w:rPr>
      </w:pPr>
      <w:bookmarkStart w:id="505" w:name="_Toc172044990"/>
      <w:bookmarkStart w:id="506" w:name="_Toc172047999"/>
      <w:r w:rsidRPr="004921FD">
        <w:rPr>
          <w:rFonts w:ascii="標楷體-繁" w:eastAsia="標楷體-繁" w:hAnsi="標楷體-繁" w:hint="eastAsia"/>
          <w:bCs/>
        </w:rPr>
        <w:t>對</w:t>
      </w:r>
      <w:r w:rsidR="005841DA" w:rsidRPr="004921FD">
        <w:rPr>
          <w:rFonts w:ascii="標楷體-繁" w:eastAsia="標楷體-繁" w:hAnsi="標楷體-繁" w:hint="eastAsia"/>
          <w:bCs/>
        </w:rPr>
        <w:t>未來自己</w:t>
      </w:r>
      <w:r w:rsidR="000D516E" w:rsidRPr="004921FD">
        <w:rPr>
          <w:rFonts w:ascii="標楷體-繁" w:eastAsia="標楷體-繁" w:hAnsi="標楷體-繁" w:hint="eastAsia"/>
          <w:bCs/>
        </w:rPr>
        <w:t>有信心</w:t>
      </w:r>
      <w:r w:rsidR="000A316C" w:rsidRPr="004921FD">
        <w:rPr>
          <w:rFonts w:ascii="標楷體-繁" w:eastAsia="標楷體-繁" w:hAnsi="標楷體-繁" w:hint="eastAsia"/>
          <w:bCs/>
        </w:rPr>
        <w:t>與期許</w:t>
      </w:r>
      <w:bookmarkEnd w:id="505"/>
      <w:bookmarkEnd w:id="506"/>
    </w:p>
    <w:p w14:paraId="12105467" w14:textId="262DBA2D" w:rsidR="002453AA" w:rsidRPr="00655D77" w:rsidRDefault="002453AA" w:rsidP="00F137F4">
      <w:pPr>
        <w:pStyle w:val="afa"/>
        <w:ind w:firstLine="480"/>
      </w:pPr>
      <w:r w:rsidRPr="00655D77">
        <w:rPr>
          <w:rFonts w:hint="eastAsia"/>
        </w:rPr>
        <w:t>成員A反思自身在</w:t>
      </w:r>
      <w:r w:rsidR="005841DA">
        <w:rPr>
          <w:rFonts w:hint="eastAsia"/>
        </w:rPr>
        <w:t>生活中常追尋太光鮮亮麗的複寫紙，然而自己現在偏好於穩紮穩打地生活，並相信自己只要做自己及持之以恆，不論在交往或健身上都能達到想要的目的。</w:t>
      </w:r>
    </w:p>
    <w:p w14:paraId="6D5A5958" w14:textId="7B20BAFC" w:rsidR="002453AA" w:rsidRDefault="002453AA" w:rsidP="00F137F4">
      <w:pPr>
        <w:pStyle w:val="af8"/>
        <w:ind w:left="480" w:right="480"/>
      </w:pPr>
      <w:r w:rsidRPr="00655D77">
        <w:rPr>
          <w:rFonts w:hint="eastAsia"/>
        </w:rPr>
        <w:t>「我就覺得我之前把複寫紙，想要複寫那些最美好的東西，都太不真實，想要得到或是想要擁有的都太不真實，或是都是太好像太光鮮亮麗，但其實人是要穩紮穩打，要怎麼收穫先怎麼摘。就是變壯，我曾經也可以，我只要持之以恆去重訓，我曾經也可以越做越重</w:t>
      </w:r>
      <w:r>
        <w:rPr>
          <w:rFonts w:hint="eastAsia"/>
        </w:rPr>
        <w:t>。</w:t>
      </w:r>
      <w:r w:rsidRPr="00655D77">
        <w:rPr>
          <w:rFonts w:hint="eastAsia"/>
        </w:rPr>
        <w:t>然後交另一半，我只要不要每次都是性，以我的本性去交往，都可以達到我所想要的。」</w:t>
      </w:r>
      <w:r>
        <w:rPr>
          <w:rFonts w:hint="eastAsia"/>
        </w:rPr>
        <w:t>（CA</w:t>
      </w:r>
      <w:r w:rsidRPr="00655D77">
        <w:rPr>
          <w:rFonts w:hint="eastAsia"/>
        </w:rPr>
        <w:t>後訪</w:t>
      </w:r>
      <w:r>
        <w:rPr>
          <w:rFonts w:hint="eastAsia"/>
        </w:rPr>
        <w:t>-</w:t>
      </w:r>
      <w:r w:rsidRPr="00655D77">
        <w:rPr>
          <w:rFonts w:hint="eastAsia"/>
        </w:rPr>
        <w:t>231229</w:t>
      </w:r>
      <w:r>
        <w:rPr>
          <w:rFonts w:hint="eastAsia"/>
        </w:rPr>
        <w:t xml:space="preserve">） </w:t>
      </w:r>
    </w:p>
    <w:p w14:paraId="21AA5743" w14:textId="757C6CA5" w:rsidR="003E7A91" w:rsidRPr="003E7A91" w:rsidRDefault="003E7A91" w:rsidP="00F137F4">
      <w:pPr>
        <w:pStyle w:val="afa"/>
        <w:ind w:firstLine="480"/>
      </w:pPr>
      <w:r>
        <w:rPr>
          <w:rFonts w:hint="eastAsia"/>
        </w:rPr>
        <w:lastRenderedPageBreak/>
        <w:t>成員A除對自我感到自信外，更對生活感到滿足，因漸漸看到自己擁有的事物，並相信自己能追求想要的愛情。</w:t>
      </w:r>
    </w:p>
    <w:p w14:paraId="6A99F995" w14:textId="0B49BDF0" w:rsidR="00A00E7D" w:rsidRPr="00024755" w:rsidRDefault="002453AA" w:rsidP="00F137F4">
      <w:pPr>
        <w:pStyle w:val="af8"/>
        <w:ind w:left="480" w:right="480"/>
        <w:rPr>
          <w:color w:val="FFFFFF"/>
        </w:rPr>
      </w:pPr>
      <w:r w:rsidRPr="00F137F4">
        <w:rPr>
          <w:rFonts w:hint="eastAsia"/>
        </w:rPr>
        <w:t>「我</w:t>
      </w:r>
      <w:r w:rsidRPr="00F137F4">
        <w:t>感到自己變得更「滿足」，覺得自己尋找的愛雖然是男男關係的愛，但回過頭來</w:t>
      </w:r>
      <w:r w:rsidRPr="007D7074">
        <w:t>看自己已擁有蠻多愛，像是放假可以回家、出來後有工作、家裏也會定時付錢給機構等等，而現在追求的愛只是其中一種，同時感覺自己可以一步步地達到。</w:t>
      </w:r>
      <w:r w:rsidRPr="00655D77">
        <w:rPr>
          <w:rFonts w:hint="eastAsia"/>
        </w:rPr>
        <w:t>」（</w:t>
      </w:r>
      <w:r>
        <w:rPr>
          <w:rFonts w:hint="eastAsia"/>
        </w:rPr>
        <w:t>CA</w:t>
      </w:r>
      <w:r w:rsidRPr="00655D77">
        <w:rPr>
          <w:rFonts w:hint="eastAsia"/>
        </w:rPr>
        <w:t>後</w:t>
      </w:r>
      <w:r w:rsidR="001F3C66">
        <w:rPr>
          <w:rFonts w:hint="eastAsia"/>
        </w:rPr>
        <w:t>訪</w:t>
      </w:r>
      <w:r>
        <w:rPr>
          <w:rFonts w:hint="eastAsia"/>
        </w:rPr>
        <w:t>-</w:t>
      </w:r>
      <w:r w:rsidRPr="00655D77">
        <w:rPr>
          <w:rFonts w:hint="eastAsia"/>
        </w:rPr>
        <w:t>231229</w:t>
      </w:r>
      <w:r>
        <w:rPr>
          <w:rFonts w:hint="eastAsia"/>
        </w:rPr>
        <w:t xml:space="preserve">） </w:t>
      </w:r>
    </w:p>
    <w:p w14:paraId="56DF5013" w14:textId="7F80C1F1" w:rsidR="00A00E7D" w:rsidRPr="00A00E7D" w:rsidRDefault="00A00E7D" w:rsidP="00CD5089">
      <w:pPr>
        <w:pStyle w:val="5"/>
        <w:ind w:left="720" w:right="240"/>
        <w:rPr>
          <w:b w:val="0"/>
        </w:rPr>
      </w:pPr>
      <w:bookmarkStart w:id="507" w:name="_Toc168262160"/>
      <w:bookmarkStart w:id="508" w:name="_Toc168561939"/>
      <w:bookmarkStart w:id="509" w:name="_Toc172044991"/>
      <w:bookmarkStart w:id="510" w:name="_Toc172048000"/>
      <w:r w:rsidRPr="00A00E7D">
        <w:rPr>
          <w:rFonts w:hint="eastAsia"/>
        </w:rPr>
        <w:t>遷移至社區生活與</w:t>
      </w:r>
      <w:r w:rsidR="000A316C">
        <w:rPr>
          <w:rFonts w:hint="eastAsia"/>
        </w:rPr>
        <w:t>處遇</w:t>
      </w:r>
      <w:bookmarkEnd w:id="507"/>
      <w:bookmarkEnd w:id="508"/>
      <w:bookmarkEnd w:id="509"/>
      <w:bookmarkEnd w:id="510"/>
    </w:p>
    <w:p w14:paraId="7A4EF953" w14:textId="5B18B75D" w:rsidR="003E7A91" w:rsidRPr="00BB10B3" w:rsidRDefault="003E7A91" w:rsidP="00F137F4">
      <w:pPr>
        <w:pStyle w:val="afa"/>
        <w:ind w:firstLine="480"/>
      </w:pPr>
      <w:r w:rsidRPr="00BB10B3">
        <w:rPr>
          <w:rFonts w:hint="eastAsia"/>
        </w:rPr>
        <w:t>成員A回到社區生活後，面對自己原先急於求成，希望減肥能立即見效，到後來願意相信往對的方向便能獲得成果，心裹多了</w:t>
      </w:r>
      <w:r w:rsidR="00BB10B3" w:rsidRPr="00BB10B3">
        <w:rPr>
          <w:rFonts w:hint="eastAsia"/>
        </w:rPr>
        <w:t>一份篤定感。</w:t>
      </w:r>
    </w:p>
    <w:p w14:paraId="2A646FBF" w14:textId="39B0705F" w:rsidR="002453AA" w:rsidRPr="002453AA" w:rsidRDefault="002453AA" w:rsidP="00F137F4">
      <w:pPr>
        <w:pStyle w:val="af8"/>
        <w:ind w:left="480" w:right="480"/>
        <w:rPr>
          <w:color w:val="FFFFFF"/>
        </w:rPr>
      </w:pPr>
      <w:r w:rsidRPr="002453AA">
        <w:rPr>
          <w:rFonts w:hint="eastAsia"/>
        </w:rPr>
        <w:t>「</w:t>
      </w:r>
      <w:r w:rsidRPr="002453AA">
        <w:t>覺得我現在間歇性斷食，我一定要馬上看到體重下降。沒有，但是時間會證明我做的是對的，我不用太早就這麼的焦急。就我會開始覺得我一路向上走，我只要往對的方向走，那些成果自然是可以看得到。</w:t>
      </w:r>
      <w:r w:rsidRPr="002453AA">
        <w:rPr>
          <w:rFonts w:hint="eastAsia"/>
        </w:rPr>
        <w:t>」</w:t>
      </w:r>
      <w:r w:rsidRPr="00655D77">
        <w:rPr>
          <w:rFonts w:hint="eastAsia"/>
        </w:rPr>
        <w:t>（</w:t>
      </w:r>
      <w:r>
        <w:rPr>
          <w:rFonts w:cs="Arial" w:hint="eastAsia"/>
        </w:rPr>
        <w:t>CA</w:t>
      </w:r>
      <w:r w:rsidR="00D616A4" w:rsidRPr="00655D77">
        <w:rPr>
          <w:rFonts w:cs="Arial" w:hint="eastAsia"/>
        </w:rPr>
        <w:t>後訪</w:t>
      </w:r>
      <w:r>
        <w:rPr>
          <w:rFonts w:cs="Arial" w:hint="eastAsia"/>
        </w:rPr>
        <w:t>-</w:t>
      </w:r>
      <w:r w:rsidRPr="00655D77">
        <w:rPr>
          <w:rFonts w:cs="Arial" w:hint="eastAsia"/>
        </w:rPr>
        <w:t>231229</w:t>
      </w:r>
      <w:r>
        <w:rPr>
          <w:rFonts w:cs="Arial" w:hint="eastAsia"/>
        </w:rPr>
        <w:t xml:space="preserve">） </w:t>
      </w:r>
    </w:p>
    <w:p w14:paraId="25435D09" w14:textId="3737CA84" w:rsidR="002453AA" w:rsidRPr="00BB10B3" w:rsidRDefault="00BB10B3" w:rsidP="00F137F4">
      <w:pPr>
        <w:pStyle w:val="afa"/>
        <w:ind w:firstLine="480"/>
      </w:pPr>
      <w:r w:rsidRPr="00BB10B3">
        <w:rPr>
          <w:rFonts w:hint="eastAsia"/>
        </w:rPr>
        <w:t>此外，成員A原先擁有身材焦慮，但在團體結束後開始對自己的身材擁有自信，感覺良好並漸漸更加投入社區的運動課程。</w:t>
      </w:r>
    </w:p>
    <w:p w14:paraId="300D1E27" w14:textId="024A862E" w:rsidR="00024755" w:rsidRDefault="002453AA" w:rsidP="00F137F4">
      <w:pPr>
        <w:pStyle w:val="af8"/>
        <w:ind w:left="480" w:right="480"/>
        <w:rPr>
          <w:rFonts w:cs="Arial"/>
        </w:rPr>
      </w:pPr>
      <w:r w:rsidRPr="002453AA">
        <w:rPr>
          <w:rFonts w:cs="Arial" w:hint="eastAsia"/>
        </w:rPr>
        <w:t>「從我去健身房運動開始，就是社區的運動課。</w:t>
      </w:r>
      <w:r w:rsidRPr="002453AA">
        <w:t>我前幾個週都不太敢照鏡子，因為我覺得我在那個醫院</w:t>
      </w:r>
      <w:r w:rsidRPr="002453AA">
        <w:rPr>
          <w:rFonts w:hint="eastAsia"/>
        </w:rPr>
        <w:t>胖了</w:t>
      </w:r>
      <w:r w:rsidRPr="002453AA">
        <w:t>3公斤很肥。可是健身房有一大堆鏡子，就看了看自己的身形，就覺得沒有啊其實我沒有很肥，再加上我最近又瘦了1.5公斤，我就覺得所有事情都有邁向好的狀態。</w:t>
      </w:r>
      <w:r w:rsidRPr="002453AA">
        <w:rPr>
          <w:rFonts w:hint="eastAsia"/>
        </w:rPr>
        <w:t>」</w:t>
      </w:r>
      <w:r w:rsidRPr="00655D77">
        <w:rPr>
          <w:rFonts w:hint="eastAsia"/>
        </w:rPr>
        <w:t>（</w:t>
      </w:r>
      <w:r>
        <w:rPr>
          <w:rFonts w:cs="Arial" w:hint="eastAsia"/>
        </w:rPr>
        <w:t>CA</w:t>
      </w:r>
      <w:r w:rsidR="00D616A4" w:rsidRPr="00655D77">
        <w:rPr>
          <w:rFonts w:cs="Arial" w:hint="eastAsia"/>
        </w:rPr>
        <w:t>後訪</w:t>
      </w:r>
      <w:r>
        <w:rPr>
          <w:rFonts w:cs="Arial" w:hint="eastAsia"/>
        </w:rPr>
        <w:t>-</w:t>
      </w:r>
      <w:r w:rsidRPr="00655D77">
        <w:rPr>
          <w:rFonts w:cs="Arial" w:hint="eastAsia"/>
        </w:rPr>
        <w:t>231229</w:t>
      </w:r>
      <w:r>
        <w:rPr>
          <w:rFonts w:cs="Arial" w:hint="eastAsia"/>
        </w:rPr>
        <w:t xml:space="preserve">） </w:t>
      </w:r>
    </w:p>
    <w:p w14:paraId="3E37FFC7" w14:textId="1E644159" w:rsidR="00F137F4" w:rsidRPr="00F137F4" w:rsidRDefault="00024755" w:rsidP="00F137F4">
      <w:pPr>
        <w:pStyle w:val="afa"/>
        <w:ind w:firstLine="480"/>
      </w:pPr>
      <w:r>
        <w:rPr>
          <w:rFonts w:hint="eastAsia"/>
        </w:rPr>
        <w:t>綜上所述，成員在團體後回到治療性社區的生活中，因重新建構自我價值感及開始對未來自己有信心與期許，而達到自我認同的更新。然而這份對自己的信心及篤定感，亦能遷移至未來社區生活中，持續對自我認同的正向影</w:t>
      </w:r>
      <w:r w:rsidR="005145C3">
        <w:rPr>
          <w:rFonts w:hint="eastAsia"/>
        </w:rPr>
        <w:t>響。</w:t>
      </w:r>
    </w:p>
    <w:p w14:paraId="3035E412" w14:textId="1F1BF3DC" w:rsidR="00904A84" w:rsidRPr="00EB0B90" w:rsidRDefault="00904A84" w:rsidP="000342D3">
      <w:pPr>
        <w:pStyle w:val="30"/>
        <w:rPr>
          <w:rFonts w:ascii="標楷體-繁" w:eastAsia="標楷體-繁" w:hAnsi="標楷體-繁"/>
        </w:rPr>
      </w:pPr>
      <w:bookmarkStart w:id="511" w:name="_Toc168262161"/>
      <w:bookmarkStart w:id="512" w:name="_Toc168561940"/>
      <w:bookmarkStart w:id="513" w:name="_Toc172044992"/>
      <w:bookmarkStart w:id="514" w:name="_Toc172048001"/>
      <w:r w:rsidRPr="00EB0B90">
        <w:rPr>
          <w:rFonts w:ascii="標楷體-繁" w:eastAsia="標楷體-繁" w:hAnsi="標楷體-繁" w:hint="eastAsia"/>
        </w:rPr>
        <w:lastRenderedPageBreak/>
        <w:t xml:space="preserve">二、 </w:t>
      </w:r>
      <w:r w:rsidR="00882C51" w:rsidRPr="00EB0B90">
        <w:rPr>
          <w:rFonts w:ascii="標楷體-繁" w:eastAsia="標楷體-繁" w:hAnsi="標楷體-繁" w:hint="eastAsia"/>
        </w:rPr>
        <w:t>成員B：</w:t>
      </w:r>
      <w:r w:rsidR="001C4957" w:rsidRPr="00EB0B90">
        <w:rPr>
          <w:rFonts w:ascii="標楷體-繁" w:eastAsia="標楷體-繁" w:hAnsi="標楷體-繁" w:cs="新細明體" w:hint="eastAsia"/>
        </w:rPr>
        <w:t>從「罪人」轉化為「</w:t>
      </w:r>
      <w:r w:rsidR="00882C51" w:rsidRPr="00EB0B90">
        <w:rPr>
          <w:rFonts w:ascii="標楷體-繁" w:eastAsia="標楷體-繁" w:hAnsi="標楷體-繁" w:cs="新細明體" w:hint="eastAsia"/>
        </w:rPr>
        <w:t>復健中的</w:t>
      </w:r>
      <w:r w:rsidR="001C4957" w:rsidRPr="00EB0B90">
        <w:rPr>
          <w:rFonts w:ascii="標楷體-繁" w:eastAsia="標楷體-繁" w:hAnsi="標楷體-繁" w:cs="新細明體" w:hint="eastAsia"/>
        </w:rPr>
        <w:t>病人」，建構</w:t>
      </w:r>
      <w:bookmarkEnd w:id="511"/>
      <w:bookmarkEnd w:id="512"/>
      <w:bookmarkEnd w:id="513"/>
      <w:bookmarkEnd w:id="514"/>
      <w:r w:rsidR="00063EBA">
        <w:rPr>
          <w:rFonts w:ascii="標楷體-繁" w:eastAsia="標楷體-繁" w:hAnsi="標楷體-繁" w:cs="新細明體" w:hint="eastAsia"/>
        </w:rPr>
        <w:t>有憧憬的自我認同</w:t>
      </w:r>
    </w:p>
    <w:p w14:paraId="2C668D32" w14:textId="61280F81" w:rsidR="00724C5B" w:rsidRPr="00EB0B90" w:rsidRDefault="007F7E0A" w:rsidP="000342D3">
      <w:pPr>
        <w:pStyle w:val="4"/>
        <w:spacing w:line="360" w:lineRule="auto"/>
        <w:ind w:right="240"/>
        <w:rPr>
          <w:rFonts w:ascii="標楷體-繁" w:eastAsia="標楷體-繁" w:hAnsi="標楷體-繁"/>
        </w:rPr>
      </w:pPr>
      <w:bookmarkStart w:id="515" w:name="_Toc168262162"/>
      <w:bookmarkStart w:id="516" w:name="_Toc168561941"/>
      <w:bookmarkStart w:id="517" w:name="_Toc172044993"/>
      <w:bookmarkStart w:id="518" w:name="_Toc172048002"/>
      <w:r w:rsidRPr="00EB0B90">
        <w:rPr>
          <w:rFonts w:ascii="標楷體-繁" w:eastAsia="標楷體-繁" w:hAnsi="標楷體-繁" w:hint="eastAsia"/>
        </w:rPr>
        <w:t>（一）</w:t>
      </w:r>
      <w:r w:rsidR="00724C5B" w:rsidRPr="00EB0B90">
        <w:rPr>
          <w:rFonts w:ascii="標楷體-繁" w:eastAsia="標楷體-繁" w:hAnsi="標楷體-繁" w:hint="eastAsia"/>
        </w:rPr>
        <w:t>團體前：從正</w:t>
      </w:r>
      <w:r w:rsidR="00BB10B3" w:rsidRPr="00EB0B90">
        <w:rPr>
          <w:rFonts w:ascii="標楷體-繁" w:eastAsia="標楷體-繁" w:hAnsi="標楷體-繁" w:hint="eastAsia"/>
        </w:rPr>
        <w:t>直到墜落</w:t>
      </w:r>
      <w:bookmarkEnd w:id="515"/>
      <w:bookmarkEnd w:id="516"/>
      <w:r w:rsidR="008F2700">
        <w:rPr>
          <w:rFonts w:ascii="標楷體-繁" w:eastAsia="標楷體-繁" w:hAnsi="標楷體-繁" w:hint="eastAsia"/>
        </w:rPr>
        <w:t>的認同</w:t>
      </w:r>
      <w:bookmarkEnd w:id="517"/>
      <w:bookmarkEnd w:id="518"/>
    </w:p>
    <w:p w14:paraId="399B1571" w14:textId="391BFCFD" w:rsidR="00BB10B3" w:rsidRPr="00571DC0" w:rsidRDefault="00BB10B3" w:rsidP="00CD5089">
      <w:pPr>
        <w:pStyle w:val="5"/>
        <w:numPr>
          <w:ilvl w:val="0"/>
          <w:numId w:val="83"/>
        </w:numPr>
        <w:ind w:right="240"/>
      </w:pPr>
      <w:bookmarkStart w:id="519" w:name="_Toc168262163"/>
      <w:bookmarkStart w:id="520" w:name="_Toc168561942"/>
      <w:bookmarkStart w:id="521" w:name="_Toc172044994"/>
      <w:bookmarkStart w:id="522" w:name="_Toc172048003"/>
      <w:r w:rsidRPr="00571DC0">
        <w:rPr>
          <w:rFonts w:hint="eastAsia"/>
        </w:rPr>
        <w:t>正直的電訊維修員</w:t>
      </w:r>
      <w:bookmarkEnd w:id="519"/>
      <w:bookmarkEnd w:id="520"/>
      <w:bookmarkEnd w:id="521"/>
      <w:bookmarkEnd w:id="522"/>
    </w:p>
    <w:p w14:paraId="5D768C2D" w14:textId="0634FB58" w:rsidR="00725714" w:rsidRDefault="009D1F65" w:rsidP="00F137F4">
      <w:pPr>
        <w:pStyle w:val="afa"/>
        <w:ind w:firstLine="480"/>
      </w:pPr>
      <w:r>
        <w:rPr>
          <w:rFonts w:hint="eastAsia"/>
        </w:rPr>
        <w:t>成員B在未接觸毒品及染上藥癮前，曾經擁有在電信業工作，擁有積極的社會身份及工作角色的認同：</w:t>
      </w:r>
    </w:p>
    <w:p w14:paraId="0C93223D" w14:textId="7DF48431" w:rsidR="009D1F65" w:rsidRPr="00655D77" w:rsidRDefault="00C05037" w:rsidP="00F137F4">
      <w:pPr>
        <w:pStyle w:val="af8"/>
        <w:ind w:left="480" w:right="480"/>
      </w:pPr>
      <w:r w:rsidRPr="00655D77">
        <w:rPr>
          <w:rFonts w:hint="eastAsia"/>
        </w:rPr>
        <w:t>「以前我在電信業公司工作時，到客戶家要求的素質要怎麼樣，要多好，要禮貌、親切，還有其實不會讓人家有恐懼感。如果我發現人家有財務在桌上，主人剛好要離開的時候，我們都會特別提醒，先提醒主人請你在旁邊看，或者說你要有重要事情要忙的話，我這邊雖然會弄很久，可能你那麼值錢的東西請你先收好。因為我在這邊我會有責任。我們覺得有這種操守，才有辦法做，對不對？但我總會想我怎麼會變成這樣，為什麼因藥癮沒錢而去搶銀行。」</w:t>
      </w:r>
      <w:r w:rsidR="00725714" w:rsidRPr="00655D77">
        <w:rPr>
          <w:rFonts w:hint="eastAsia"/>
        </w:rPr>
        <w:t>（</w:t>
      </w:r>
      <w:r w:rsidR="00BB10B3">
        <w:rPr>
          <w:rFonts w:hint="eastAsia"/>
        </w:rPr>
        <w:t>CB</w:t>
      </w:r>
      <w:r w:rsidR="00725714" w:rsidRPr="00655D77">
        <w:rPr>
          <w:rFonts w:hint="eastAsia"/>
        </w:rPr>
        <w:t>前訪</w:t>
      </w:r>
      <w:r w:rsidR="00BB10B3">
        <w:rPr>
          <w:rFonts w:hint="eastAsia"/>
        </w:rPr>
        <w:t>-</w:t>
      </w:r>
      <w:r w:rsidR="00725714" w:rsidRPr="00655D77">
        <w:rPr>
          <w:rFonts w:hint="eastAsia"/>
        </w:rPr>
        <w:t>231107）</w:t>
      </w:r>
    </w:p>
    <w:p w14:paraId="7B06F2B0" w14:textId="54994139" w:rsidR="00024755" w:rsidRDefault="00626DC6" w:rsidP="00F137F4">
      <w:pPr>
        <w:pStyle w:val="afa"/>
        <w:ind w:firstLine="480"/>
      </w:pPr>
      <w:r w:rsidRPr="00BB10B3">
        <w:rPr>
          <w:rFonts w:hint="eastAsia"/>
        </w:rPr>
        <w:t>由此可知，成員B在成癮前，在其工作崗位中有責任心與操守，顯示其有正向的自我認同，然而在成癮期間，對於自己產生偷竊的意念，感到疑惑與自責。</w:t>
      </w:r>
    </w:p>
    <w:p w14:paraId="65F34F9B" w14:textId="69942846" w:rsidR="00BB10B3" w:rsidRPr="00571DC0" w:rsidRDefault="00BB10B3" w:rsidP="00CD5089">
      <w:pPr>
        <w:pStyle w:val="5"/>
        <w:ind w:left="720" w:right="240"/>
      </w:pPr>
      <w:bookmarkStart w:id="523" w:name="_Toc168262164"/>
      <w:bookmarkStart w:id="524" w:name="_Toc168561943"/>
      <w:bookmarkStart w:id="525" w:name="_Toc172044995"/>
      <w:bookmarkStart w:id="526" w:name="_Toc172048004"/>
      <w:r w:rsidRPr="00571DC0">
        <w:rPr>
          <w:rFonts w:hint="eastAsia"/>
        </w:rPr>
        <w:t>不受歡迎的騙子與垃圾</w:t>
      </w:r>
      <w:bookmarkEnd w:id="523"/>
      <w:bookmarkEnd w:id="524"/>
      <w:bookmarkEnd w:id="525"/>
      <w:bookmarkEnd w:id="526"/>
    </w:p>
    <w:p w14:paraId="15AA0743" w14:textId="6502B0BB" w:rsidR="00626DC6" w:rsidRDefault="005A5F1C" w:rsidP="00F137F4">
      <w:pPr>
        <w:pStyle w:val="afa"/>
        <w:ind w:firstLine="480"/>
      </w:pPr>
      <w:r>
        <w:rPr>
          <w:rFonts w:hint="eastAsia"/>
        </w:rPr>
        <w:t>延續上述對自己所產生的疑</w:t>
      </w:r>
      <w:r w:rsidR="004B4389">
        <w:rPr>
          <w:rFonts w:hint="eastAsia"/>
        </w:rPr>
        <w:t>惑，案主開始產生自我認同的轉變，在進入治療性社區的初期，</w:t>
      </w:r>
      <w:r w:rsidR="00D616A4">
        <w:rPr>
          <w:rFonts w:hint="eastAsia"/>
        </w:rPr>
        <w:t>形容自己比垃圾皆不如：</w:t>
      </w:r>
    </w:p>
    <w:p w14:paraId="32EF6590" w14:textId="5E7A6251" w:rsidR="00E43FC0" w:rsidRPr="00655D77" w:rsidRDefault="00C05037" w:rsidP="00F137F4">
      <w:pPr>
        <w:pStyle w:val="af8"/>
        <w:ind w:left="480" w:right="480"/>
      </w:pPr>
      <w:r w:rsidRPr="00655D77">
        <w:rPr>
          <w:rFonts w:hint="eastAsia"/>
        </w:rPr>
        <w:t>「怎麼形容我自己，比垃圾還不如吧。我雖然沒有實質上的傷害，可是心理上有傷害，已經對家人無法彌補了。」</w:t>
      </w:r>
      <w:r w:rsidR="00E43FC0" w:rsidRPr="00655D77">
        <w:rPr>
          <w:rFonts w:hint="eastAsia"/>
        </w:rPr>
        <w:t>（</w:t>
      </w:r>
      <w:r w:rsidR="00E43FC0">
        <w:rPr>
          <w:rFonts w:hint="eastAsia"/>
        </w:rPr>
        <w:t>CB</w:t>
      </w:r>
      <w:r w:rsidR="00E43FC0" w:rsidRPr="00655D77">
        <w:rPr>
          <w:rFonts w:hint="eastAsia"/>
        </w:rPr>
        <w:t>前訪</w:t>
      </w:r>
      <w:r w:rsidR="00E43FC0">
        <w:rPr>
          <w:rFonts w:hint="eastAsia"/>
        </w:rPr>
        <w:t>-</w:t>
      </w:r>
      <w:r w:rsidR="00E43FC0" w:rsidRPr="00655D77">
        <w:rPr>
          <w:rFonts w:hint="eastAsia"/>
        </w:rPr>
        <w:t>231107）</w:t>
      </w:r>
    </w:p>
    <w:p w14:paraId="2D5AA76F" w14:textId="3E0B46A8" w:rsidR="00C05037" w:rsidRPr="00BB10B3" w:rsidRDefault="004B4389" w:rsidP="00F137F4">
      <w:pPr>
        <w:pStyle w:val="afa"/>
        <w:ind w:firstLine="480"/>
        <w:rPr>
          <w:sz w:val="28"/>
          <w:szCs w:val="28"/>
        </w:rPr>
      </w:pPr>
      <w:r w:rsidRPr="00BB10B3">
        <w:rPr>
          <w:rFonts w:hint="eastAsia"/>
        </w:rPr>
        <w:t>案主以「比垃圾還不如」來形容自己，</w:t>
      </w:r>
      <w:r w:rsidR="00D616A4">
        <w:rPr>
          <w:rFonts w:hint="eastAsia"/>
        </w:rPr>
        <w:t>帶來羞愧感亦與</w:t>
      </w:r>
      <w:r w:rsidRPr="00BB10B3">
        <w:rPr>
          <w:rFonts w:hint="eastAsia"/>
        </w:rPr>
        <w:t>家人的關係</w:t>
      </w:r>
      <w:r w:rsidR="00D616A4">
        <w:rPr>
          <w:rFonts w:hint="eastAsia"/>
        </w:rPr>
        <w:t>開始疏離：</w:t>
      </w:r>
    </w:p>
    <w:p w14:paraId="16818830" w14:textId="70C93E4A" w:rsidR="00E43FC0" w:rsidRPr="00655D77" w:rsidRDefault="00C05037" w:rsidP="00F137F4">
      <w:pPr>
        <w:pStyle w:val="af8"/>
        <w:ind w:left="480" w:right="480"/>
      </w:pPr>
      <w:r w:rsidRPr="00655D77">
        <w:rPr>
          <w:rFonts w:hint="eastAsia"/>
        </w:rPr>
        <w:t>「我看到他的時候，我就不敢再看不敢看超過</w:t>
      </w:r>
      <w:r w:rsidRPr="00655D77">
        <w:t>1</w:t>
      </w:r>
      <w:r w:rsidRPr="00655D77">
        <w:rPr>
          <w:rFonts w:hint="eastAsia"/>
        </w:rPr>
        <w:t>秒、</w:t>
      </w:r>
      <w:r w:rsidRPr="00655D77">
        <w:t>2</w:t>
      </w:r>
      <w:r w:rsidRPr="00655D77">
        <w:rPr>
          <w:rFonts w:hint="eastAsia"/>
        </w:rPr>
        <w:t>秒樣子。因為我背100、200萬</w:t>
      </w:r>
      <w:r w:rsidR="00C843AD">
        <w:rPr>
          <w:rFonts w:hint="eastAsia"/>
        </w:rPr>
        <w:t>的</w:t>
      </w:r>
      <w:r w:rsidRPr="00655D77">
        <w:rPr>
          <w:rFonts w:hint="eastAsia"/>
        </w:rPr>
        <w:t>債，跟我講他長這麼大，</w:t>
      </w:r>
      <w:r w:rsidR="00D616A4">
        <w:rPr>
          <w:rFonts w:hint="eastAsia"/>
        </w:rPr>
        <w:t>沒問</w:t>
      </w:r>
      <w:r w:rsidRPr="00655D77">
        <w:rPr>
          <w:rFonts w:hint="eastAsia"/>
        </w:rPr>
        <w:t>人要開口借我錢，我爸就真的是這種人，不會隨便講開口借，就為了一借就上百萬。」</w:t>
      </w:r>
      <w:r w:rsidR="00E43FC0" w:rsidRPr="00655D77">
        <w:rPr>
          <w:rFonts w:hint="eastAsia"/>
        </w:rPr>
        <w:t>（</w:t>
      </w:r>
      <w:r w:rsidR="00E43FC0">
        <w:rPr>
          <w:rFonts w:hint="eastAsia"/>
        </w:rPr>
        <w:t>CB</w:t>
      </w:r>
      <w:r w:rsidR="00E43FC0" w:rsidRPr="00655D77">
        <w:rPr>
          <w:rFonts w:hint="eastAsia"/>
        </w:rPr>
        <w:t>前訪</w:t>
      </w:r>
      <w:r w:rsidR="00E43FC0">
        <w:rPr>
          <w:rFonts w:hint="eastAsia"/>
        </w:rPr>
        <w:t>-</w:t>
      </w:r>
      <w:r w:rsidR="00E43FC0" w:rsidRPr="00655D77">
        <w:rPr>
          <w:rFonts w:hint="eastAsia"/>
        </w:rPr>
        <w:t>231107）</w:t>
      </w:r>
    </w:p>
    <w:p w14:paraId="5AAD3449" w14:textId="57F591B3" w:rsidR="004B4389" w:rsidRPr="00BB10B3" w:rsidRDefault="004B4389" w:rsidP="00F137F4">
      <w:pPr>
        <w:pStyle w:val="afa"/>
        <w:ind w:firstLine="480"/>
      </w:pPr>
      <w:r w:rsidRPr="00BB10B3">
        <w:rPr>
          <w:rFonts w:hint="eastAsia"/>
        </w:rPr>
        <w:t>此外，案主亦染上藥癮而開始與朋友借錢，朋友因擔心案主會利用錢去買毒品而漸漸與自己疏離：</w:t>
      </w:r>
    </w:p>
    <w:p w14:paraId="48445332" w14:textId="1A817FAF" w:rsidR="00E43FC0" w:rsidRPr="00655D77" w:rsidRDefault="00C05037" w:rsidP="00F137F4">
      <w:pPr>
        <w:pStyle w:val="af8"/>
        <w:ind w:left="480" w:right="480"/>
      </w:pPr>
      <w:r w:rsidRPr="00655D77">
        <w:rPr>
          <w:rFonts w:hint="eastAsia"/>
        </w:rPr>
        <w:lastRenderedPageBreak/>
        <w:t>「</w:t>
      </w:r>
      <w:r w:rsidR="00BB10B3" w:rsidRPr="00BB10B3">
        <w:t>應該吸毒時一定都跟「騙」都扯上關係，因為你要「騙」跟「借」。因為你要借錢生活，不管是吃喝吸，他騙人家叫你還錢的時候。你要掰理由說沒辦法還，出現狀況沒有辦法還</w:t>
      </w:r>
      <w:r w:rsidR="00BB10B3" w:rsidRPr="00BB10B3">
        <w:rPr>
          <w:rFonts w:hint="eastAsia"/>
        </w:rPr>
        <w:t>。</w:t>
      </w:r>
      <w:r w:rsidRPr="00655D77">
        <w:rPr>
          <w:rFonts w:hint="eastAsia"/>
        </w:rPr>
        <w:t>我還沒吸毒之前時候我有一群朋友。以前沒吸之前，打電話給朋友，有沒有兩萬三萬，馬上匯過來。吸毒之後，問有沒有一兩千。他們說會說，你要幹嘛？又要吸毒哦，沒錢，就掛電話。」</w:t>
      </w:r>
      <w:r w:rsidR="00E43FC0" w:rsidRPr="00655D77">
        <w:rPr>
          <w:rFonts w:hint="eastAsia"/>
        </w:rPr>
        <w:t>（</w:t>
      </w:r>
      <w:r w:rsidR="00E43FC0">
        <w:rPr>
          <w:rFonts w:hint="eastAsia"/>
        </w:rPr>
        <w:t>CB</w:t>
      </w:r>
      <w:r w:rsidR="00E43FC0" w:rsidRPr="00655D77">
        <w:rPr>
          <w:rFonts w:hint="eastAsia"/>
        </w:rPr>
        <w:t>前訪</w:t>
      </w:r>
      <w:r w:rsidR="00E43FC0">
        <w:rPr>
          <w:rFonts w:hint="eastAsia"/>
        </w:rPr>
        <w:t>-</w:t>
      </w:r>
      <w:r w:rsidR="00E43FC0" w:rsidRPr="00655D77">
        <w:rPr>
          <w:rFonts w:hint="eastAsia"/>
        </w:rPr>
        <w:t>231107）</w:t>
      </w:r>
    </w:p>
    <w:p w14:paraId="22F4CC3B" w14:textId="3D04465F" w:rsidR="00C05037" w:rsidRPr="00BB10B3" w:rsidRDefault="00021F56" w:rsidP="00F137F4">
      <w:pPr>
        <w:pStyle w:val="afa"/>
        <w:ind w:firstLine="480"/>
        <w:rPr>
          <w:sz w:val="28"/>
          <w:szCs w:val="28"/>
        </w:rPr>
      </w:pPr>
      <w:r>
        <w:rPr>
          <w:rFonts w:hint="eastAsia"/>
        </w:rPr>
        <w:t>綜合上述，</w:t>
      </w:r>
      <w:r w:rsidR="00377E63">
        <w:rPr>
          <w:rFonts w:hint="eastAsia"/>
        </w:rPr>
        <w:t>成員B在</w:t>
      </w:r>
      <w:r w:rsidR="004B4389" w:rsidRPr="00BB10B3">
        <w:rPr>
          <w:rFonts w:hint="eastAsia"/>
        </w:rPr>
        <w:t>成癮前擁有</w:t>
      </w:r>
      <w:r w:rsidR="00377E63">
        <w:rPr>
          <w:rFonts w:hint="eastAsia"/>
        </w:rPr>
        <w:t>工作角色並擁有正直的自我認同</w:t>
      </w:r>
      <w:r w:rsidR="004B4389" w:rsidRPr="00BB10B3">
        <w:rPr>
          <w:rFonts w:hint="eastAsia"/>
        </w:rPr>
        <w:t>，</w:t>
      </w:r>
      <w:r w:rsidR="00377E63">
        <w:rPr>
          <w:rFonts w:hint="eastAsia"/>
        </w:rPr>
        <w:t>後來因受到藥物影響下</w:t>
      </w:r>
      <w:r w:rsidR="004B4389" w:rsidRPr="00BB10B3">
        <w:rPr>
          <w:rFonts w:hint="eastAsia"/>
        </w:rPr>
        <w:t>，漸漸</w:t>
      </w:r>
      <w:r w:rsidR="00377E63">
        <w:rPr>
          <w:rFonts w:hint="eastAsia"/>
        </w:rPr>
        <w:t>不受家人、朋友歡迎並漸漸疏遠關係，使成員B形成「垃圾」、「騙子」等</w:t>
      </w:r>
      <w:r w:rsidR="00A84A17">
        <w:rPr>
          <w:rFonts w:hint="eastAsia"/>
        </w:rPr>
        <w:t>的</w:t>
      </w:r>
      <w:r w:rsidR="00377E63">
        <w:rPr>
          <w:rFonts w:hint="eastAsia"/>
        </w:rPr>
        <w:t>自我認同。</w:t>
      </w:r>
    </w:p>
    <w:p w14:paraId="5FBCC5EB" w14:textId="743431EF" w:rsidR="007F7E0A" w:rsidRPr="002313DC" w:rsidRDefault="007F7E0A" w:rsidP="000342D3">
      <w:pPr>
        <w:pStyle w:val="4"/>
        <w:spacing w:line="360" w:lineRule="auto"/>
        <w:ind w:right="240"/>
        <w:rPr>
          <w:rFonts w:ascii="標楷體-繁" w:eastAsia="標楷體-繁" w:hAnsi="標楷體-繁"/>
          <w:lang w:val="en-US"/>
        </w:rPr>
      </w:pPr>
      <w:bookmarkStart w:id="527" w:name="_Toc168262165"/>
      <w:bookmarkStart w:id="528" w:name="_Toc168561944"/>
      <w:bookmarkStart w:id="529" w:name="_Toc172044996"/>
      <w:bookmarkStart w:id="530" w:name="_Toc172048005"/>
      <w:r w:rsidRPr="00EB0B90">
        <w:rPr>
          <w:rFonts w:ascii="標楷體-繁" w:eastAsia="標楷體-繁" w:hAnsi="標楷體-繁" w:hint="eastAsia"/>
        </w:rPr>
        <w:t>（</w:t>
      </w:r>
      <w:r w:rsidR="00724C5B" w:rsidRPr="00EB0B90">
        <w:rPr>
          <w:rFonts w:ascii="標楷體-繁" w:eastAsia="標楷體-繁" w:hAnsi="標楷體-繁" w:hint="eastAsia"/>
        </w:rPr>
        <w:t>二</w:t>
      </w:r>
      <w:r w:rsidRPr="00EB0B90">
        <w:rPr>
          <w:rFonts w:ascii="標楷體-繁" w:eastAsia="標楷體-繁" w:hAnsi="標楷體-繁" w:hint="eastAsia"/>
        </w:rPr>
        <w:t xml:space="preserve">） </w:t>
      </w:r>
      <w:r w:rsidR="00B47A15">
        <w:rPr>
          <w:rFonts w:ascii="標楷體-繁" w:eastAsia="標楷體-繁" w:hAnsi="標楷體-繁" w:hint="eastAsia"/>
        </w:rPr>
        <w:t>團體中</w:t>
      </w:r>
      <w:r w:rsidRPr="00EB0B90">
        <w:rPr>
          <w:rFonts w:ascii="標楷體-繁" w:eastAsia="標楷體-繁" w:hAnsi="標楷體-繁" w:hint="eastAsia"/>
        </w:rPr>
        <w:t>：</w:t>
      </w:r>
      <w:r w:rsidR="003151D8" w:rsidRPr="00EB0B90">
        <w:rPr>
          <w:rFonts w:ascii="標楷體-繁" w:eastAsia="標楷體-繁" w:hAnsi="標楷體-繁" w:hint="eastAsia"/>
        </w:rPr>
        <w:t>復元認同的建構</w:t>
      </w:r>
      <w:bookmarkEnd w:id="527"/>
      <w:bookmarkEnd w:id="528"/>
      <w:r w:rsidR="004921FD">
        <w:rPr>
          <w:rFonts w:ascii="標楷體-繁" w:eastAsia="標楷體-繁" w:hAnsi="標楷體-繁"/>
        </w:rPr>
        <w:t>—</w:t>
      </w:r>
      <w:r w:rsidR="004921FD">
        <w:rPr>
          <w:rFonts w:ascii="標楷體-繁" w:eastAsia="標楷體-繁" w:hAnsi="標楷體-繁" w:hint="eastAsia"/>
        </w:rPr>
        <w:t>重拾自我的歷程</w:t>
      </w:r>
      <w:bookmarkEnd w:id="529"/>
      <w:bookmarkEnd w:id="530"/>
    </w:p>
    <w:p w14:paraId="02BB7617" w14:textId="67179204" w:rsidR="004163B5" w:rsidRPr="00571DC0" w:rsidRDefault="000342D3" w:rsidP="00CD5089">
      <w:pPr>
        <w:pStyle w:val="5"/>
        <w:numPr>
          <w:ilvl w:val="0"/>
          <w:numId w:val="84"/>
        </w:numPr>
        <w:ind w:right="240"/>
      </w:pPr>
      <w:bookmarkStart w:id="531" w:name="_Toc168262166"/>
      <w:bookmarkStart w:id="532" w:name="_Toc168561945"/>
      <w:bookmarkStart w:id="533" w:name="_Toc172044997"/>
      <w:bookmarkStart w:id="534" w:name="_Toc172048006"/>
      <w:r w:rsidRPr="00571DC0">
        <w:rPr>
          <w:rFonts w:hint="eastAsia"/>
        </w:rPr>
        <w:t>從走繩經驗中</w:t>
      </w:r>
      <w:bookmarkEnd w:id="531"/>
      <w:r w:rsidRPr="00571DC0">
        <w:rPr>
          <w:rFonts w:hint="eastAsia"/>
        </w:rPr>
        <w:t>重</w:t>
      </w:r>
      <w:r w:rsidR="008F2700">
        <w:rPr>
          <w:rFonts w:hint="eastAsia"/>
        </w:rPr>
        <w:t>新</w:t>
      </w:r>
      <w:r w:rsidR="00BA6A7A">
        <w:rPr>
          <w:rFonts w:hint="eastAsia"/>
        </w:rPr>
        <w:t>連結</w:t>
      </w:r>
      <w:r w:rsidR="00DF318D">
        <w:rPr>
          <w:rFonts w:hint="eastAsia"/>
        </w:rPr>
        <w:t>並表達</w:t>
      </w:r>
      <w:r w:rsidRPr="00571DC0">
        <w:rPr>
          <w:rFonts w:hint="eastAsia"/>
        </w:rPr>
        <w:t>感受</w:t>
      </w:r>
      <w:bookmarkEnd w:id="532"/>
      <w:bookmarkEnd w:id="533"/>
      <w:bookmarkEnd w:id="534"/>
    </w:p>
    <w:p w14:paraId="5D9B60EC" w14:textId="7627C5B2" w:rsidR="005127AF" w:rsidRPr="00E43FC0" w:rsidRDefault="00C020C7" w:rsidP="00E02AE0">
      <w:pPr>
        <w:pStyle w:val="afa"/>
        <w:ind w:firstLine="480"/>
      </w:pPr>
      <w:r w:rsidRPr="005734CD">
        <w:rPr>
          <w:rFonts w:hint="eastAsia"/>
        </w:rPr>
        <w:t>成員B在參與團體的過程中，對於第四次走繩的經驗較為深刻，特別在於</w:t>
      </w:r>
      <w:r w:rsidR="004163B5" w:rsidRPr="005734CD">
        <w:rPr>
          <w:rFonts w:hint="eastAsia"/>
        </w:rPr>
        <w:t>走繩的過程中，經驗到自己的不安感，並重新與自己的感覺連</w:t>
      </w:r>
      <w:r w:rsidR="004163B5" w:rsidRPr="00E43FC0">
        <w:rPr>
          <w:rFonts w:hint="eastAsia"/>
        </w:rPr>
        <w:t>結：</w:t>
      </w:r>
    </w:p>
    <w:p w14:paraId="2C7FB46E" w14:textId="1C758685" w:rsidR="00E43FC0" w:rsidRDefault="004163B5" w:rsidP="00E02AE0">
      <w:pPr>
        <w:pStyle w:val="af8"/>
        <w:ind w:left="480" w:right="480"/>
      </w:pPr>
      <w:r w:rsidRPr="00E02AE0">
        <w:rPr>
          <w:rFonts w:hint="eastAsia"/>
        </w:rPr>
        <w:t>「走繩那時候我真的感覺到這個東西會讓我有一種不安的感覺，很明顯。</w:t>
      </w:r>
      <w:r w:rsidRPr="00655D77">
        <w:rPr>
          <w:rFonts w:hint="eastAsia"/>
        </w:rPr>
        <w:t>那一次我真的感覺到不安的時候，他說出來，而且已經很久沒有讓我有這種心理不安、不踏實的感覺，大部分都是存在那種恐懼、麻木、很久沒有真正的去體會我這種感覺到底是處於什麼狀況產生的。」</w:t>
      </w:r>
      <w:r w:rsidR="00527E38">
        <w:rPr>
          <w:rFonts w:hint="eastAsia"/>
        </w:rPr>
        <w:t>（</w:t>
      </w:r>
      <w:r w:rsidR="005127AF">
        <w:t>CB</w:t>
      </w:r>
      <w:r w:rsidR="005127AF">
        <w:rPr>
          <w:rFonts w:hint="eastAsia"/>
        </w:rPr>
        <w:t>後訪-</w:t>
      </w:r>
      <w:r w:rsidRPr="00655D77">
        <w:rPr>
          <w:rFonts w:hint="eastAsia"/>
        </w:rPr>
        <w:t>231229</w:t>
      </w:r>
      <w:r w:rsidR="00527E38">
        <w:rPr>
          <w:rFonts w:hint="eastAsia"/>
        </w:rPr>
        <w:t>）</w:t>
      </w:r>
    </w:p>
    <w:p w14:paraId="2E774C43" w14:textId="2D3B698B" w:rsidR="004163B5" w:rsidRPr="00E43FC0" w:rsidRDefault="00E43FC0" w:rsidP="00E02AE0">
      <w:pPr>
        <w:pStyle w:val="afa"/>
        <w:ind w:firstLine="480"/>
        <w:rPr>
          <w:rFonts w:ascii="標楷體-繁" w:eastAsia="標楷體-繁" w:hAnsi="標楷體-繁" w:cs="Arial"/>
        </w:rPr>
      </w:pPr>
      <w:r>
        <w:rPr>
          <w:rFonts w:hint="eastAsia"/>
        </w:rPr>
        <w:t>此外</w:t>
      </w:r>
      <w:r w:rsidR="004163B5" w:rsidRPr="00E43FC0">
        <w:rPr>
          <w:rFonts w:hint="eastAsia"/>
        </w:rPr>
        <w:t>成員B亦發現</w:t>
      </w:r>
      <w:r>
        <w:rPr>
          <w:rFonts w:hint="eastAsia"/>
        </w:rPr>
        <w:t>能夠覺察</w:t>
      </w:r>
      <w:r w:rsidR="004163B5" w:rsidRPr="00E43FC0">
        <w:rPr>
          <w:rFonts w:hint="eastAsia"/>
        </w:rPr>
        <w:t>感受</w:t>
      </w:r>
      <w:r>
        <w:rPr>
          <w:rFonts w:hint="eastAsia"/>
        </w:rPr>
        <w:t>並</w:t>
      </w:r>
      <w:r w:rsidR="004163B5" w:rsidRPr="00E43FC0">
        <w:rPr>
          <w:rFonts w:hint="eastAsia"/>
        </w:rPr>
        <w:t>表達出來，</w:t>
      </w:r>
      <w:r>
        <w:rPr>
          <w:rFonts w:hint="eastAsia"/>
        </w:rPr>
        <w:t>相較</w:t>
      </w:r>
      <w:r w:rsidR="004163B5" w:rsidRPr="00E43FC0">
        <w:rPr>
          <w:rFonts w:hint="eastAsia"/>
        </w:rPr>
        <w:t>過往在使用毒品過程</w:t>
      </w:r>
      <w:r>
        <w:rPr>
          <w:rFonts w:hint="eastAsia"/>
        </w:rPr>
        <w:t>中對自己感覺的麻木，</w:t>
      </w:r>
      <w:r w:rsidR="008F2700">
        <w:rPr>
          <w:rFonts w:hint="eastAsia"/>
        </w:rPr>
        <w:t>當下</w:t>
      </w:r>
      <w:r>
        <w:rPr>
          <w:rFonts w:hint="eastAsia"/>
        </w:rPr>
        <w:t>對自己有更多的覺察與自主：</w:t>
      </w:r>
    </w:p>
    <w:p w14:paraId="64A44DE0" w14:textId="6517254B" w:rsidR="004163B5" w:rsidRDefault="00212E2B" w:rsidP="00E02AE0">
      <w:pPr>
        <w:pStyle w:val="af8"/>
        <w:ind w:left="480" w:right="480"/>
      </w:pPr>
      <w:r w:rsidRPr="00655D77">
        <w:rPr>
          <w:rFonts w:hint="eastAsia"/>
        </w:rPr>
        <w:t>「走繩那個時候是真的很深刻察覺到，原來我很不喜歡這些東西。是可以真的可以表達出來是我不喜歡的，不是說在外面人家牽著我做什麼，我就好，明明就知道是不行的，我其實自己被好像被藥物控制了很久了，什麼都靜靜的樣子</w:t>
      </w:r>
      <w:r w:rsidR="005127AF">
        <w:t>……</w:t>
      </w:r>
      <w:r w:rsidRPr="00655D77">
        <w:rPr>
          <w:rFonts w:hint="eastAsia"/>
        </w:rPr>
        <w:t>沒辦法表達出真的心裡的感覺，而且像可能面對藥物時，毒品下去時，會變成什麼都所謂。</w:t>
      </w:r>
      <w:r w:rsidR="004163B5" w:rsidRPr="00655D77">
        <w:rPr>
          <w:rFonts w:hint="eastAsia"/>
        </w:rPr>
        <w:t>」</w:t>
      </w:r>
      <w:r w:rsidR="00527E38">
        <w:rPr>
          <w:rFonts w:hint="eastAsia"/>
        </w:rPr>
        <w:t>（</w:t>
      </w:r>
      <w:r w:rsidR="005127AF">
        <w:t>CB</w:t>
      </w:r>
      <w:r w:rsidR="005127AF">
        <w:rPr>
          <w:rFonts w:hint="eastAsia"/>
        </w:rPr>
        <w:t>後訪-</w:t>
      </w:r>
      <w:r w:rsidR="005127AF" w:rsidRPr="00655D77">
        <w:rPr>
          <w:rFonts w:hint="eastAsia"/>
        </w:rPr>
        <w:t>231229</w:t>
      </w:r>
      <w:r w:rsidR="00527E38">
        <w:rPr>
          <w:rFonts w:hint="eastAsia"/>
        </w:rPr>
        <w:t>）</w:t>
      </w:r>
    </w:p>
    <w:p w14:paraId="347860E5" w14:textId="578CC630" w:rsidR="005127AF" w:rsidRPr="00E43FC0" w:rsidRDefault="00E43FC0" w:rsidP="00E02AE0">
      <w:pPr>
        <w:pStyle w:val="afa"/>
        <w:ind w:firstLine="480"/>
      </w:pPr>
      <w:r>
        <w:rPr>
          <w:rFonts w:hint="eastAsia"/>
        </w:rPr>
        <w:t>成員B亦補充</w:t>
      </w:r>
      <w:r w:rsidR="00630CE7">
        <w:rPr>
          <w:rFonts w:hint="eastAsia"/>
        </w:rPr>
        <w:t>現在</w:t>
      </w:r>
      <w:r>
        <w:rPr>
          <w:rFonts w:hint="eastAsia"/>
        </w:rPr>
        <w:t>能夠分辨自己的感受，比起過去自傷時麻木而失去感覺，</w:t>
      </w:r>
      <w:r w:rsidR="00630CE7">
        <w:rPr>
          <w:rFonts w:hint="eastAsia"/>
        </w:rPr>
        <w:t>覺察自己的感受更能夠幫助自己在自傷時能踩剎車並保護自己的安全。</w:t>
      </w:r>
    </w:p>
    <w:p w14:paraId="2A020598" w14:textId="1B075401" w:rsidR="005127AF" w:rsidRPr="00377E63" w:rsidRDefault="005127AF" w:rsidP="00E02AE0">
      <w:pPr>
        <w:pStyle w:val="af8"/>
        <w:ind w:left="480" w:right="480"/>
        <w:rPr>
          <w:rFonts w:cs="Arial"/>
        </w:rPr>
      </w:pPr>
      <w:r w:rsidRPr="00671C45">
        <w:rPr>
          <w:rFonts w:hint="eastAsia"/>
        </w:rPr>
        <w:lastRenderedPageBreak/>
        <w:t>「</w:t>
      </w:r>
      <w:r w:rsidRPr="00671C45">
        <w:t>我可以分辨到不安跟恐懼，把恐懼去處理</w:t>
      </w:r>
      <w:r w:rsidR="00E43FC0">
        <w:rPr>
          <w:rFonts w:hint="eastAsia"/>
        </w:rPr>
        <w:t>，</w:t>
      </w:r>
      <w:r w:rsidRPr="00671C45">
        <w:t>不會甚麼都歸類成不好感覺，就是害怕恐懼，而我可以比較分辨出來甚麼是真的讓我害怕，不安的原因是甚麼，不安原因像走繩就</w:t>
      </w:r>
      <w:r w:rsidRPr="00671C45">
        <w:rPr>
          <w:rFonts w:hint="eastAsia"/>
        </w:rPr>
        <w:t>像</w:t>
      </w:r>
      <w:r w:rsidRPr="00671C45">
        <w:t>我害怕懸空平衡的感覺。為什麼我這對我來說很重要，像我這些傷口去是我可以麻木到，我拿菜刀刺下去，我對自己一點感覺都沒有</w:t>
      </w:r>
      <w:r w:rsidRPr="00671C45">
        <w:rPr>
          <w:rFonts w:hint="eastAsia"/>
        </w:rPr>
        <w:t>，</w:t>
      </w:r>
      <w:r w:rsidRPr="00671C45">
        <w:t>我覺得這個蠻嚴重的，如果當下刺其他地方，我可能連命也沒有了</w:t>
      </w:r>
      <w:r w:rsidR="00671C45" w:rsidRPr="00671C45">
        <w:t>……</w:t>
      </w:r>
      <w:r w:rsidRPr="00671C45">
        <w:t>我覺得這察覺自己的感受很重要。</w:t>
      </w:r>
      <w:r w:rsidR="00671C45" w:rsidRPr="00671C45">
        <w:rPr>
          <w:rFonts w:hint="eastAsia"/>
        </w:rPr>
        <w:t>」</w:t>
      </w:r>
      <w:r w:rsidR="00527E38">
        <w:rPr>
          <w:rFonts w:cs="Arial" w:hint="eastAsia"/>
        </w:rPr>
        <w:t>（</w:t>
      </w:r>
      <w:r w:rsidR="00671C45" w:rsidRPr="00671C45">
        <w:rPr>
          <w:rFonts w:cs="Arial"/>
        </w:rPr>
        <w:t>CB</w:t>
      </w:r>
      <w:r w:rsidR="00671C45" w:rsidRPr="00671C45">
        <w:rPr>
          <w:rFonts w:cs="Arial" w:hint="eastAsia"/>
        </w:rPr>
        <w:t>後訪-231229</w:t>
      </w:r>
      <w:r w:rsidR="00527E38">
        <w:rPr>
          <w:rFonts w:cs="Arial" w:hint="eastAsia"/>
        </w:rPr>
        <w:t>）</w:t>
      </w:r>
    </w:p>
    <w:p w14:paraId="616D22F5" w14:textId="484A67C2" w:rsidR="00DF318D" w:rsidRPr="00E02AE0" w:rsidRDefault="00BA6A7A" w:rsidP="00CD5089">
      <w:pPr>
        <w:pStyle w:val="5"/>
        <w:ind w:left="720" w:right="240"/>
        <w:rPr>
          <w:color w:val="auto"/>
        </w:rPr>
      </w:pPr>
      <w:bookmarkStart w:id="535" w:name="_Toc168262167"/>
      <w:bookmarkStart w:id="536" w:name="_Toc168561946"/>
      <w:bookmarkStart w:id="537" w:name="_Toc172044998"/>
      <w:bookmarkStart w:id="538" w:name="_Toc172048007"/>
      <w:r w:rsidRPr="00E02AE0">
        <w:rPr>
          <w:rFonts w:hint="eastAsia"/>
          <w:color w:val="auto"/>
        </w:rPr>
        <w:t>提升自我覺察</w:t>
      </w:r>
      <w:bookmarkEnd w:id="535"/>
      <w:bookmarkEnd w:id="536"/>
      <w:r w:rsidRPr="00E02AE0">
        <w:rPr>
          <w:rFonts w:hint="eastAsia"/>
          <w:color w:val="auto"/>
        </w:rPr>
        <w:t>與人際互動能力</w:t>
      </w:r>
      <w:bookmarkEnd w:id="537"/>
      <w:bookmarkEnd w:id="538"/>
    </w:p>
    <w:p w14:paraId="3D7C0E4D" w14:textId="32E30C69" w:rsidR="008F2700" w:rsidRPr="008F2700" w:rsidRDefault="00630CE7" w:rsidP="00E02AE0">
      <w:pPr>
        <w:pStyle w:val="afa"/>
        <w:ind w:firstLine="480"/>
      </w:pPr>
      <w:r w:rsidRPr="008F2700">
        <w:rPr>
          <w:rFonts w:hint="eastAsia"/>
        </w:rPr>
        <w:t>承接上述，</w:t>
      </w:r>
      <w:r w:rsidR="004163B5" w:rsidRPr="008F2700">
        <w:rPr>
          <w:rFonts w:hint="eastAsia"/>
        </w:rPr>
        <w:t>成員B</w:t>
      </w:r>
      <w:r w:rsidRPr="008F2700">
        <w:rPr>
          <w:rFonts w:hint="eastAsia"/>
        </w:rPr>
        <w:t>表示自己從小到大不太懂得如何跟他人連結，然而現在透過團體漸漸能夠察覺自己與瞭解他人，對復原有所幫助：</w:t>
      </w:r>
    </w:p>
    <w:p w14:paraId="637BE47F" w14:textId="291161E5" w:rsidR="00DF318D" w:rsidRDefault="00671C45" w:rsidP="00E02AE0">
      <w:pPr>
        <w:pStyle w:val="af8"/>
        <w:ind w:left="480" w:right="480"/>
        <w:rPr>
          <w:rFonts w:cs="Arial"/>
        </w:rPr>
      </w:pPr>
      <w:r w:rsidRPr="00671C45">
        <w:rPr>
          <w:rFonts w:hint="eastAsia"/>
        </w:rPr>
        <w:t>「</w:t>
      </w:r>
      <w:r w:rsidRPr="00671C45">
        <w:t>我從小到大都是一個很不知道自己生活的人，我</w:t>
      </w:r>
      <w:r w:rsidRPr="00671C45">
        <w:rPr>
          <w:rFonts w:hint="eastAsia"/>
        </w:rPr>
        <w:t>很難去</w:t>
      </w:r>
      <w:r w:rsidRPr="00671C45">
        <w:t>跟人連結，也不知道說自己做到多好，我覺得察覺自己，瞭解自己以後，替別人想那些。就只有意識到這些狀況，給人感受到這個時候，再加跟自己過去連結的話，我覺得可以很快幫助自己回</w:t>
      </w:r>
      <w:r w:rsidR="002A0BB6">
        <w:rPr>
          <w:rFonts w:hint="eastAsia"/>
        </w:rPr>
        <w:t>復</w:t>
      </w:r>
      <w:r w:rsidRPr="00671C45">
        <w:t>正常。</w:t>
      </w:r>
      <w:r w:rsidRPr="00671C45">
        <w:rPr>
          <w:rFonts w:hint="eastAsia"/>
        </w:rPr>
        <w:t>」</w:t>
      </w:r>
      <w:r w:rsidR="00527E38">
        <w:rPr>
          <w:rFonts w:cs="Arial" w:hint="eastAsia"/>
        </w:rPr>
        <w:t>（</w:t>
      </w:r>
      <w:r w:rsidRPr="00671C45">
        <w:rPr>
          <w:rFonts w:cs="Arial"/>
        </w:rPr>
        <w:t>CB</w:t>
      </w:r>
      <w:r w:rsidRPr="00671C45">
        <w:rPr>
          <w:rFonts w:cs="Arial" w:hint="eastAsia"/>
        </w:rPr>
        <w:t>後訪-231229</w:t>
      </w:r>
      <w:r w:rsidR="00527E38">
        <w:rPr>
          <w:rFonts w:cs="Arial" w:hint="eastAsia"/>
        </w:rPr>
        <w:t>）</w:t>
      </w:r>
    </w:p>
    <w:p w14:paraId="49E033E2" w14:textId="190696DD" w:rsidR="00630CE7" w:rsidRPr="00B7323D" w:rsidRDefault="00630CE7" w:rsidP="00E02AE0">
      <w:pPr>
        <w:pStyle w:val="afa"/>
        <w:ind w:firstLine="480"/>
        <w:rPr>
          <w:rFonts w:ascii="標楷體-繁" w:eastAsia="標楷體-繁" w:hAnsi="標楷體-繁" w:cs="Arial"/>
        </w:rPr>
      </w:pPr>
      <w:r w:rsidRPr="00B7323D">
        <w:rPr>
          <w:rFonts w:hint="eastAsia"/>
        </w:rPr>
        <w:t>成員B亦補充能夠漸漸體會他人的想法，使自己漸漸能感受到回到成為一個人的感覺。</w:t>
      </w:r>
      <w:r w:rsidR="00BA6A7A" w:rsidRPr="00B7323D">
        <w:rPr>
          <w:rFonts w:hint="eastAsia"/>
        </w:rPr>
        <w:t>此外在這過程中，亦學習到如何與人互動並調節自身情緒。</w:t>
      </w:r>
    </w:p>
    <w:p w14:paraId="3594A9B1" w14:textId="6A488C72" w:rsidR="00BA6A7A" w:rsidRPr="00B7323D" w:rsidRDefault="00212E2B" w:rsidP="00E02AE0">
      <w:pPr>
        <w:pStyle w:val="af8"/>
        <w:ind w:left="480" w:right="480"/>
        <w:rPr>
          <w:rFonts w:cs="Arial"/>
        </w:rPr>
      </w:pPr>
      <w:r w:rsidRPr="00B7323D">
        <w:rPr>
          <w:rFonts w:hint="eastAsia"/>
        </w:rPr>
        <w:t>「我現在覺得自己已又恢復成一個人。就像剛剛講，可以感受人家的想法，應該說感受人家的感覺，不會像以前麻目到人家已不高興了，你還無所謂，不管怎辦。」</w:t>
      </w:r>
      <w:r w:rsidR="00527E38">
        <w:rPr>
          <w:rFonts w:cs="Arial" w:hint="eastAsia"/>
        </w:rPr>
        <w:t>（</w:t>
      </w:r>
      <w:r w:rsidR="005127AF" w:rsidRPr="00B7323D">
        <w:rPr>
          <w:rFonts w:cs="Arial"/>
        </w:rPr>
        <w:t>CB</w:t>
      </w:r>
      <w:r w:rsidR="005127AF" w:rsidRPr="00B7323D">
        <w:rPr>
          <w:rFonts w:cs="Arial" w:hint="eastAsia"/>
        </w:rPr>
        <w:t>後訪-231229</w:t>
      </w:r>
      <w:r w:rsidR="00527E38">
        <w:rPr>
          <w:rFonts w:cs="Arial" w:hint="eastAsia"/>
        </w:rPr>
        <w:t>）</w:t>
      </w:r>
    </w:p>
    <w:p w14:paraId="3B1ABC5F" w14:textId="60C4801D" w:rsidR="00BA6A7A" w:rsidRPr="00B7323D" w:rsidRDefault="00BA6A7A" w:rsidP="00E02AE0">
      <w:pPr>
        <w:pStyle w:val="af8"/>
        <w:ind w:left="480" w:right="480"/>
        <w:rPr>
          <w:rFonts w:cs="Arial"/>
        </w:rPr>
      </w:pPr>
      <w:r w:rsidRPr="00B7323D">
        <w:rPr>
          <w:rFonts w:hint="eastAsia"/>
        </w:rPr>
        <w:t>「</w:t>
      </w:r>
      <w:r w:rsidRPr="00B7323D">
        <w:t>體驗自己</w:t>
      </w:r>
      <w:r w:rsidRPr="00B7323D">
        <w:rPr>
          <w:rFonts w:hint="eastAsia"/>
        </w:rPr>
        <w:t>，</w:t>
      </w:r>
      <w:r w:rsidRPr="00B7323D">
        <w:t>察覺自己。然後學會與他人互動，調節到自己，該怎麼講，就是跟自己互動、人際互動呀</w:t>
      </w:r>
      <w:r w:rsidRPr="00B7323D">
        <w:rPr>
          <w:rFonts w:hint="eastAsia"/>
        </w:rPr>
        <w:t>，</w:t>
      </w:r>
      <w:r w:rsidRPr="00B7323D">
        <w:t>還有這個課程作為康復復健。</w:t>
      </w:r>
      <w:r w:rsidRPr="00B7323D">
        <w:rPr>
          <w:rFonts w:hint="eastAsia"/>
        </w:rPr>
        <w:t>」</w:t>
      </w:r>
      <w:r w:rsidR="00527E38">
        <w:rPr>
          <w:rFonts w:hint="eastAsia"/>
        </w:rPr>
        <w:t>（</w:t>
      </w:r>
      <w:r w:rsidRPr="00B7323D">
        <w:rPr>
          <w:rFonts w:hint="eastAsia"/>
        </w:rPr>
        <w:t>CB後訪-231229</w:t>
      </w:r>
      <w:r w:rsidR="00527E38">
        <w:rPr>
          <w:rFonts w:hint="eastAsia"/>
        </w:rPr>
        <w:t>）</w:t>
      </w:r>
    </w:p>
    <w:p w14:paraId="7F646917" w14:textId="4D70FF1C" w:rsidR="007A4305" w:rsidRPr="00B7323D" w:rsidRDefault="001F0D37" w:rsidP="00CD5089">
      <w:pPr>
        <w:pStyle w:val="5"/>
        <w:ind w:left="720" w:right="240"/>
        <w:rPr>
          <w:rFonts w:ascii="標楷體-繁" w:eastAsia="標楷體-繁" w:hAnsi="標楷體-繁"/>
        </w:rPr>
      </w:pPr>
      <w:bookmarkStart w:id="539" w:name="_Toc172044999"/>
      <w:bookmarkStart w:id="540" w:name="_Toc172048008"/>
      <w:r w:rsidRPr="00B7323D">
        <w:rPr>
          <w:rFonts w:ascii="標楷體-繁" w:eastAsia="標楷體-繁" w:hAnsi="標楷體-繁" w:hint="eastAsia"/>
        </w:rPr>
        <w:t>解構藥癮背後的故事，反思藥物對自己的影響</w:t>
      </w:r>
      <w:bookmarkEnd w:id="539"/>
      <w:bookmarkEnd w:id="540"/>
    </w:p>
    <w:p w14:paraId="608E42E2" w14:textId="3D42C8BF" w:rsidR="007A4305" w:rsidRPr="007A4305" w:rsidRDefault="007A4305" w:rsidP="00E02AE0">
      <w:pPr>
        <w:pStyle w:val="afa"/>
        <w:ind w:firstLine="480"/>
      </w:pPr>
      <w:r>
        <w:rPr>
          <w:rFonts w:hint="eastAsia"/>
        </w:rPr>
        <w:t>成員B在第五次團體中矇眼走過Min</w:t>
      </w:r>
      <w:r>
        <w:t xml:space="preserve">e Field </w:t>
      </w:r>
      <w:r>
        <w:rPr>
          <w:rFonts w:hint="eastAsia"/>
        </w:rPr>
        <w:t>地雷陣活動後的經驗，聯想起從小到大因成績不經被打及後來不想讀書的</w:t>
      </w:r>
      <w:r w:rsidR="001F0D37">
        <w:rPr>
          <w:rFonts w:hint="eastAsia"/>
        </w:rPr>
        <w:t>挫折</w:t>
      </w:r>
      <w:r>
        <w:rPr>
          <w:rFonts w:hint="eastAsia"/>
        </w:rPr>
        <w:t>經驗，於是漸漸害怕他人眼光。</w:t>
      </w:r>
    </w:p>
    <w:p w14:paraId="06E54A46" w14:textId="4D6AC593" w:rsidR="00630CE7" w:rsidRPr="007A4305" w:rsidRDefault="00630CE7" w:rsidP="00E02AE0">
      <w:pPr>
        <w:pStyle w:val="af8"/>
        <w:ind w:left="480" w:right="480"/>
      </w:pPr>
      <w:r w:rsidRPr="007A4305">
        <w:rPr>
          <w:rFonts w:hint="eastAsia"/>
        </w:rPr>
        <w:t>「</w:t>
      </w:r>
      <w:r w:rsidR="00671C45" w:rsidRPr="007A4305">
        <w:t>我就矇著自己呀，會怕人家的眼光吧。（那眼罩是自己給的，怎樣說？）可能從小就每次98分</w:t>
      </w:r>
      <w:r w:rsidR="00AE124F">
        <w:rPr>
          <w:rFonts w:hint="eastAsia"/>
        </w:rPr>
        <w:t>、</w:t>
      </w:r>
      <w:r w:rsidR="00671C45" w:rsidRPr="007A4305">
        <w:t>99分，差一分就打一下，接下來就不想讀書了，國二下學期時我就不想讀了</w:t>
      </w:r>
      <w:r w:rsidRPr="007A4305">
        <w:rPr>
          <w:rFonts w:hint="eastAsia"/>
        </w:rPr>
        <w:t>。」</w:t>
      </w:r>
      <w:r w:rsidR="007A4305" w:rsidRPr="007A4305">
        <w:rPr>
          <w:rFonts w:hint="eastAsia"/>
        </w:rPr>
        <w:t>（CB團錄-231203）</w:t>
      </w:r>
    </w:p>
    <w:p w14:paraId="4D286BA6" w14:textId="6C5715AC" w:rsidR="00630CE7" w:rsidRDefault="007A4305" w:rsidP="00E02AE0">
      <w:pPr>
        <w:pStyle w:val="afa"/>
        <w:ind w:firstLine="480"/>
      </w:pPr>
      <w:r>
        <w:rPr>
          <w:rFonts w:hint="eastAsia"/>
        </w:rPr>
        <w:lastRenderedPageBreak/>
        <w:t>此外接續的對話，藉由矇眼前行的異構同型隱喻經驗，成員B回想到成長過程中自己擁有許多自由，但也伴隨著不</w:t>
      </w:r>
      <w:r w:rsidR="00120F40">
        <w:rPr>
          <w:rFonts w:hint="eastAsia"/>
        </w:rPr>
        <w:t>少</w:t>
      </w:r>
      <w:r>
        <w:rPr>
          <w:rFonts w:hint="eastAsia"/>
        </w:rPr>
        <w:t>迷惘</w:t>
      </w:r>
      <w:r w:rsidR="00120F40">
        <w:rPr>
          <w:rFonts w:hint="eastAsia"/>
        </w:rPr>
        <w:t>，以致後來在辭職後在同儕影響下開始吸毒，漸漸更泥足深陷。</w:t>
      </w:r>
    </w:p>
    <w:p w14:paraId="267436F1" w14:textId="6B12D1C7" w:rsidR="00671C45" w:rsidRPr="007A4305" w:rsidRDefault="00630CE7" w:rsidP="00E02AE0">
      <w:pPr>
        <w:pStyle w:val="af8"/>
        <w:ind w:left="480" w:right="480"/>
      </w:pPr>
      <w:r w:rsidRPr="007A4305">
        <w:rPr>
          <w:rFonts w:hint="eastAsia"/>
        </w:rPr>
        <w:t>「（從小就把眼睛蒙起來了，有人曾給你方向嗎？）</w:t>
      </w:r>
      <w:r w:rsidR="00671C45" w:rsidRPr="007A4305">
        <w:rPr>
          <w:rFonts w:hint="eastAsia"/>
        </w:rPr>
        <w:t>給</w:t>
      </w:r>
      <w:r w:rsidR="00671C45" w:rsidRPr="007A4305">
        <w:t>我方向，好像沒有，都是我自己就做甚麼就做</w:t>
      </w:r>
      <w:r w:rsidRPr="007A4305">
        <w:rPr>
          <w:rFonts w:hint="eastAsia"/>
        </w:rPr>
        <w:t>，</w:t>
      </w:r>
      <w:r w:rsidR="00671C45" w:rsidRPr="007A4305">
        <w:t>會有一段時間想做甚麼就去做，接下來完成後自己不知道該怎樣辦。像這次辭職，工作原本就是我自己想做，薪水也不差。辭職就影響到我離開有興趣的工作，在那邊晃呀晃呀，算了去找朋友好了，有毒吸嗎？有，但一吸就吸五年。一開始就是毒品的感覺，可是身體習慣藥效的時候，根本就不會一開始那個第一次、第二次的感覺，除了</w:t>
      </w:r>
      <w:r w:rsidR="00671C45" w:rsidRPr="007A4305">
        <w:rPr>
          <w:rFonts w:cs="Times New Roman"/>
        </w:rPr>
        <w:t>​</w:t>
      </w:r>
      <w:r w:rsidR="00671C45" w:rsidRPr="007A4305">
        <w:t>有很長時間不踫，再吸才會有那種藥效的感覺。</w:t>
      </w:r>
      <w:r w:rsidRPr="007A4305">
        <w:rPr>
          <w:rFonts w:hint="eastAsia"/>
        </w:rPr>
        <w:t>」</w:t>
      </w:r>
      <w:r w:rsidR="007A4305" w:rsidRPr="007A4305">
        <w:rPr>
          <w:rFonts w:hint="eastAsia"/>
        </w:rPr>
        <w:t>（CB團錄-231203）</w:t>
      </w:r>
    </w:p>
    <w:p w14:paraId="0547AA8D" w14:textId="711D8244" w:rsidR="00671C45" w:rsidRPr="00120F40" w:rsidRDefault="00120F40" w:rsidP="00E02AE0">
      <w:pPr>
        <w:pStyle w:val="afa"/>
        <w:ind w:firstLine="480"/>
      </w:pPr>
      <w:r>
        <w:rPr>
          <w:rFonts w:hint="eastAsia"/>
        </w:rPr>
        <w:t>後來成員B表示自己曾因吸毒變得沒有人性，但後來參與團體的過程中，漸漸感受自己與他人，在減輕以往面對毒品的罪惡感之同時，也開啟後續自我認同轉化的不同可能。</w:t>
      </w:r>
    </w:p>
    <w:p w14:paraId="382295D2" w14:textId="0E3DB422" w:rsidR="007A4305" w:rsidRDefault="007A4305" w:rsidP="00E02AE0">
      <w:pPr>
        <w:pStyle w:val="af8"/>
        <w:ind w:left="480" w:right="480"/>
      </w:pPr>
      <w:r>
        <w:rPr>
          <w:rFonts w:hint="eastAsia"/>
        </w:rPr>
        <w:t>「</w:t>
      </w:r>
      <w:r w:rsidR="00671C45" w:rsidRPr="007A4305">
        <w:t>這也是剛好吸毒的時候，非常缺乏，好像很恐怖，好像沒有完全沒有人性，包含就吸毒時，那種感覺是存在的，而且已經持續那麼久，就真的完全就變成一個沒有人性的人</w:t>
      </w:r>
      <w:r w:rsidRPr="007A4305">
        <w:rPr>
          <w:rFonts w:hint="eastAsia"/>
        </w:rPr>
        <w:t>。</w:t>
      </w:r>
      <w:r w:rsidR="00671C45" w:rsidRPr="00671C45">
        <w:rPr>
          <w:rFonts w:hint="eastAsia"/>
        </w:rPr>
        <w:t>就經過這段時間這樣子下，就一起去思考、體會，自己想的，還有也會去注意別人的想法，像如果這樣做的話，我心裡不舒服，別人會不舒服。就我覺得，起碼現在像個人，不會感覺自己罪惡感很重</w:t>
      </w:r>
      <w:r>
        <w:rPr>
          <w:rFonts w:hint="eastAsia"/>
        </w:rPr>
        <w:t>。」</w:t>
      </w:r>
      <w:r w:rsidR="00527E38">
        <w:rPr>
          <w:rFonts w:hint="eastAsia"/>
        </w:rPr>
        <w:t>（</w:t>
      </w:r>
      <w:r w:rsidRPr="00671C45">
        <w:t>CB</w:t>
      </w:r>
      <w:r w:rsidRPr="00671C45">
        <w:rPr>
          <w:rFonts w:hint="eastAsia"/>
        </w:rPr>
        <w:t>後訪-231229</w:t>
      </w:r>
      <w:r w:rsidR="00527E38">
        <w:rPr>
          <w:rFonts w:hint="eastAsia"/>
        </w:rPr>
        <w:t>）</w:t>
      </w:r>
    </w:p>
    <w:p w14:paraId="2D36032E" w14:textId="13BD4963" w:rsidR="007911BE" w:rsidRPr="000A1DCF" w:rsidRDefault="00377E63" w:rsidP="00E02AE0">
      <w:pPr>
        <w:pStyle w:val="afa"/>
        <w:ind w:firstLine="480"/>
      </w:pPr>
      <w:r>
        <w:rPr>
          <w:rFonts w:hint="eastAsia"/>
        </w:rPr>
        <w:t>綜上所述，成員B透過走繩的</w:t>
      </w:r>
      <w:r w:rsidRPr="00B7323D">
        <w:rPr>
          <w:rFonts w:hint="eastAsia"/>
        </w:rPr>
        <w:t>體感經驗開始與自己的感受及想法重新連結，在重拾自我感的同時亦能夠漸漸感受他人，並開始反思</w:t>
      </w:r>
      <w:r w:rsidR="000A1DCF" w:rsidRPr="00B7323D">
        <w:rPr>
          <w:rFonts w:hint="eastAsia"/>
        </w:rPr>
        <w:t>藥物對自己的影響</w:t>
      </w:r>
      <w:r w:rsidRPr="00B7323D">
        <w:rPr>
          <w:rFonts w:hint="eastAsia"/>
        </w:rPr>
        <w:t>，從不同的觀</w:t>
      </w:r>
      <w:r>
        <w:rPr>
          <w:rFonts w:hint="eastAsia"/>
        </w:rPr>
        <w:t>點看待對於藥癮與自我，展開自我認同轉化的可能性。</w:t>
      </w:r>
    </w:p>
    <w:p w14:paraId="6801AF9F" w14:textId="6FADA19B" w:rsidR="007F7E0A" w:rsidRPr="00EB0B90" w:rsidRDefault="007F7E0A" w:rsidP="000342D3">
      <w:pPr>
        <w:pStyle w:val="4"/>
        <w:spacing w:line="360" w:lineRule="auto"/>
        <w:ind w:right="240"/>
        <w:rPr>
          <w:rFonts w:ascii="標楷體-繁" w:eastAsia="標楷體-繁" w:hAnsi="標楷體-繁"/>
          <w:lang w:val="en-US"/>
        </w:rPr>
      </w:pPr>
      <w:bookmarkStart w:id="541" w:name="_Toc168262169"/>
      <w:bookmarkStart w:id="542" w:name="_Toc168561948"/>
      <w:bookmarkStart w:id="543" w:name="_Toc172045000"/>
      <w:bookmarkStart w:id="544" w:name="_Toc172048009"/>
      <w:r w:rsidRPr="00EB0B90">
        <w:rPr>
          <w:rFonts w:ascii="標楷體-繁" w:eastAsia="標楷體-繁" w:hAnsi="標楷體-繁" w:hint="eastAsia"/>
        </w:rPr>
        <w:t>（</w:t>
      </w:r>
      <w:r w:rsidR="00724C5B" w:rsidRPr="00EB0B90">
        <w:rPr>
          <w:rFonts w:ascii="標楷體-繁" w:eastAsia="標楷體-繁" w:hAnsi="標楷體-繁" w:hint="eastAsia"/>
        </w:rPr>
        <w:t>三</w:t>
      </w:r>
      <w:r w:rsidRPr="00EB0B90">
        <w:rPr>
          <w:rFonts w:ascii="標楷體-繁" w:eastAsia="標楷體-繁" w:hAnsi="標楷體-繁" w:hint="eastAsia"/>
        </w:rPr>
        <w:t xml:space="preserve">） </w:t>
      </w:r>
      <w:r w:rsidR="00724C5B" w:rsidRPr="00EB0B90">
        <w:rPr>
          <w:rFonts w:ascii="標楷體-繁" w:eastAsia="標楷體-繁" w:hAnsi="標楷體-繁" w:hint="eastAsia"/>
        </w:rPr>
        <w:t>團體後：</w:t>
      </w:r>
      <w:r w:rsidR="008F2700">
        <w:rPr>
          <w:rFonts w:ascii="標楷體-繁" w:eastAsia="標楷體-繁" w:hAnsi="標楷體-繁" w:hint="eastAsia"/>
        </w:rPr>
        <w:t>投入社區，</w:t>
      </w:r>
      <w:r w:rsidR="00882C51" w:rsidRPr="00EB0B90">
        <w:rPr>
          <w:rFonts w:ascii="標楷體-繁" w:eastAsia="標楷體-繁" w:hAnsi="標楷體-繁" w:hint="eastAsia"/>
        </w:rPr>
        <w:t>建構</w:t>
      </w:r>
      <w:r w:rsidR="00ED7A4B" w:rsidRPr="00EB0B90">
        <w:rPr>
          <w:rFonts w:ascii="標楷體-繁" w:eastAsia="標楷體-繁" w:hAnsi="標楷體-繁" w:hint="eastAsia"/>
        </w:rPr>
        <w:t>有憧憬的自我認同</w:t>
      </w:r>
      <w:bookmarkEnd w:id="541"/>
      <w:bookmarkEnd w:id="542"/>
      <w:bookmarkEnd w:id="543"/>
      <w:bookmarkEnd w:id="544"/>
    </w:p>
    <w:p w14:paraId="6F8ACADD" w14:textId="68475871" w:rsidR="00671C45" w:rsidRPr="00927980" w:rsidRDefault="00671C45" w:rsidP="00CD5089">
      <w:pPr>
        <w:pStyle w:val="5"/>
        <w:numPr>
          <w:ilvl w:val="0"/>
          <w:numId w:val="85"/>
        </w:numPr>
        <w:ind w:right="240"/>
      </w:pPr>
      <w:bookmarkStart w:id="545" w:name="_Toc168262170"/>
      <w:bookmarkStart w:id="546" w:name="_Toc168561949"/>
      <w:bookmarkStart w:id="547" w:name="_Toc172045001"/>
      <w:bookmarkStart w:id="548" w:name="_Toc172048010"/>
      <w:r w:rsidRPr="00927980">
        <w:rPr>
          <w:rFonts w:hint="eastAsia"/>
        </w:rPr>
        <w:t>負向認同的轉化：</w:t>
      </w:r>
      <w:r w:rsidR="00666A17" w:rsidRPr="00927980">
        <w:rPr>
          <w:rFonts w:hint="eastAsia"/>
        </w:rPr>
        <w:t>從「罪人」、「毒蟲」到「復健中的病人」</w:t>
      </w:r>
      <w:bookmarkEnd w:id="545"/>
      <w:bookmarkEnd w:id="546"/>
      <w:bookmarkEnd w:id="547"/>
      <w:bookmarkEnd w:id="548"/>
    </w:p>
    <w:p w14:paraId="32B35FD6" w14:textId="6BA85C54" w:rsidR="001C4957" w:rsidRDefault="00666A17" w:rsidP="00E02AE0">
      <w:pPr>
        <w:pStyle w:val="afa"/>
        <w:ind w:firstLine="480"/>
      </w:pPr>
      <w:r>
        <w:rPr>
          <w:rFonts w:hint="eastAsia"/>
        </w:rPr>
        <w:t>承接上述，</w:t>
      </w:r>
      <w:r w:rsidR="007911BE">
        <w:rPr>
          <w:rFonts w:hint="eastAsia"/>
        </w:rPr>
        <w:t>成員B在參與本團體</w:t>
      </w:r>
      <w:r>
        <w:rPr>
          <w:rFonts w:hint="eastAsia"/>
        </w:rPr>
        <w:t>並</w:t>
      </w:r>
      <w:r w:rsidR="007911BE">
        <w:rPr>
          <w:rFonts w:hint="eastAsia"/>
        </w:rPr>
        <w:t>返回治療性社區後</w:t>
      </w:r>
      <w:r>
        <w:rPr>
          <w:rFonts w:hint="eastAsia"/>
        </w:rPr>
        <w:t>，重新連結自我感受並放下罪惡感的自己，漸漸開始從「罪人」轉化為「復健中的病人」。</w:t>
      </w:r>
    </w:p>
    <w:p w14:paraId="09B02B0B" w14:textId="1BB739BA" w:rsidR="00666A17" w:rsidRPr="00666A17" w:rsidRDefault="00C05037" w:rsidP="00E02AE0">
      <w:pPr>
        <w:pStyle w:val="af8"/>
        <w:ind w:left="480" w:right="480"/>
        <w:rPr>
          <w:rFonts w:cs="Arial"/>
        </w:rPr>
      </w:pPr>
      <w:r w:rsidRPr="00655D77">
        <w:rPr>
          <w:rFonts w:hint="eastAsia"/>
        </w:rPr>
        <w:lastRenderedPageBreak/>
        <w:t>「我現在反而不會覺得說自己是一個罪人，反而是相反</w:t>
      </w:r>
      <w:r w:rsidR="001C4957" w:rsidRPr="00655D77">
        <w:t>……</w:t>
      </w:r>
      <w:r w:rsidR="001C4957" w:rsidRPr="00655D77">
        <w:rPr>
          <w:rFonts w:hint="eastAsia"/>
        </w:rPr>
        <w:t xml:space="preserve"> </w:t>
      </w:r>
      <w:r w:rsidRPr="00655D77">
        <w:rPr>
          <w:rFonts w:hint="eastAsia"/>
        </w:rPr>
        <w:t>那時候剛開始來這邊的時候，我就很難過，我就覺得自己是不是無藥可救。</w:t>
      </w:r>
      <w:r w:rsidR="001C4957" w:rsidRPr="00655D77">
        <w:rPr>
          <w:rFonts w:hint="eastAsia"/>
        </w:rPr>
        <w:t>現在是把自己定位成復健中的病人，因為家人已經看到我們有改變了，不是那種對人沒有感受的，我覺得就改變很大，就放下那種被別人虧欠，自責、自卑，就覺得說自己還是有人，可以去感受別人有人性。</w:t>
      </w:r>
      <w:r w:rsidRPr="00655D77">
        <w:rPr>
          <w:rFonts w:hint="eastAsia"/>
        </w:rPr>
        <w:t>」</w:t>
      </w:r>
      <w:r w:rsidR="00527E38">
        <w:rPr>
          <w:rFonts w:cs="Arial" w:hint="eastAsia"/>
        </w:rPr>
        <w:t>（</w:t>
      </w:r>
      <w:r w:rsidR="007A4305" w:rsidRPr="00671C45">
        <w:rPr>
          <w:rFonts w:cs="Arial"/>
        </w:rPr>
        <w:t>CB</w:t>
      </w:r>
      <w:r w:rsidR="007A4305" w:rsidRPr="00671C45">
        <w:rPr>
          <w:rFonts w:cs="Arial" w:hint="eastAsia"/>
        </w:rPr>
        <w:t>後訪-231229</w:t>
      </w:r>
      <w:r w:rsidR="00527E38">
        <w:rPr>
          <w:rFonts w:cs="Arial" w:hint="eastAsia"/>
        </w:rPr>
        <w:t>）</w:t>
      </w:r>
    </w:p>
    <w:p w14:paraId="16AECFF4" w14:textId="43F8FFC9" w:rsidR="00C05037" w:rsidRDefault="00666A17" w:rsidP="00E02AE0">
      <w:pPr>
        <w:pStyle w:val="afa"/>
        <w:ind w:firstLine="480"/>
      </w:pPr>
      <w:r>
        <w:rPr>
          <w:rFonts w:hint="eastAsia"/>
        </w:rPr>
        <w:t>成員B在接納自己作為復健中的病人後，</w:t>
      </w:r>
      <w:r w:rsidR="001C4957">
        <w:rPr>
          <w:rFonts w:hint="eastAsia"/>
        </w:rPr>
        <w:t>開始</w:t>
      </w:r>
      <w:r w:rsidR="00250065">
        <w:rPr>
          <w:rFonts w:hint="eastAsia"/>
        </w:rPr>
        <w:t>建立對復原的希望感，並想到可透過動腦袋來幫助自己恢復正常。</w:t>
      </w:r>
    </w:p>
    <w:p w14:paraId="01932639" w14:textId="0F5AB158" w:rsidR="00212E2B" w:rsidRPr="00377E63" w:rsidRDefault="001C4957" w:rsidP="00E02AE0">
      <w:pPr>
        <w:pStyle w:val="af8"/>
        <w:ind w:left="480" w:right="480"/>
        <w:rPr>
          <w:rFonts w:cs="Arial"/>
        </w:rPr>
      </w:pPr>
      <w:r w:rsidRPr="00655D77">
        <w:rPr>
          <w:rFonts w:hint="eastAsia"/>
        </w:rPr>
        <w:t>「我今天在想，我是算一個病人。對，我覺得不應該再把自己歸類在那個「毒蟲」，因為把自己歸類在這底下，感覺就是一個，沒有辦法可以拉自己一把的狀況，可能我覺得我現在的狀況是，自己可以拉自己一把。目前狀況是，我腦袋要恢復正常，所以我覺得我應該，把自己當成病人，努力再跟腦袋恢復，動腦袋。」</w:t>
      </w:r>
      <w:r w:rsidR="00527E38">
        <w:rPr>
          <w:rFonts w:cs="Arial" w:hint="eastAsia"/>
        </w:rPr>
        <w:t>（</w:t>
      </w:r>
      <w:r w:rsidR="007A4305" w:rsidRPr="00671C45">
        <w:rPr>
          <w:rFonts w:cs="Arial"/>
        </w:rPr>
        <w:t>CB</w:t>
      </w:r>
      <w:r w:rsidR="007A4305" w:rsidRPr="00671C45">
        <w:rPr>
          <w:rFonts w:cs="Arial" w:hint="eastAsia"/>
        </w:rPr>
        <w:t>後訪-231229</w:t>
      </w:r>
      <w:r w:rsidR="00527E38">
        <w:rPr>
          <w:rFonts w:cs="Arial" w:hint="eastAsia"/>
        </w:rPr>
        <w:t>）</w:t>
      </w:r>
    </w:p>
    <w:p w14:paraId="7CF9E37B" w14:textId="1B4BC5FF" w:rsidR="00671C45" w:rsidRPr="00E43FC0" w:rsidRDefault="00671C45" w:rsidP="00CD5089">
      <w:pPr>
        <w:pStyle w:val="5"/>
        <w:ind w:left="720" w:right="240"/>
      </w:pPr>
      <w:bookmarkStart w:id="549" w:name="_Toc168561950"/>
      <w:bookmarkStart w:id="550" w:name="_Toc172045002"/>
      <w:bookmarkStart w:id="551" w:name="_Toc172048011"/>
      <w:r w:rsidRPr="00E43FC0">
        <w:rPr>
          <w:rFonts w:hint="eastAsia"/>
        </w:rPr>
        <w:t>對復原有所</w:t>
      </w:r>
      <w:r w:rsidR="00350398">
        <w:rPr>
          <w:rFonts w:hint="eastAsia"/>
        </w:rPr>
        <w:t>憧憬</w:t>
      </w:r>
      <w:r w:rsidRPr="00E43FC0">
        <w:rPr>
          <w:rFonts w:hint="eastAsia"/>
        </w:rPr>
        <w:t>：</w:t>
      </w:r>
      <w:r w:rsidR="00882C51">
        <w:rPr>
          <w:rFonts w:hint="eastAsia"/>
        </w:rPr>
        <w:t>產生目的感與希望感</w:t>
      </w:r>
      <w:bookmarkEnd w:id="549"/>
      <w:bookmarkEnd w:id="550"/>
      <w:bookmarkEnd w:id="551"/>
    </w:p>
    <w:p w14:paraId="44613465" w14:textId="5A8AE17C" w:rsidR="00E43FC0" w:rsidRPr="00372A10" w:rsidRDefault="00372A10" w:rsidP="00E02AE0">
      <w:pPr>
        <w:pStyle w:val="afa"/>
        <w:ind w:firstLine="480"/>
      </w:pPr>
      <w:r>
        <w:rPr>
          <w:rFonts w:hint="eastAsia"/>
        </w:rPr>
        <w:t>成員B 提及在重新跟自己連結後，能夠讓自己回想起以前狀態不錯的時候，與目前復原中的狀態相比較，較能夠為復原的過程帶來目</w:t>
      </w:r>
      <w:r w:rsidR="00882C51">
        <w:rPr>
          <w:rFonts w:hint="eastAsia"/>
        </w:rPr>
        <w:t>的</w:t>
      </w:r>
      <w:r>
        <w:rPr>
          <w:rFonts w:hint="eastAsia"/>
        </w:rPr>
        <w:t>與希望感。</w:t>
      </w:r>
    </w:p>
    <w:p w14:paraId="6932001D" w14:textId="5BF42447" w:rsidR="00882C51" w:rsidRDefault="00FD16D1" w:rsidP="00E02AE0">
      <w:pPr>
        <w:pStyle w:val="af8"/>
        <w:ind w:left="480" w:right="480"/>
        <w:rPr>
          <w:rFonts w:cs="Arial"/>
        </w:rPr>
      </w:pPr>
      <w:r w:rsidRPr="00E02AE0">
        <w:rPr>
          <w:rFonts w:hint="eastAsia"/>
        </w:rPr>
        <w:t>「</w:t>
      </w:r>
      <w:r w:rsidRPr="00E02AE0">
        <w:t>我知道說我能恢復正常的狀態，是在我哪一個時候。</w:t>
      </w:r>
      <w:r w:rsidRPr="007D3B99">
        <w:t>所以我就會比較會講說，其實現在狀態跟以前差別在哪裡，就像我剛來的時候，我感覺就反應不太好。我跟以前吸毒前，五六年前而已去比較一下，我看以前動作很快，反應比較好，可是現在完全相反的</w:t>
      </w:r>
      <w:r w:rsidR="007D3B99" w:rsidRPr="007D3B99">
        <w:rPr>
          <w:rFonts w:hint="eastAsia"/>
        </w:rPr>
        <w:t>，</w:t>
      </w:r>
      <w:r w:rsidRPr="007D3B99">
        <w:rPr>
          <w:rFonts w:hint="eastAsia"/>
        </w:rPr>
        <w:t>就</w:t>
      </w:r>
      <w:r w:rsidRPr="007D3B99">
        <w:t>是在做比較，所以說跟自己聯結有多好，好的地方在這裹。</w:t>
      </w:r>
      <w:r w:rsidRPr="007D3B99">
        <w:rPr>
          <w:rFonts w:hint="eastAsia"/>
        </w:rPr>
        <w:t>」</w:t>
      </w:r>
      <w:r w:rsidR="00527E38">
        <w:rPr>
          <w:rFonts w:cs="Arial" w:hint="eastAsia"/>
        </w:rPr>
        <w:t>（</w:t>
      </w:r>
      <w:r w:rsidRPr="007D3B99">
        <w:rPr>
          <w:rFonts w:cs="Arial"/>
        </w:rPr>
        <w:t>CB</w:t>
      </w:r>
      <w:r w:rsidRPr="007D3B99">
        <w:rPr>
          <w:rFonts w:cs="Arial" w:hint="eastAsia"/>
        </w:rPr>
        <w:t>後訪-231229</w:t>
      </w:r>
      <w:r w:rsidR="00527E38">
        <w:rPr>
          <w:rFonts w:cs="Arial" w:hint="eastAsia"/>
        </w:rPr>
        <w:t>）</w:t>
      </w:r>
    </w:p>
    <w:p w14:paraId="78CB351E" w14:textId="3C2F4925" w:rsidR="00372A10" w:rsidRPr="00372A10" w:rsidRDefault="00372A10" w:rsidP="00E02AE0">
      <w:pPr>
        <w:pStyle w:val="af8"/>
        <w:ind w:left="480" w:right="480"/>
        <w:rPr>
          <w:rFonts w:cs="Arial"/>
        </w:rPr>
      </w:pPr>
      <w:r w:rsidRPr="00372A10">
        <w:rPr>
          <w:rFonts w:cs="Arial" w:hint="eastAsia"/>
        </w:rPr>
        <w:t>「</w:t>
      </w:r>
      <w:r w:rsidRPr="00372A10">
        <w:t>可以回想連結到過去的自己最好狀況，我把這個狀況帶回到社區。也讓自己慢慢變好</w:t>
      </w:r>
      <w:r>
        <w:rPr>
          <w:rFonts w:hint="eastAsia"/>
        </w:rPr>
        <w:t>，</w:t>
      </w:r>
      <w:r w:rsidRPr="00372A10">
        <w:t>就知道自己曾經可以這麼好，需要回社區</w:t>
      </w:r>
      <w:r>
        <w:rPr>
          <w:rFonts w:hint="eastAsia"/>
        </w:rPr>
        <w:t>實行</w:t>
      </w:r>
      <w:r w:rsidRPr="00372A10">
        <w:t>，我應該努力讓自己回復正常，我已知道自己缺乏的就是什麼</w:t>
      </w:r>
      <w:r w:rsidRPr="00372A10">
        <w:rPr>
          <w:rFonts w:hint="eastAsia"/>
        </w:rPr>
        <w:t>。」</w:t>
      </w:r>
      <w:r w:rsidR="00527E38">
        <w:rPr>
          <w:rFonts w:cs="Arial" w:hint="eastAsia"/>
        </w:rPr>
        <w:t>（</w:t>
      </w:r>
      <w:r w:rsidR="00882C51" w:rsidRPr="007D3B99">
        <w:rPr>
          <w:rFonts w:cs="Arial"/>
        </w:rPr>
        <w:t>CB</w:t>
      </w:r>
      <w:r w:rsidR="00882C51" w:rsidRPr="007D3B99">
        <w:rPr>
          <w:rFonts w:cs="Arial" w:hint="eastAsia"/>
        </w:rPr>
        <w:t>後訪-231229</w:t>
      </w:r>
      <w:r w:rsidR="00527E38">
        <w:rPr>
          <w:rFonts w:cs="Arial" w:hint="eastAsia"/>
        </w:rPr>
        <w:t>）</w:t>
      </w:r>
    </w:p>
    <w:p w14:paraId="7075195B" w14:textId="6C460EB6" w:rsidR="00882C51" w:rsidRPr="00882C51" w:rsidRDefault="00882C51" w:rsidP="00E02AE0">
      <w:pPr>
        <w:pStyle w:val="afa"/>
        <w:ind w:firstLine="480"/>
      </w:pPr>
      <w:r>
        <w:rPr>
          <w:rFonts w:hint="eastAsia"/>
        </w:rPr>
        <w:t>成員B帶著對於復原的希望感，亦開始思考復原後的生涯規劃及如何與家人好好和解，對未來產生</w:t>
      </w:r>
      <w:r w:rsidR="00350398">
        <w:rPr>
          <w:rFonts w:hint="eastAsia"/>
        </w:rPr>
        <w:t>憧憬</w:t>
      </w:r>
      <w:r>
        <w:rPr>
          <w:rFonts w:hint="eastAsia"/>
        </w:rPr>
        <w:t>。</w:t>
      </w:r>
    </w:p>
    <w:p w14:paraId="4339D722" w14:textId="4CC3DE16" w:rsidR="00671C45" w:rsidRDefault="00212E2B" w:rsidP="00E02AE0">
      <w:pPr>
        <w:pStyle w:val="af8"/>
        <w:ind w:left="480" w:right="480"/>
      </w:pPr>
      <w:r w:rsidRPr="00655D77">
        <w:rPr>
          <w:rFonts w:hint="eastAsia"/>
        </w:rPr>
        <w:lastRenderedPageBreak/>
        <w:t>「</w:t>
      </w:r>
      <w:r w:rsidR="001C4957" w:rsidRPr="00655D77">
        <w:rPr>
          <w:rFonts w:hint="eastAsia"/>
        </w:rPr>
        <w:t>總歸也</w:t>
      </w:r>
      <w:r w:rsidRPr="00655D77">
        <w:rPr>
          <w:rFonts w:hint="eastAsia"/>
        </w:rPr>
        <w:t>要</w:t>
      </w:r>
      <w:r w:rsidRPr="00655D77">
        <w:t>知道自己想要做什麼</w:t>
      </w:r>
      <w:r w:rsidR="001C4957" w:rsidRPr="00655D77">
        <w:rPr>
          <w:rFonts w:hint="eastAsia"/>
        </w:rPr>
        <w:t>，</w:t>
      </w:r>
      <w:r w:rsidRPr="00655D77">
        <w:t xml:space="preserve">包含離開這邊之後，我要怎麼去提，我要去跟家人好好和解，是我對什麼事物感興趣，我要找什麼樣的工作，我覺得蠻重要的。 </w:t>
      </w:r>
      <w:r w:rsidRPr="00655D77">
        <w:rPr>
          <w:rFonts w:hint="eastAsia"/>
        </w:rPr>
        <w:t>」</w:t>
      </w:r>
      <w:r w:rsidR="00527E38">
        <w:rPr>
          <w:rFonts w:hint="eastAsia"/>
        </w:rPr>
        <w:t>（</w:t>
      </w:r>
      <w:r w:rsidR="007A4305" w:rsidRPr="00671C45">
        <w:t>CB</w:t>
      </w:r>
      <w:r w:rsidR="007A4305" w:rsidRPr="00671C45">
        <w:rPr>
          <w:rFonts w:hint="eastAsia"/>
        </w:rPr>
        <w:t>後訪-231229</w:t>
      </w:r>
      <w:r w:rsidR="00527E38">
        <w:rPr>
          <w:rFonts w:hint="eastAsia"/>
        </w:rPr>
        <w:t>）</w:t>
      </w:r>
    </w:p>
    <w:p w14:paraId="78426C9C" w14:textId="69A1B481" w:rsidR="00671C45" w:rsidRPr="00927980" w:rsidRDefault="00671C45" w:rsidP="00CD5089">
      <w:pPr>
        <w:pStyle w:val="5"/>
        <w:ind w:left="720" w:right="240"/>
      </w:pPr>
      <w:bookmarkStart w:id="552" w:name="_Toc168262171"/>
      <w:bookmarkStart w:id="553" w:name="_Toc168561951"/>
      <w:bookmarkStart w:id="554" w:name="_Toc172045003"/>
      <w:bookmarkStart w:id="555" w:name="_Toc172048012"/>
      <w:r w:rsidRPr="00927980">
        <w:rPr>
          <w:rFonts w:hint="eastAsia"/>
        </w:rPr>
        <w:t>漸漸能夠投入參與及貢獻社區，創造連結與歸屬感</w:t>
      </w:r>
      <w:bookmarkEnd w:id="552"/>
      <w:bookmarkEnd w:id="553"/>
      <w:bookmarkEnd w:id="554"/>
      <w:bookmarkEnd w:id="555"/>
    </w:p>
    <w:p w14:paraId="673792BE" w14:textId="658F4129" w:rsidR="00671C45" w:rsidRPr="00882C51" w:rsidRDefault="00882C51" w:rsidP="00E02AE0">
      <w:pPr>
        <w:pStyle w:val="afa"/>
        <w:ind w:firstLine="480"/>
        <w:rPr>
          <w:sz w:val="22"/>
          <w:szCs w:val="22"/>
        </w:rPr>
      </w:pPr>
      <w:r>
        <w:rPr>
          <w:rFonts w:hint="eastAsia"/>
        </w:rPr>
        <w:t>成員B</w:t>
      </w:r>
      <w:r w:rsidR="007D3B99" w:rsidRPr="00882C51">
        <w:rPr>
          <w:rFonts w:hint="eastAsia"/>
        </w:rPr>
        <w:t>能與自我</w:t>
      </w:r>
      <w:r w:rsidR="00671C45" w:rsidRPr="00882C51">
        <w:rPr>
          <w:rFonts w:hint="eastAsia"/>
        </w:rPr>
        <w:t>他人連結後，回到社區開始思考自己可以如何參與並投入社區的常事務，從參與的過程漸漸能夠付出一己之力貢獻社區。</w:t>
      </w:r>
    </w:p>
    <w:p w14:paraId="46067B4C" w14:textId="59626E9A" w:rsidR="00882C51" w:rsidRDefault="00671C45" w:rsidP="00E02AE0">
      <w:pPr>
        <w:pStyle w:val="af8"/>
        <w:ind w:left="480" w:right="480"/>
        <w:rPr>
          <w:rFonts w:ascii="Yu Mincho" w:eastAsia="Yu Mincho" w:hAnsi="Yu Mincho"/>
          <w:sz w:val="22"/>
          <w:szCs w:val="22"/>
        </w:rPr>
      </w:pPr>
      <w:r w:rsidRPr="00655D77">
        <w:rPr>
          <w:rFonts w:hint="eastAsia"/>
        </w:rPr>
        <w:t>「感受到這些之後，我回去社區，這個月開始做的內容就是知道自己可以做到什麼程度，所以我申請了實習，參與更多社區事情。幫忙早餐，幫晚餐備料，更要學什麼煮晚餐，也更主動去做一些原本覺得不需要我去做的東西。」</w:t>
      </w:r>
      <w:r w:rsidR="00527E38">
        <w:rPr>
          <w:rFonts w:hint="eastAsia"/>
        </w:rPr>
        <w:t>（</w:t>
      </w:r>
      <w:r w:rsidR="00FD16D1" w:rsidRPr="00671C45">
        <w:t>CB</w:t>
      </w:r>
      <w:r w:rsidR="00FD16D1" w:rsidRPr="00671C45">
        <w:rPr>
          <w:rFonts w:hint="eastAsia"/>
        </w:rPr>
        <w:t>後訪-231229</w:t>
      </w:r>
      <w:r w:rsidR="00527E38">
        <w:rPr>
          <w:rFonts w:hint="eastAsia"/>
        </w:rPr>
        <w:t>）</w:t>
      </w:r>
    </w:p>
    <w:p w14:paraId="46844372" w14:textId="7261B5BA" w:rsidR="00671C45" w:rsidRDefault="00882C51" w:rsidP="00E02AE0">
      <w:pPr>
        <w:pStyle w:val="afa"/>
        <w:ind w:firstLine="480"/>
      </w:pPr>
      <w:r>
        <w:rPr>
          <w:rFonts w:hint="eastAsia"/>
        </w:rPr>
        <w:t>此外，成員B</w:t>
      </w:r>
      <w:r w:rsidR="00671C45" w:rsidRPr="00882C51">
        <w:rPr>
          <w:rFonts w:hint="eastAsia"/>
        </w:rPr>
        <w:t>在投入參與</w:t>
      </w:r>
      <w:r>
        <w:rPr>
          <w:rFonts w:hint="eastAsia"/>
        </w:rPr>
        <w:t>社區生活的</w:t>
      </w:r>
      <w:r w:rsidR="00671C45" w:rsidRPr="00882C51">
        <w:rPr>
          <w:rFonts w:hint="eastAsia"/>
        </w:rPr>
        <w:t>過程中，相較一開始進入社區，慢慢能夠與他人有所互動，並發展出歸屬感</w:t>
      </w:r>
      <w:r>
        <w:rPr>
          <w:rFonts w:hint="eastAsia"/>
        </w:rPr>
        <w:t>並能夠互相學習。</w:t>
      </w:r>
    </w:p>
    <w:p w14:paraId="014923E8" w14:textId="36D633D9" w:rsidR="00882C51" w:rsidRPr="00882C51" w:rsidRDefault="00882C51" w:rsidP="00E02AE0">
      <w:pPr>
        <w:pStyle w:val="af8"/>
        <w:ind w:left="480" w:right="480"/>
      </w:pPr>
      <w:r w:rsidRPr="00655D77">
        <w:rPr>
          <w:rFonts w:hint="eastAsia"/>
        </w:rPr>
        <w:t>「完全沒參與前，我也不會跟那些年</w:t>
      </w:r>
      <w:r w:rsidR="002A0BB6">
        <w:rPr>
          <w:rFonts w:hint="eastAsia"/>
        </w:rPr>
        <w:t>輕</w:t>
      </w:r>
      <w:r w:rsidRPr="00655D77">
        <w:rPr>
          <w:rFonts w:hint="eastAsia"/>
        </w:rPr>
        <w:t>人講話，完全不可能會，你看成員C，其實我不會跟他玩，也不會跟他聊天，可是參加你的課之後，他就在課堂他又會主動找我，我也會接受。我覺得是增加人跟人之間的互動，我就不會說我跟你有隔閡，你跟我不同的世界。對我們就可以說是住在一起，就住在同一個家，互動久了，就有一種我們可能是算是家人，可能要互相幫忙的那種 。」</w:t>
      </w:r>
      <w:r w:rsidR="00527E38">
        <w:rPr>
          <w:rFonts w:hint="eastAsia"/>
        </w:rPr>
        <w:t>（</w:t>
      </w:r>
      <w:r w:rsidRPr="00671C45">
        <w:t>CB</w:t>
      </w:r>
      <w:r w:rsidRPr="00671C45">
        <w:rPr>
          <w:rFonts w:hint="eastAsia"/>
        </w:rPr>
        <w:t>後訪-231229</w:t>
      </w:r>
      <w:r w:rsidR="00527E38">
        <w:rPr>
          <w:rFonts w:hint="eastAsia"/>
        </w:rPr>
        <w:t>）</w:t>
      </w:r>
    </w:p>
    <w:p w14:paraId="4A661DBC" w14:textId="75E94377" w:rsidR="00882C51" w:rsidRPr="00882C51" w:rsidRDefault="00671C45" w:rsidP="00E02AE0">
      <w:pPr>
        <w:pStyle w:val="af8"/>
        <w:ind w:left="480" w:right="480"/>
      </w:pPr>
      <w:r w:rsidRPr="00655D77">
        <w:rPr>
          <w:rFonts w:hint="eastAsia"/>
        </w:rPr>
        <w:t>「在社區更加投入，也不會排斥，而且比較懂得跟人家，人與人之間有互動。原來大家可以在一起完成一個課程</w:t>
      </w:r>
      <w:r w:rsidR="00882C51">
        <w:rPr>
          <w:rFonts w:hint="eastAsia"/>
        </w:rPr>
        <w:t>，</w:t>
      </w:r>
      <w:r w:rsidRPr="00655D77">
        <w:rPr>
          <w:rFonts w:hint="eastAsia"/>
        </w:rPr>
        <w:t>不會說在社區座在旁邊發呆，現在知道每個人可以互相交際，就我互動的時候，我就會變說比較會跟大家聊天，學習別人會的東西。」</w:t>
      </w:r>
      <w:r w:rsidR="00527E38">
        <w:rPr>
          <w:rFonts w:hint="eastAsia"/>
        </w:rPr>
        <w:t>（</w:t>
      </w:r>
      <w:r w:rsidR="00FD16D1" w:rsidRPr="00671C45">
        <w:t>CB</w:t>
      </w:r>
      <w:r w:rsidR="00FD16D1" w:rsidRPr="00671C45">
        <w:rPr>
          <w:rFonts w:hint="eastAsia"/>
        </w:rPr>
        <w:t>後訪-231229</w:t>
      </w:r>
      <w:r w:rsidR="00527E38">
        <w:rPr>
          <w:rFonts w:hint="eastAsia"/>
        </w:rPr>
        <w:t>）</w:t>
      </w:r>
    </w:p>
    <w:p w14:paraId="661B7689" w14:textId="34B7EBDE" w:rsidR="00671C45" w:rsidRPr="00882C51" w:rsidRDefault="00882C51" w:rsidP="00E02AE0">
      <w:pPr>
        <w:pStyle w:val="afa"/>
        <w:ind w:firstLine="480"/>
      </w:pPr>
      <w:r w:rsidRPr="00882C51">
        <w:rPr>
          <w:rFonts w:hint="eastAsia"/>
        </w:rPr>
        <w:t>最後，</w:t>
      </w:r>
      <w:r w:rsidR="00671C45" w:rsidRPr="00882C51">
        <w:rPr>
          <w:rFonts w:hint="eastAsia"/>
        </w:rPr>
        <w:t>成員B在</w:t>
      </w:r>
      <w:r>
        <w:rPr>
          <w:rFonts w:hint="eastAsia"/>
        </w:rPr>
        <w:t>漸漸</w:t>
      </w:r>
      <w:r w:rsidR="00671C45" w:rsidRPr="00882C51">
        <w:rPr>
          <w:rFonts w:hint="eastAsia"/>
        </w:rPr>
        <w:t>能參與並投入社區的</w:t>
      </w:r>
      <w:r>
        <w:rPr>
          <w:rFonts w:hint="eastAsia"/>
        </w:rPr>
        <w:t>生活</w:t>
      </w:r>
      <w:r w:rsidR="00671C45" w:rsidRPr="00882C51">
        <w:rPr>
          <w:rFonts w:hint="eastAsia"/>
        </w:rPr>
        <w:t>，</w:t>
      </w:r>
      <w:r>
        <w:rPr>
          <w:rFonts w:hint="eastAsia"/>
        </w:rPr>
        <w:t>其改變的程度也讓</w:t>
      </w:r>
      <w:r w:rsidR="00671C45" w:rsidRPr="00882C51">
        <w:rPr>
          <w:rFonts w:hint="eastAsia"/>
        </w:rPr>
        <w:t>家人</w:t>
      </w:r>
      <w:r>
        <w:rPr>
          <w:rFonts w:hint="eastAsia"/>
        </w:rPr>
        <w:t>感到到自己變得越來越好，並開始在生活中替別人著想。</w:t>
      </w:r>
    </w:p>
    <w:p w14:paraId="469F5317" w14:textId="4C4CE0F5" w:rsidR="00671C45" w:rsidRPr="00655D77" w:rsidRDefault="00671C45" w:rsidP="00E02AE0">
      <w:pPr>
        <w:pStyle w:val="af8"/>
        <w:ind w:left="480" w:right="480"/>
      </w:pPr>
      <w:r w:rsidRPr="00655D77">
        <w:rPr>
          <w:rFonts w:hint="eastAsia"/>
        </w:rPr>
        <w:t>「我媽就電話裡面跟我說講說，在那邊越來越好了，其實他有講說，我現在會想到會想到替別人想，不會說就一樣自己想法，我行我素。現在會想到</w:t>
      </w:r>
      <w:r w:rsidRPr="00655D77">
        <w:rPr>
          <w:rFonts w:hint="eastAsia"/>
        </w:rPr>
        <w:lastRenderedPageBreak/>
        <w:t>說，如果這樣做會影響到人家哪一方面，他覺得現在狀況很好</w:t>
      </w:r>
      <w:r w:rsidR="00FD16D1">
        <w:rPr>
          <w:rFonts w:hint="eastAsia"/>
        </w:rPr>
        <w:t>。」</w:t>
      </w:r>
      <w:r w:rsidR="00527E38">
        <w:rPr>
          <w:rFonts w:hint="eastAsia"/>
        </w:rPr>
        <w:t>（</w:t>
      </w:r>
      <w:r w:rsidR="00FD16D1" w:rsidRPr="00671C45">
        <w:t>CB</w:t>
      </w:r>
      <w:r w:rsidR="00FD16D1" w:rsidRPr="00671C45">
        <w:rPr>
          <w:rFonts w:hint="eastAsia"/>
        </w:rPr>
        <w:t>後訪-231229</w:t>
      </w:r>
      <w:r w:rsidR="00527E38">
        <w:rPr>
          <w:rFonts w:hint="eastAsia"/>
        </w:rPr>
        <w:t>）</w:t>
      </w:r>
    </w:p>
    <w:p w14:paraId="7AB0A9B0" w14:textId="732A0322" w:rsidR="002A569A" w:rsidRDefault="00377E63" w:rsidP="00E02AE0">
      <w:pPr>
        <w:pStyle w:val="afa"/>
        <w:ind w:firstLine="480"/>
      </w:pPr>
      <w:r>
        <w:rPr>
          <w:rFonts w:hint="eastAsia"/>
        </w:rPr>
        <w:t>綜合上述，成員B帶著不同的觀點重新看待自身的藥癮故事，漸漸能夠從原有「罪人」、「毒蟲」負向的認同，轉化為「復健中的病人」。其次開始對復原路上產生目的感與希望感，形成</w:t>
      </w:r>
      <w:r w:rsidR="00ED7A4B">
        <w:rPr>
          <w:rFonts w:hint="eastAsia"/>
        </w:rPr>
        <w:t>有憧憬的自我認同</w:t>
      </w:r>
      <w:r>
        <w:rPr>
          <w:rFonts w:hint="eastAsia"/>
        </w:rPr>
        <w:t>。最後回到社區生活中，能夠投入參與及貢獻社區，產生連結與歸屬感，延續正向自我認同的影響。</w:t>
      </w:r>
    </w:p>
    <w:p w14:paraId="289CE557" w14:textId="77777777" w:rsidR="00825702" w:rsidRDefault="00825702" w:rsidP="00E02AE0">
      <w:pPr>
        <w:pStyle w:val="afa"/>
        <w:ind w:firstLine="480"/>
      </w:pPr>
    </w:p>
    <w:p w14:paraId="6901C8D5" w14:textId="77777777" w:rsidR="00825702" w:rsidRDefault="00825702" w:rsidP="00E02AE0">
      <w:pPr>
        <w:pStyle w:val="afa"/>
        <w:ind w:firstLine="480"/>
      </w:pPr>
    </w:p>
    <w:p w14:paraId="162099B4" w14:textId="77777777" w:rsidR="00825702" w:rsidRDefault="00825702" w:rsidP="00E02AE0">
      <w:pPr>
        <w:pStyle w:val="afa"/>
        <w:ind w:firstLine="480"/>
      </w:pPr>
    </w:p>
    <w:p w14:paraId="067CC5A3" w14:textId="77777777" w:rsidR="00825702" w:rsidRDefault="00825702" w:rsidP="00E02AE0">
      <w:pPr>
        <w:pStyle w:val="afa"/>
        <w:ind w:firstLine="480"/>
      </w:pPr>
    </w:p>
    <w:p w14:paraId="21B621CB" w14:textId="77777777" w:rsidR="00825702" w:rsidRDefault="00825702" w:rsidP="00E02AE0">
      <w:pPr>
        <w:pStyle w:val="afa"/>
        <w:ind w:firstLine="480"/>
      </w:pPr>
    </w:p>
    <w:p w14:paraId="48A6CC23" w14:textId="77777777" w:rsidR="00825702" w:rsidRPr="00F9716C" w:rsidRDefault="00825702" w:rsidP="00E02AE0">
      <w:pPr>
        <w:pStyle w:val="afa"/>
        <w:ind w:firstLine="480"/>
      </w:pPr>
    </w:p>
    <w:p w14:paraId="1A9891C8" w14:textId="688063A3" w:rsidR="00C05037" w:rsidRPr="00EB0B90" w:rsidRDefault="00D51B13" w:rsidP="000342D3">
      <w:pPr>
        <w:pStyle w:val="30"/>
        <w:rPr>
          <w:rFonts w:ascii="標楷體-繁" w:eastAsia="標楷體-繁" w:hAnsi="標楷體-繁"/>
        </w:rPr>
      </w:pPr>
      <w:bookmarkStart w:id="556" w:name="_Toc168262172"/>
      <w:bookmarkStart w:id="557" w:name="_Toc168561952"/>
      <w:bookmarkStart w:id="558" w:name="_Toc172045004"/>
      <w:bookmarkStart w:id="559" w:name="_Toc172048013"/>
      <w:r w:rsidRPr="00EB0B90">
        <w:rPr>
          <w:rFonts w:ascii="標楷體-繁" w:eastAsia="標楷體-繁" w:hAnsi="標楷體-繁" w:hint="eastAsia"/>
        </w:rPr>
        <w:t xml:space="preserve">三、 </w:t>
      </w:r>
      <w:r w:rsidR="00221FAA" w:rsidRPr="00EB0B90">
        <w:rPr>
          <w:rFonts w:ascii="標楷體-繁" w:eastAsia="標楷體-繁" w:hAnsi="標楷體-繁" w:hint="eastAsia"/>
        </w:rPr>
        <w:t>小結</w:t>
      </w:r>
      <w:bookmarkEnd w:id="556"/>
      <w:bookmarkEnd w:id="557"/>
      <w:bookmarkEnd w:id="558"/>
      <w:bookmarkEnd w:id="559"/>
    </w:p>
    <w:p w14:paraId="155C091D" w14:textId="0A3D5A1A" w:rsidR="00904A84" w:rsidRPr="009E1D57" w:rsidRDefault="009E1D57" w:rsidP="00E02AE0">
      <w:pPr>
        <w:pStyle w:val="afa"/>
        <w:ind w:firstLine="480"/>
        <w:rPr>
          <w:lang w:val="zh-TW"/>
        </w:rPr>
      </w:pPr>
      <w:r>
        <w:rPr>
          <w:rFonts w:hint="eastAsia"/>
          <w:lang w:val="zh-TW"/>
        </w:rPr>
        <w:t>綜上所述，</w:t>
      </w:r>
      <w:r w:rsidR="002A569A">
        <w:rPr>
          <w:rFonts w:hint="eastAsia"/>
          <w:lang w:val="zh-TW"/>
        </w:rPr>
        <w:t>敘事取向冒險治療團體對治療性社區住民自我認同建構之影響，摘要如表4-</w:t>
      </w:r>
      <w:r w:rsidR="003F60C3">
        <w:rPr>
          <w:rFonts w:hint="eastAsia"/>
          <w:lang w:val="zh-TW"/>
        </w:rPr>
        <w:t>5</w:t>
      </w:r>
      <w:r w:rsidR="002A569A">
        <w:rPr>
          <w:rFonts w:hint="eastAsia"/>
          <w:lang w:val="zh-TW"/>
        </w:rPr>
        <w:t>所示</w:t>
      </w:r>
      <w:r w:rsidR="003F60C3">
        <w:rPr>
          <w:rFonts w:hint="eastAsia"/>
          <w:lang w:val="zh-TW"/>
        </w:rPr>
        <w:t>。</w:t>
      </w:r>
    </w:p>
    <w:p w14:paraId="651101C4" w14:textId="068AEFD8" w:rsidR="00F32CD3" w:rsidRPr="00F32CD3" w:rsidRDefault="003E26C3" w:rsidP="003E26C3">
      <w:pPr>
        <w:pStyle w:val="af3"/>
        <w:keepNext/>
        <w:rPr>
          <w:b/>
          <w:bCs/>
          <w:sz w:val="24"/>
          <w:szCs w:val="24"/>
        </w:rPr>
      </w:pPr>
      <w:bookmarkStart w:id="560" w:name="_Toc171630991"/>
      <w:r w:rsidRPr="00F32CD3">
        <w:rPr>
          <w:b/>
          <w:bCs/>
          <w:sz w:val="24"/>
          <w:szCs w:val="24"/>
        </w:rPr>
        <w:t xml:space="preserve">表 </w:t>
      </w:r>
      <w:r w:rsidRPr="00F32CD3">
        <w:rPr>
          <w:rFonts w:hint="eastAsia"/>
          <w:b/>
          <w:bCs/>
          <w:sz w:val="24"/>
          <w:szCs w:val="24"/>
        </w:rPr>
        <w:t>4</w:t>
      </w:r>
      <w:r w:rsidRPr="00F32CD3">
        <w:rPr>
          <w:b/>
          <w:bCs/>
          <w:sz w:val="24"/>
          <w:szCs w:val="24"/>
        </w:rPr>
        <w:noBreakHyphen/>
      </w:r>
      <w:r w:rsidRPr="00F32CD3">
        <w:rPr>
          <w:b/>
          <w:bCs/>
          <w:sz w:val="24"/>
          <w:szCs w:val="24"/>
        </w:rPr>
        <w:fldChar w:fldCharType="begin"/>
      </w:r>
      <w:r w:rsidRPr="00F32CD3">
        <w:rPr>
          <w:b/>
          <w:bCs/>
          <w:sz w:val="24"/>
          <w:szCs w:val="24"/>
        </w:rPr>
        <w:instrText xml:space="preserve"> SEQ 表 \* ARABIC \s 1 </w:instrText>
      </w:r>
      <w:r w:rsidRPr="00F32CD3">
        <w:rPr>
          <w:b/>
          <w:bCs/>
          <w:sz w:val="24"/>
          <w:szCs w:val="24"/>
        </w:rPr>
        <w:fldChar w:fldCharType="separate"/>
      </w:r>
      <w:r w:rsidR="00A2328B">
        <w:rPr>
          <w:b/>
          <w:bCs/>
          <w:noProof/>
          <w:sz w:val="24"/>
          <w:szCs w:val="24"/>
        </w:rPr>
        <w:t>5</w:t>
      </w:r>
      <w:r w:rsidRPr="00F32CD3">
        <w:rPr>
          <w:b/>
          <w:bCs/>
          <w:sz w:val="24"/>
          <w:szCs w:val="24"/>
        </w:rPr>
        <w:fldChar w:fldCharType="end"/>
      </w:r>
    </w:p>
    <w:p w14:paraId="4C6B899F" w14:textId="3A33820D" w:rsidR="003E26C3" w:rsidRPr="00F32CD3" w:rsidRDefault="003E26C3" w:rsidP="003E26C3">
      <w:pPr>
        <w:pStyle w:val="af3"/>
        <w:keepNext/>
        <w:rPr>
          <w:i/>
          <w:iCs/>
          <w:sz w:val="24"/>
          <w:szCs w:val="24"/>
        </w:rPr>
      </w:pPr>
      <w:r w:rsidRPr="00F32CD3">
        <w:rPr>
          <w:rFonts w:hint="eastAsia"/>
          <w:i/>
          <w:iCs/>
          <w:sz w:val="24"/>
          <w:szCs w:val="24"/>
        </w:rPr>
        <w:t>敘事取向冒險治療團體對治療性社區住民自我認同建構之影響摘要</w:t>
      </w:r>
      <w:bookmarkEnd w:id="560"/>
    </w:p>
    <w:tbl>
      <w:tblPr>
        <w:tblStyle w:val="af"/>
        <w:tblW w:w="0" w:type="auto"/>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165"/>
        <w:gridCol w:w="3938"/>
        <w:gridCol w:w="3916"/>
      </w:tblGrid>
      <w:tr w:rsidR="004921FD" w:rsidRPr="003C4F80" w14:paraId="43FC06A3" w14:textId="77777777" w:rsidTr="00BC2133">
        <w:tc>
          <w:tcPr>
            <w:tcW w:w="1165" w:type="dxa"/>
            <w:tcBorders>
              <w:top w:val="single" w:sz="18" w:space="0" w:color="auto"/>
              <w:bottom w:val="single" w:sz="8" w:space="0" w:color="000000"/>
            </w:tcBorders>
            <w:shd w:val="clear" w:color="auto" w:fill="auto"/>
          </w:tcPr>
          <w:p w14:paraId="50C1CB22" w14:textId="77777777" w:rsidR="004921FD" w:rsidRPr="003C4F80" w:rsidRDefault="004921FD" w:rsidP="00E821E2">
            <w:pPr>
              <w:snapToGrid w:val="0"/>
              <w:spacing w:line="276" w:lineRule="auto"/>
              <w:ind w:firstLine="480"/>
              <w:contextualSpacing/>
              <w:rPr>
                <w:rFonts w:asciiTheme="minorEastAsia" w:eastAsiaTheme="minorEastAsia" w:hAnsiTheme="minorEastAsia"/>
              </w:rPr>
            </w:pPr>
          </w:p>
        </w:tc>
        <w:tc>
          <w:tcPr>
            <w:tcW w:w="3938" w:type="dxa"/>
            <w:tcBorders>
              <w:top w:val="single" w:sz="18" w:space="0" w:color="auto"/>
              <w:bottom w:val="single" w:sz="8" w:space="0" w:color="000000"/>
            </w:tcBorders>
            <w:shd w:val="clear" w:color="auto" w:fill="auto"/>
          </w:tcPr>
          <w:p w14:paraId="74B77366" w14:textId="77777777" w:rsidR="004921FD" w:rsidRPr="00B7323D" w:rsidRDefault="004921FD" w:rsidP="006646EB">
            <w:pPr>
              <w:snapToGrid w:val="0"/>
              <w:spacing w:line="276" w:lineRule="auto"/>
              <w:contextualSpacing/>
              <w:jc w:val="center"/>
              <w:rPr>
                <w:rFonts w:asciiTheme="minorEastAsia" w:eastAsiaTheme="minorEastAsia" w:hAnsiTheme="minorEastAsia"/>
                <w:b/>
                <w:bCs/>
                <w:color w:val="000000" w:themeColor="text1"/>
              </w:rPr>
            </w:pPr>
            <w:r w:rsidRPr="00B7323D">
              <w:rPr>
                <w:rFonts w:asciiTheme="minorEastAsia" w:eastAsiaTheme="minorEastAsia" w:hAnsiTheme="minorEastAsia" w:hint="eastAsia"/>
                <w:b/>
                <w:bCs/>
                <w:color w:val="000000" w:themeColor="text1"/>
              </w:rPr>
              <w:t>成員A</w:t>
            </w:r>
          </w:p>
          <w:p w14:paraId="70EACDB1" w14:textId="3CD31487" w:rsidR="004921FD" w:rsidRPr="00B7323D" w:rsidRDefault="004921FD" w:rsidP="006646EB">
            <w:pPr>
              <w:snapToGrid w:val="0"/>
              <w:spacing w:line="276" w:lineRule="auto"/>
              <w:contextualSpacing/>
              <w:jc w:val="center"/>
              <w:rPr>
                <w:rFonts w:asciiTheme="minorEastAsia" w:hAnsiTheme="minorEastAsia"/>
                <w:b/>
                <w:bCs/>
                <w:color w:val="000000" w:themeColor="text1"/>
              </w:rPr>
            </w:pPr>
            <w:r w:rsidRPr="00B7323D">
              <w:rPr>
                <w:rFonts w:asciiTheme="minorEastAsia" w:eastAsiaTheme="minorEastAsia" w:hAnsiTheme="minorEastAsia" w:hint="eastAsia"/>
                <w:b/>
                <w:bCs/>
                <w:color w:val="000000" w:themeColor="text1"/>
              </w:rPr>
              <w:t>從「齷齪」到「接納自我」，重塑積極的自我認同</w:t>
            </w:r>
          </w:p>
        </w:tc>
        <w:tc>
          <w:tcPr>
            <w:tcW w:w="3916" w:type="dxa"/>
            <w:tcBorders>
              <w:top w:val="single" w:sz="18" w:space="0" w:color="auto"/>
              <w:bottom w:val="single" w:sz="8" w:space="0" w:color="000000"/>
            </w:tcBorders>
            <w:shd w:val="clear" w:color="auto" w:fill="auto"/>
          </w:tcPr>
          <w:p w14:paraId="63789E76" w14:textId="77777777" w:rsidR="004921FD" w:rsidRPr="00B7323D" w:rsidRDefault="004921FD" w:rsidP="006646EB">
            <w:pPr>
              <w:snapToGrid w:val="0"/>
              <w:spacing w:line="276" w:lineRule="auto"/>
              <w:ind w:firstLine="489"/>
              <w:contextualSpacing/>
              <w:jc w:val="center"/>
              <w:rPr>
                <w:rFonts w:asciiTheme="minorEastAsia" w:eastAsiaTheme="minorEastAsia" w:hAnsiTheme="minorEastAsia"/>
                <w:b/>
                <w:bCs/>
                <w:color w:val="000000" w:themeColor="text1"/>
              </w:rPr>
            </w:pPr>
            <w:r w:rsidRPr="00B7323D">
              <w:rPr>
                <w:rFonts w:asciiTheme="minorEastAsia" w:eastAsiaTheme="minorEastAsia" w:hAnsiTheme="minorEastAsia" w:hint="eastAsia"/>
                <w:b/>
                <w:bCs/>
                <w:color w:val="000000" w:themeColor="text1"/>
              </w:rPr>
              <w:t>成員B</w:t>
            </w:r>
          </w:p>
          <w:p w14:paraId="478492AE" w14:textId="2563F873" w:rsidR="004921FD" w:rsidRPr="00B7323D" w:rsidRDefault="004921FD" w:rsidP="006646EB">
            <w:pPr>
              <w:snapToGrid w:val="0"/>
              <w:spacing w:line="276" w:lineRule="auto"/>
              <w:contextualSpacing/>
              <w:jc w:val="center"/>
              <w:rPr>
                <w:rFonts w:asciiTheme="minorEastAsia" w:eastAsiaTheme="minorEastAsia" w:hAnsiTheme="minorEastAsia"/>
                <w:b/>
                <w:bCs/>
                <w:color w:val="000000" w:themeColor="text1"/>
              </w:rPr>
            </w:pPr>
            <w:r w:rsidRPr="00B7323D">
              <w:rPr>
                <w:rFonts w:asciiTheme="minorEastAsia" w:eastAsiaTheme="minorEastAsia" w:hAnsiTheme="minorEastAsia" w:hint="eastAsia"/>
                <w:b/>
                <w:bCs/>
                <w:color w:val="000000" w:themeColor="text1"/>
              </w:rPr>
              <w:t>從「罪人」轉化為「復健中的病人」，建構有憧憬的自我認同</w:t>
            </w:r>
          </w:p>
        </w:tc>
      </w:tr>
      <w:tr w:rsidR="004921FD" w:rsidRPr="003C4F80" w14:paraId="2AEF8187" w14:textId="77777777" w:rsidTr="00BC2133">
        <w:tc>
          <w:tcPr>
            <w:tcW w:w="1165" w:type="dxa"/>
            <w:tcBorders>
              <w:top w:val="single" w:sz="8" w:space="0" w:color="000000"/>
              <w:bottom w:val="single" w:sz="4" w:space="0" w:color="auto"/>
            </w:tcBorders>
            <w:shd w:val="clear" w:color="auto" w:fill="auto"/>
          </w:tcPr>
          <w:p w14:paraId="3697647F" w14:textId="1A535FC7" w:rsidR="004921FD" w:rsidRPr="003C4F80" w:rsidRDefault="004921FD" w:rsidP="00E821E2">
            <w:pPr>
              <w:spacing w:line="276" w:lineRule="auto"/>
              <w:rPr>
                <w:b/>
                <w:bCs/>
              </w:rPr>
            </w:pPr>
            <w:r w:rsidRPr="003C4F80">
              <w:rPr>
                <w:rFonts w:hint="eastAsia"/>
                <w:b/>
                <w:bCs/>
              </w:rPr>
              <w:t>團體前</w:t>
            </w:r>
          </w:p>
        </w:tc>
        <w:tc>
          <w:tcPr>
            <w:tcW w:w="3938" w:type="dxa"/>
            <w:tcBorders>
              <w:top w:val="single" w:sz="8" w:space="0" w:color="000000"/>
              <w:bottom w:val="single" w:sz="4" w:space="0" w:color="auto"/>
            </w:tcBorders>
            <w:shd w:val="clear" w:color="auto" w:fill="auto"/>
          </w:tcPr>
          <w:p w14:paraId="0B8E0780" w14:textId="4BAB0EE1" w:rsidR="004921FD" w:rsidRPr="00B7323D" w:rsidRDefault="004921FD" w:rsidP="00E821E2">
            <w:pPr>
              <w:spacing w:line="276" w:lineRule="auto"/>
              <w:rPr>
                <w:b/>
                <w:bCs/>
                <w:color w:val="000000" w:themeColor="text1"/>
              </w:rPr>
            </w:pPr>
            <w:r w:rsidRPr="00B7323D">
              <w:rPr>
                <w:rFonts w:hint="eastAsia"/>
                <w:b/>
                <w:bCs/>
                <w:color w:val="000000" w:themeColor="text1"/>
              </w:rPr>
              <w:t>社會疏離</w:t>
            </w:r>
            <w:r w:rsidR="00063EBA">
              <w:rPr>
                <w:rFonts w:hint="eastAsia"/>
                <w:b/>
                <w:bCs/>
                <w:color w:val="000000" w:themeColor="text1"/>
              </w:rPr>
              <w:t>到</w:t>
            </w:r>
            <w:r w:rsidRPr="00B7323D">
              <w:rPr>
                <w:rFonts w:hint="eastAsia"/>
                <w:b/>
                <w:bCs/>
                <w:color w:val="000000" w:themeColor="text1"/>
              </w:rPr>
              <w:t>認同迷惘</w:t>
            </w:r>
          </w:p>
          <w:p w14:paraId="62C2616F" w14:textId="77777777" w:rsidR="004921FD" w:rsidRPr="00B7323D" w:rsidRDefault="004921FD" w:rsidP="00CD5089">
            <w:pPr>
              <w:pStyle w:val="a6"/>
              <w:widowControl w:val="0"/>
              <w:numPr>
                <w:ilvl w:val="0"/>
                <w:numId w:val="57"/>
              </w:numPr>
              <w:spacing w:line="276" w:lineRule="auto"/>
              <w:ind w:leftChars="0"/>
              <w:rPr>
                <w:color w:val="000000" w:themeColor="text1"/>
              </w:rPr>
            </w:pPr>
            <w:r w:rsidRPr="00B7323D">
              <w:rPr>
                <w:rFonts w:hint="eastAsia"/>
                <w:color w:val="000000" w:themeColor="text1"/>
              </w:rPr>
              <w:t>從空虛孤僻到染上藥癮</w:t>
            </w:r>
          </w:p>
          <w:p w14:paraId="5620D868" w14:textId="77777777" w:rsidR="004921FD" w:rsidRPr="00B7323D" w:rsidRDefault="004921FD" w:rsidP="00CD5089">
            <w:pPr>
              <w:pStyle w:val="a6"/>
              <w:widowControl w:val="0"/>
              <w:numPr>
                <w:ilvl w:val="0"/>
                <w:numId w:val="57"/>
              </w:numPr>
              <w:spacing w:line="276" w:lineRule="auto"/>
              <w:ind w:leftChars="0"/>
              <w:rPr>
                <w:color w:val="000000" w:themeColor="text1"/>
              </w:rPr>
            </w:pPr>
            <w:r w:rsidRPr="00B7323D">
              <w:rPr>
                <w:rFonts w:hint="eastAsia"/>
                <w:color w:val="000000" w:themeColor="text1"/>
              </w:rPr>
              <w:t>對性傾向及藥愛感到罪惡</w:t>
            </w:r>
          </w:p>
          <w:p w14:paraId="3EC8B883" w14:textId="7C3E058D" w:rsidR="004921FD" w:rsidRPr="00B7323D" w:rsidRDefault="004921FD" w:rsidP="00CD5089">
            <w:pPr>
              <w:pStyle w:val="a6"/>
              <w:widowControl w:val="0"/>
              <w:numPr>
                <w:ilvl w:val="0"/>
                <w:numId w:val="57"/>
              </w:numPr>
              <w:spacing w:line="276" w:lineRule="auto"/>
              <w:ind w:leftChars="0"/>
              <w:rPr>
                <w:color w:val="000000" w:themeColor="text1"/>
              </w:rPr>
            </w:pPr>
            <w:r w:rsidRPr="00B7323D">
              <w:rPr>
                <w:rFonts w:hint="eastAsia"/>
                <w:color w:val="000000" w:themeColor="text1"/>
              </w:rPr>
              <w:t>在社區感到格格不入</w:t>
            </w:r>
          </w:p>
        </w:tc>
        <w:tc>
          <w:tcPr>
            <w:tcW w:w="3916" w:type="dxa"/>
            <w:tcBorders>
              <w:top w:val="single" w:sz="8" w:space="0" w:color="000000"/>
              <w:bottom w:val="single" w:sz="4" w:space="0" w:color="auto"/>
            </w:tcBorders>
            <w:shd w:val="clear" w:color="auto" w:fill="auto"/>
          </w:tcPr>
          <w:p w14:paraId="37426D42" w14:textId="77777777" w:rsidR="004921FD" w:rsidRPr="00B7323D" w:rsidRDefault="004921FD" w:rsidP="00E821E2">
            <w:pPr>
              <w:widowControl w:val="0"/>
              <w:spacing w:line="276" w:lineRule="auto"/>
              <w:rPr>
                <w:b/>
                <w:bCs/>
                <w:color w:val="000000" w:themeColor="text1"/>
              </w:rPr>
            </w:pPr>
            <w:r w:rsidRPr="00B7323D">
              <w:rPr>
                <w:rFonts w:hint="eastAsia"/>
                <w:b/>
                <w:bCs/>
                <w:color w:val="000000" w:themeColor="text1"/>
              </w:rPr>
              <w:t>從正直到墜落的認同</w:t>
            </w:r>
          </w:p>
          <w:p w14:paraId="0A664DFA" w14:textId="77777777" w:rsidR="004921FD" w:rsidRPr="00B7323D" w:rsidRDefault="004921FD" w:rsidP="00CD5089">
            <w:pPr>
              <w:pStyle w:val="a6"/>
              <w:widowControl w:val="0"/>
              <w:numPr>
                <w:ilvl w:val="0"/>
                <w:numId w:val="60"/>
              </w:numPr>
              <w:spacing w:line="276" w:lineRule="auto"/>
              <w:ind w:leftChars="0"/>
              <w:rPr>
                <w:color w:val="000000" w:themeColor="text1"/>
              </w:rPr>
            </w:pPr>
            <w:r w:rsidRPr="00B7323D">
              <w:rPr>
                <w:rFonts w:hint="eastAsia"/>
                <w:color w:val="000000" w:themeColor="text1"/>
              </w:rPr>
              <w:t>正直的電訊維修員</w:t>
            </w:r>
          </w:p>
          <w:p w14:paraId="11CA30DC" w14:textId="77777777" w:rsidR="004921FD" w:rsidRPr="00B7323D" w:rsidRDefault="004921FD" w:rsidP="00CD5089">
            <w:pPr>
              <w:pStyle w:val="a6"/>
              <w:widowControl w:val="0"/>
              <w:numPr>
                <w:ilvl w:val="0"/>
                <w:numId w:val="60"/>
              </w:numPr>
              <w:spacing w:line="276" w:lineRule="auto"/>
              <w:ind w:leftChars="0"/>
              <w:rPr>
                <w:color w:val="000000" w:themeColor="text1"/>
              </w:rPr>
            </w:pPr>
            <w:r w:rsidRPr="00B7323D">
              <w:rPr>
                <w:rFonts w:hint="eastAsia"/>
                <w:color w:val="000000" w:themeColor="text1"/>
              </w:rPr>
              <w:t>不受歡迎的騙子與垃圾</w:t>
            </w:r>
          </w:p>
          <w:p w14:paraId="07538A5B" w14:textId="77777777" w:rsidR="004921FD" w:rsidRPr="00B7323D" w:rsidRDefault="004921FD" w:rsidP="00E821E2">
            <w:pPr>
              <w:spacing w:line="276" w:lineRule="auto"/>
              <w:rPr>
                <w:color w:val="000000" w:themeColor="text1"/>
              </w:rPr>
            </w:pPr>
          </w:p>
        </w:tc>
      </w:tr>
      <w:tr w:rsidR="004921FD" w:rsidRPr="003C4F80" w14:paraId="6F9EF839" w14:textId="77777777" w:rsidTr="00E02AE0">
        <w:tc>
          <w:tcPr>
            <w:tcW w:w="1165" w:type="dxa"/>
            <w:tcBorders>
              <w:top w:val="single" w:sz="4" w:space="0" w:color="auto"/>
              <w:bottom w:val="single" w:sz="4" w:space="0" w:color="auto"/>
            </w:tcBorders>
            <w:shd w:val="clear" w:color="auto" w:fill="auto"/>
          </w:tcPr>
          <w:p w14:paraId="4148E1EC" w14:textId="53163DC1" w:rsidR="004921FD" w:rsidRPr="003C4F80" w:rsidRDefault="004921FD" w:rsidP="00E821E2">
            <w:pPr>
              <w:spacing w:line="276" w:lineRule="auto"/>
              <w:rPr>
                <w:b/>
                <w:bCs/>
              </w:rPr>
            </w:pPr>
            <w:r w:rsidRPr="003C4F80">
              <w:rPr>
                <w:rFonts w:hint="eastAsia"/>
                <w:b/>
                <w:bCs/>
              </w:rPr>
              <w:t>團體中</w:t>
            </w:r>
          </w:p>
        </w:tc>
        <w:tc>
          <w:tcPr>
            <w:tcW w:w="3938" w:type="dxa"/>
            <w:tcBorders>
              <w:top w:val="single" w:sz="4" w:space="0" w:color="auto"/>
              <w:bottom w:val="single" w:sz="4" w:space="0" w:color="auto"/>
            </w:tcBorders>
            <w:shd w:val="clear" w:color="auto" w:fill="auto"/>
          </w:tcPr>
          <w:p w14:paraId="59C6F988" w14:textId="77777777" w:rsidR="004921FD" w:rsidRPr="00B7323D" w:rsidRDefault="004921FD" w:rsidP="00E821E2">
            <w:pPr>
              <w:spacing w:line="276" w:lineRule="auto"/>
              <w:rPr>
                <w:b/>
                <w:bCs/>
                <w:color w:val="000000" w:themeColor="text1"/>
              </w:rPr>
            </w:pPr>
            <w:r w:rsidRPr="00B7323D">
              <w:rPr>
                <w:rFonts w:hint="eastAsia"/>
                <w:b/>
                <w:bCs/>
                <w:color w:val="000000" w:themeColor="text1"/>
              </w:rPr>
              <w:t>復元認同的建構</w:t>
            </w:r>
            <w:r w:rsidRPr="00B7323D">
              <w:rPr>
                <w:b/>
                <w:bCs/>
                <w:color w:val="000000" w:themeColor="text1"/>
              </w:rPr>
              <w:t>—</w:t>
            </w:r>
            <w:r w:rsidRPr="00B7323D">
              <w:rPr>
                <w:rFonts w:hint="eastAsia"/>
                <w:b/>
                <w:bCs/>
                <w:color w:val="000000" w:themeColor="text1"/>
              </w:rPr>
              <w:t>撥雲見日的歷程</w:t>
            </w:r>
          </w:p>
          <w:p w14:paraId="415FC06E" w14:textId="77777777" w:rsidR="004921FD" w:rsidRPr="00B7323D" w:rsidRDefault="004921FD" w:rsidP="00CD5089">
            <w:pPr>
              <w:pStyle w:val="a6"/>
              <w:widowControl w:val="0"/>
              <w:numPr>
                <w:ilvl w:val="0"/>
                <w:numId w:val="58"/>
              </w:numPr>
              <w:spacing w:line="276" w:lineRule="auto"/>
              <w:ind w:leftChars="0"/>
              <w:rPr>
                <w:color w:val="000000" w:themeColor="text1"/>
              </w:rPr>
            </w:pPr>
            <w:r w:rsidRPr="00B7323D">
              <w:rPr>
                <w:rFonts w:hint="eastAsia"/>
                <w:color w:val="000000" w:themeColor="text1"/>
              </w:rPr>
              <w:t>從體驗中覺察藥癮背後的故事</w:t>
            </w:r>
          </w:p>
          <w:p w14:paraId="116616A1" w14:textId="77777777" w:rsidR="004921FD" w:rsidRPr="00B7323D" w:rsidRDefault="004921FD" w:rsidP="00CD5089">
            <w:pPr>
              <w:pStyle w:val="a6"/>
              <w:widowControl w:val="0"/>
              <w:numPr>
                <w:ilvl w:val="0"/>
                <w:numId w:val="58"/>
              </w:numPr>
              <w:spacing w:line="276" w:lineRule="auto"/>
              <w:ind w:leftChars="0"/>
              <w:rPr>
                <w:color w:val="000000" w:themeColor="text1"/>
              </w:rPr>
            </w:pPr>
            <w:r w:rsidRPr="00B7323D">
              <w:rPr>
                <w:rFonts w:hint="eastAsia"/>
                <w:color w:val="000000" w:themeColor="text1"/>
              </w:rPr>
              <w:t>體會搖擺與矛盾的經驗，探尋自身的因應方式</w:t>
            </w:r>
          </w:p>
          <w:p w14:paraId="147EC9BA" w14:textId="77777777" w:rsidR="004921FD" w:rsidRPr="00B7323D" w:rsidRDefault="004921FD" w:rsidP="00CD5089">
            <w:pPr>
              <w:pStyle w:val="a6"/>
              <w:widowControl w:val="0"/>
              <w:numPr>
                <w:ilvl w:val="0"/>
                <w:numId w:val="58"/>
              </w:numPr>
              <w:spacing w:line="276" w:lineRule="auto"/>
              <w:ind w:leftChars="0"/>
              <w:rPr>
                <w:color w:val="000000" w:themeColor="text1"/>
              </w:rPr>
            </w:pPr>
            <w:r w:rsidRPr="00B7323D">
              <w:rPr>
                <w:rFonts w:hint="eastAsia"/>
                <w:color w:val="000000" w:themeColor="text1"/>
              </w:rPr>
              <w:t>從對話中探索對關係的期待，解構期待的源頭</w:t>
            </w:r>
          </w:p>
          <w:p w14:paraId="6C0C3028" w14:textId="5F0D90A0" w:rsidR="004921FD" w:rsidRPr="00B7323D" w:rsidRDefault="004921FD" w:rsidP="00CD5089">
            <w:pPr>
              <w:pStyle w:val="a6"/>
              <w:widowControl w:val="0"/>
              <w:numPr>
                <w:ilvl w:val="0"/>
                <w:numId w:val="58"/>
              </w:numPr>
              <w:spacing w:line="276" w:lineRule="auto"/>
              <w:ind w:leftChars="0"/>
              <w:rPr>
                <w:color w:val="000000" w:themeColor="text1"/>
              </w:rPr>
            </w:pPr>
            <w:r w:rsidRPr="00B7323D">
              <w:rPr>
                <w:rFonts w:hint="eastAsia"/>
                <w:color w:val="000000" w:themeColor="text1"/>
              </w:rPr>
              <w:lastRenderedPageBreak/>
              <w:t>重構對復原的希望感，豐厚自我接納與認同</w:t>
            </w:r>
          </w:p>
        </w:tc>
        <w:tc>
          <w:tcPr>
            <w:tcW w:w="3916" w:type="dxa"/>
            <w:tcBorders>
              <w:top w:val="single" w:sz="4" w:space="0" w:color="auto"/>
              <w:bottom w:val="single" w:sz="4" w:space="0" w:color="auto"/>
            </w:tcBorders>
            <w:shd w:val="clear" w:color="auto" w:fill="auto"/>
          </w:tcPr>
          <w:p w14:paraId="087AD720" w14:textId="77777777" w:rsidR="004921FD" w:rsidRPr="00B7323D" w:rsidRDefault="004921FD" w:rsidP="00E821E2">
            <w:pPr>
              <w:spacing w:line="276" w:lineRule="auto"/>
              <w:rPr>
                <w:b/>
                <w:bCs/>
                <w:color w:val="000000" w:themeColor="text1"/>
              </w:rPr>
            </w:pPr>
            <w:r w:rsidRPr="00B7323D">
              <w:rPr>
                <w:rFonts w:hint="eastAsia"/>
                <w:b/>
                <w:bCs/>
                <w:color w:val="000000" w:themeColor="text1"/>
              </w:rPr>
              <w:lastRenderedPageBreak/>
              <w:t>復元認同的建構</w:t>
            </w:r>
            <w:r w:rsidRPr="00B7323D">
              <w:rPr>
                <w:b/>
                <w:bCs/>
                <w:color w:val="000000" w:themeColor="text1"/>
              </w:rPr>
              <w:t>—</w:t>
            </w:r>
            <w:r w:rsidRPr="00B7323D">
              <w:rPr>
                <w:rFonts w:hint="eastAsia"/>
                <w:b/>
                <w:bCs/>
                <w:color w:val="000000" w:themeColor="text1"/>
              </w:rPr>
              <w:t>重拾自我的歷程</w:t>
            </w:r>
          </w:p>
          <w:p w14:paraId="6B9B8FC2" w14:textId="77777777" w:rsidR="004921FD" w:rsidRPr="00B7323D" w:rsidRDefault="004921FD" w:rsidP="00CD5089">
            <w:pPr>
              <w:pStyle w:val="a6"/>
              <w:numPr>
                <w:ilvl w:val="0"/>
                <w:numId w:val="61"/>
              </w:numPr>
              <w:spacing w:line="276" w:lineRule="auto"/>
              <w:ind w:leftChars="0"/>
              <w:rPr>
                <w:b/>
                <w:bCs/>
                <w:color w:val="000000" w:themeColor="text1"/>
              </w:rPr>
            </w:pPr>
            <w:r w:rsidRPr="00B7323D">
              <w:rPr>
                <w:color w:val="000000" w:themeColor="text1"/>
              </w:rPr>
              <w:t>從</w:t>
            </w:r>
            <w:r w:rsidRPr="00B7323D">
              <w:rPr>
                <w:rFonts w:hint="eastAsia"/>
                <w:color w:val="000000" w:themeColor="text1"/>
              </w:rPr>
              <w:t>走繩經驗中重新連結與表達感受</w:t>
            </w:r>
          </w:p>
          <w:p w14:paraId="49E6FAF7" w14:textId="77777777" w:rsidR="004921FD" w:rsidRPr="00B7323D" w:rsidRDefault="004921FD" w:rsidP="00CD5089">
            <w:pPr>
              <w:pStyle w:val="a6"/>
              <w:numPr>
                <w:ilvl w:val="0"/>
                <w:numId w:val="61"/>
              </w:numPr>
              <w:spacing w:line="276" w:lineRule="auto"/>
              <w:ind w:leftChars="0"/>
              <w:rPr>
                <w:b/>
                <w:bCs/>
                <w:color w:val="000000" w:themeColor="text1"/>
              </w:rPr>
            </w:pPr>
            <w:r w:rsidRPr="00B7323D">
              <w:rPr>
                <w:rFonts w:hint="eastAsia"/>
                <w:color w:val="000000" w:themeColor="text1"/>
              </w:rPr>
              <w:t>提升自我覺察與人際互動能力</w:t>
            </w:r>
          </w:p>
          <w:p w14:paraId="28AF7EC4" w14:textId="3D36A860" w:rsidR="004921FD" w:rsidRPr="00B7323D" w:rsidRDefault="004921FD" w:rsidP="00CD5089">
            <w:pPr>
              <w:pStyle w:val="a6"/>
              <w:widowControl w:val="0"/>
              <w:numPr>
                <w:ilvl w:val="0"/>
                <w:numId w:val="61"/>
              </w:numPr>
              <w:spacing w:line="276" w:lineRule="auto"/>
              <w:ind w:leftChars="0"/>
              <w:rPr>
                <w:color w:val="000000" w:themeColor="text1"/>
              </w:rPr>
            </w:pPr>
            <w:r w:rsidRPr="00B7323D">
              <w:rPr>
                <w:rFonts w:asciiTheme="minorEastAsia" w:eastAsiaTheme="minorEastAsia" w:hAnsiTheme="minorEastAsia" w:hint="eastAsia"/>
                <w:color w:val="000000" w:themeColor="text1"/>
              </w:rPr>
              <w:t>解構藥癮背後的故事，反思藥物對自己的影響</w:t>
            </w:r>
          </w:p>
        </w:tc>
      </w:tr>
      <w:tr w:rsidR="004921FD" w:rsidRPr="003C4F80" w14:paraId="35F20EAD" w14:textId="77777777" w:rsidTr="00E02AE0">
        <w:tc>
          <w:tcPr>
            <w:tcW w:w="1165" w:type="dxa"/>
            <w:tcBorders>
              <w:top w:val="single" w:sz="4" w:space="0" w:color="auto"/>
              <w:bottom w:val="single" w:sz="18" w:space="0" w:color="auto"/>
            </w:tcBorders>
            <w:shd w:val="clear" w:color="auto" w:fill="auto"/>
          </w:tcPr>
          <w:p w14:paraId="40A58670" w14:textId="42E97B01" w:rsidR="004921FD" w:rsidRPr="003C4F80" w:rsidRDefault="004921FD" w:rsidP="00E821E2">
            <w:pPr>
              <w:spacing w:line="276" w:lineRule="auto"/>
              <w:rPr>
                <w:b/>
                <w:bCs/>
              </w:rPr>
            </w:pPr>
            <w:r w:rsidRPr="003C4F80">
              <w:rPr>
                <w:rFonts w:hint="eastAsia"/>
                <w:b/>
                <w:bCs/>
              </w:rPr>
              <w:t>團體後</w:t>
            </w:r>
          </w:p>
        </w:tc>
        <w:tc>
          <w:tcPr>
            <w:tcW w:w="3938" w:type="dxa"/>
            <w:tcBorders>
              <w:top w:val="single" w:sz="4" w:space="0" w:color="auto"/>
              <w:bottom w:val="single" w:sz="18" w:space="0" w:color="auto"/>
            </w:tcBorders>
            <w:shd w:val="clear" w:color="auto" w:fill="auto"/>
          </w:tcPr>
          <w:p w14:paraId="1220A610" w14:textId="77777777" w:rsidR="004921FD" w:rsidRPr="00B7323D" w:rsidRDefault="004921FD" w:rsidP="00E821E2">
            <w:pPr>
              <w:widowControl w:val="0"/>
              <w:spacing w:line="276" w:lineRule="auto"/>
              <w:rPr>
                <w:b/>
                <w:bCs/>
                <w:color w:val="000000" w:themeColor="text1"/>
              </w:rPr>
            </w:pPr>
            <w:r w:rsidRPr="00B7323D">
              <w:rPr>
                <w:rFonts w:hint="eastAsia"/>
                <w:b/>
                <w:bCs/>
                <w:color w:val="000000" w:themeColor="text1"/>
              </w:rPr>
              <w:t>重拾信心，形塑積極的自我認同</w:t>
            </w:r>
          </w:p>
          <w:p w14:paraId="098F7F58" w14:textId="77777777" w:rsidR="004921FD" w:rsidRPr="00B7323D" w:rsidRDefault="004921FD" w:rsidP="00CD5089">
            <w:pPr>
              <w:pStyle w:val="a6"/>
              <w:widowControl w:val="0"/>
              <w:numPr>
                <w:ilvl w:val="0"/>
                <w:numId w:val="59"/>
              </w:numPr>
              <w:spacing w:line="276" w:lineRule="auto"/>
              <w:ind w:leftChars="0"/>
              <w:rPr>
                <w:b/>
                <w:bCs/>
                <w:color w:val="000000" w:themeColor="text1"/>
              </w:rPr>
            </w:pPr>
            <w:r w:rsidRPr="00B7323D">
              <w:rPr>
                <w:rFonts w:hint="eastAsia"/>
                <w:color w:val="000000" w:themeColor="text1"/>
              </w:rPr>
              <w:t>重塑積極的自我認同</w:t>
            </w:r>
          </w:p>
          <w:p w14:paraId="61150A0A" w14:textId="77777777" w:rsidR="004921FD" w:rsidRPr="00B7323D" w:rsidRDefault="004921FD" w:rsidP="00CD5089">
            <w:pPr>
              <w:pStyle w:val="a6"/>
              <w:widowControl w:val="0"/>
              <w:numPr>
                <w:ilvl w:val="0"/>
                <w:numId w:val="59"/>
              </w:numPr>
              <w:spacing w:line="276" w:lineRule="auto"/>
              <w:ind w:leftChars="0"/>
              <w:rPr>
                <w:color w:val="000000" w:themeColor="text1"/>
              </w:rPr>
            </w:pPr>
            <w:r w:rsidRPr="00B7323D">
              <w:rPr>
                <w:rFonts w:hint="eastAsia"/>
                <w:color w:val="000000" w:themeColor="text1"/>
              </w:rPr>
              <w:t>對未來自己有信心與期許</w:t>
            </w:r>
          </w:p>
          <w:p w14:paraId="7F2F0EE0" w14:textId="77777777" w:rsidR="004921FD" w:rsidRPr="00B7323D" w:rsidRDefault="004921FD" w:rsidP="00CD5089">
            <w:pPr>
              <w:pStyle w:val="a6"/>
              <w:widowControl w:val="0"/>
              <w:numPr>
                <w:ilvl w:val="0"/>
                <w:numId w:val="59"/>
              </w:numPr>
              <w:spacing w:line="276" w:lineRule="auto"/>
              <w:ind w:leftChars="0"/>
              <w:rPr>
                <w:color w:val="000000" w:themeColor="text1"/>
              </w:rPr>
            </w:pPr>
            <w:r w:rsidRPr="00B7323D">
              <w:rPr>
                <w:rFonts w:hint="eastAsia"/>
                <w:color w:val="000000" w:themeColor="text1"/>
              </w:rPr>
              <w:t>遷移至社區生活與處遇</w:t>
            </w:r>
          </w:p>
          <w:p w14:paraId="4C8A69A2" w14:textId="77777777" w:rsidR="004921FD" w:rsidRPr="00B7323D" w:rsidRDefault="004921FD" w:rsidP="00E821E2">
            <w:pPr>
              <w:spacing w:line="276" w:lineRule="auto"/>
              <w:rPr>
                <w:color w:val="000000" w:themeColor="text1"/>
              </w:rPr>
            </w:pPr>
          </w:p>
        </w:tc>
        <w:tc>
          <w:tcPr>
            <w:tcW w:w="3916" w:type="dxa"/>
            <w:tcBorders>
              <w:top w:val="single" w:sz="4" w:space="0" w:color="auto"/>
              <w:bottom w:val="single" w:sz="18" w:space="0" w:color="auto"/>
            </w:tcBorders>
            <w:shd w:val="clear" w:color="auto" w:fill="auto"/>
          </w:tcPr>
          <w:p w14:paraId="6EE475A2" w14:textId="0C9EC63A" w:rsidR="004921FD" w:rsidRPr="00B7323D" w:rsidRDefault="004921FD" w:rsidP="00E821E2">
            <w:pPr>
              <w:widowControl w:val="0"/>
              <w:spacing w:line="276" w:lineRule="auto"/>
              <w:rPr>
                <w:rFonts w:asciiTheme="minorEastAsia" w:eastAsiaTheme="minorEastAsia" w:hAnsiTheme="minorEastAsia"/>
                <w:b/>
                <w:bCs/>
                <w:color w:val="000000" w:themeColor="text1"/>
              </w:rPr>
            </w:pPr>
            <w:r w:rsidRPr="00B7323D">
              <w:rPr>
                <w:rFonts w:asciiTheme="minorEastAsia" w:eastAsiaTheme="minorEastAsia" w:hAnsiTheme="minorEastAsia" w:hint="eastAsia"/>
                <w:b/>
                <w:bCs/>
                <w:color w:val="000000" w:themeColor="text1"/>
              </w:rPr>
              <w:t>投入社區，建構有憧憬的自我認同</w:t>
            </w:r>
          </w:p>
          <w:p w14:paraId="4D81B15A" w14:textId="77777777" w:rsidR="004921FD" w:rsidRPr="00B7323D" w:rsidRDefault="004921FD" w:rsidP="00CD5089">
            <w:pPr>
              <w:pStyle w:val="a6"/>
              <w:widowControl w:val="0"/>
              <w:numPr>
                <w:ilvl w:val="0"/>
                <w:numId w:val="62"/>
              </w:numPr>
              <w:spacing w:line="276" w:lineRule="auto"/>
              <w:ind w:leftChars="0"/>
              <w:rPr>
                <w:color w:val="000000" w:themeColor="text1"/>
              </w:rPr>
            </w:pPr>
            <w:r w:rsidRPr="00B7323D">
              <w:rPr>
                <w:rFonts w:hint="eastAsia"/>
                <w:color w:val="000000" w:themeColor="text1"/>
              </w:rPr>
              <w:t>負向認同的轉化：從「罪人」、「毒蟲」到「復健中的病人」</w:t>
            </w:r>
          </w:p>
          <w:p w14:paraId="037D99F3" w14:textId="77777777" w:rsidR="004921FD" w:rsidRPr="00B7323D" w:rsidRDefault="004921FD" w:rsidP="00CD5089">
            <w:pPr>
              <w:pStyle w:val="a6"/>
              <w:widowControl w:val="0"/>
              <w:numPr>
                <w:ilvl w:val="0"/>
                <w:numId w:val="62"/>
              </w:numPr>
              <w:spacing w:line="276" w:lineRule="auto"/>
              <w:ind w:leftChars="0"/>
              <w:rPr>
                <w:color w:val="000000" w:themeColor="text1"/>
              </w:rPr>
            </w:pPr>
            <w:r w:rsidRPr="00B7323D">
              <w:rPr>
                <w:rFonts w:hint="eastAsia"/>
                <w:color w:val="000000" w:themeColor="text1"/>
              </w:rPr>
              <w:t>對復原有所憧憬：產生目的感與希望感</w:t>
            </w:r>
          </w:p>
          <w:p w14:paraId="45785F6F" w14:textId="0487A100" w:rsidR="004921FD" w:rsidRPr="00B7323D" w:rsidRDefault="004921FD" w:rsidP="00CD5089">
            <w:pPr>
              <w:pStyle w:val="a6"/>
              <w:widowControl w:val="0"/>
              <w:numPr>
                <w:ilvl w:val="0"/>
                <w:numId w:val="62"/>
              </w:numPr>
              <w:spacing w:line="276" w:lineRule="auto"/>
              <w:ind w:leftChars="0"/>
              <w:rPr>
                <w:color w:val="000000" w:themeColor="text1"/>
              </w:rPr>
            </w:pPr>
            <w:r w:rsidRPr="00B7323D">
              <w:rPr>
                <w:rFonts w:hint="eastAsia"/>
                <w:color w:val="000000" w:themeColor="text1"/>
              </w:rPr>
              <w:t>漸漸能夠投入參與及貢獻社區，創造連結與歸屬感</w:t>
            </w:r>
          </w:p>
        </w:tc>
      </w:tr>
    </w:tbl>
    <w:p w14:paraId="7F694697" w14:textId="34FDE943" w:rsidR="009E1D57" w:rsidRDefault="00314D8D" w:rsidP="000342D3">
      <w:pPr>
        <w:rPr>
          <w:lang w:val="zh-TW"/>
        </w:rPr>
      </w:pPr>
      <w:r>
        <w:rPr>
          <w:lang w:val="zh-TW"/>
        </w:rPr>
        <w:tab/>
      </w:r>
    </w:p>
    <w:p w14:paraId="16454603" w14:textId="79A69BBD" w:rsidR="005145C3" w:rsidRDefault="005145C3" w:rsidP="00E02AE0">
      <w:pPr>
        <w:pStyle w:val="afa"/>
        <w:ind w:firstLine="480"/>
      </w:pPr>
      <w:r>
        <w:rPr>
          <w:rFonts w:hint="eastAsia"/>
        </w:rPr>
        <w:t>從成員A的自我認同轉化的歷程，從原有從負向的「齷齪」的到中性的「接納自我」，</w:t>
      </w:r>
      <w:r w:rsidR="00ED7A4B">
        <w:rPr>
          <w:rFonts w:hint="eastAsia"/>
        </w:rPr>
        <w:t>重塑積極的自我認同</w:t>
      </w:r>
      <w:r>
        <w:rPr>
          <w:rFonts w:hint="eastAsia"/>
        </w:rPr>
        <w:t>。成員A在參與團體前對社會疏離及認同迷惘，其成員經驗中常感到空虛孤僻，後來更染上藥癮、漸漸對性傾向及藥愛感到罪惡、在進入社區後更與住民感到格格不入。接著成員A在團體歷程中，經歷從體驗中</w:t>
      </w:r>
      <w:r w:rsidR="00761AFB">
        <w:rPr>
          <w:rFonts w:hint="eastAsia"/>
        </w:rPr>
        <w:t>覺察藥癮背後的故</w:t>
      </w:r>
      <w:r>
        <w:rPr>
          <w:rFonts w:hint="eastAsia"/>
        </w:rPr>
        <w:t>、</w:t>
      </w:r>
      <w:r w:rsidR="00761AFB">
        <w:rPr>
          <w:rFonts w:hint="eastAsia"/>
        </w:rPr>
        <w:t>體會搖擺與矛盾的經驗</w:t>
      </w:r>
      <w:r>
        <w:rPr>
          <w:rFonts w:hint="eastAsia"/>
        </w:rPr>
        <w:t>及</w:t>
      </w:r>
      <w:r w:rsidR="00761AFB">
        <w:rPr>
          <w:rFonts w:hint="eastAsia"/>
        </w:rPr>
        <w:t>探尋</w:t>
      </w:r>
      <w:r>
        <w:rPr>
          <w:rFonts w:hint="eastAsia"/>
        </w:rPr>
        <w:t>因應方式、</w:t>
      </w:r>
      <w:r w:rsidR="00761AFB">
        <w:rPr>
          <w:rFonts w:hint="eastAsia"/>
        </w:rPr>
        <w:t>從對話中探索對關係的期待，解構期待的源頭、重構</w:t>
      </w:r>
      <w:r>
        <w:rPr>
          <w:rFonts w:hint="eastAsia"/>
        </w:rPr>
        <w:t>對復原的希望感，豐厚自我接納與認同等的自我認同建構過程。在團體結束後，邁向</w:t>
      </w:r>
      <w:r w:rsidR="00B6363D">
        <w:rPr>
          <w:rFonts w:hint="eastAsia"/>
        </w:rPr>
        <w:t>積極</w:t>
      </w:r>
      <w:r>
        <w:rPr>
          <w:rFonts w:hint="eastAsia"/>
        </w:rPr>
        <w:t>的自我認同，成員A回到社區生活中，重新建構自我價值感、對未來自己有信心與期許及將團體中的學習遷移至社區生活與處遇。</w:t>
      </w:r>
    </w:p>
    <w:p w14:paraId="3D9BB39E" w14:textId="49976EA9" w:rsidR="0098258F" w:rsidRDefault="005145C3" w:rsidP="00E02AE0">
      <w:pPr>
        <w:pStyle w:val="afa"/>
        <w:ind w:firstLine="480"/>
      </w:pPr>
      <w:r>
        <w:rPr>
          <w:rFonts w:hint="eastAsia"/>
        </w:rPr>
        <w:t>其次從成員B的自我認同轉化歷程中可見，成員B從原本負向的「罪人」轉化為中性的「復健中的病人」，並建構對復原路上的目的與希望。成員B在團體前從原本正直的電訊維修員，因染上毒癮被眾叛親離，形容自己是不受歡迎的騙子與垃圾。接續成員B在參與本團體歷程中，透過走繩的體感經驗重新與自己連結，其後開始連結自我與感受他人、並開始反思迷惘與染上毒癮的過程，以此建構對復原的認同。在團體結束後回到社區生活中，成員B趨向建構</w:t>
      </w:r>
      <w:r w:rsidR="00ED7A4B">
        <w:rPr>
          <w:rFonts w:hint="eastAsia"/>
        </w:rPr>
        <w:t>有憧憬的自我認同</w:t>
      </w:r>
      <w:r>
        <w:rPr>
          <w:rFonts w:hint="eastAsia"/>
        </w:rPr>
        <w:t>，除了從原有負向的「罪人」、「毒蟲」轉化到「復健中的病人」外，更開始對復原有所</w:t>
      </w:r>
      <w:r w:rsidR="00350398">
        <w:rPr>
          <w:rFonts w:hint="eastAsia"/>
        </w:rPr>
        <w:t>憧憬</w:t>
      </w:r>
      <w:r>
        <w:rPr>
          <w:rFonts w:hint="eastAsia"/>
        </w:rPr>
        <w:t>，並產生目的感與希望感，最後從原有對社區生活的不適應，漸漸能夠投入參與及貢獻社區，創造連結與歸屬感。</w:t>
      </w:r>
    </w:p>
    <w:p w14:paraId="7133B0EF" w14:textId="77777777" w:rsidR="00761AFB" w:rsidRPr="002A569A" w:rsidRDefault="00761AFB" w:rsidP="00E02AE0">
      <w:pPr>
        <w:pStyle w:val="afa"/>
        <w:ind w:firstLine="480"/>
      </w:pPr>
    </w:p>
    <w:p w14:paraId="694319A1" w14:textId="5161F2D9" w:rsidR="00871479" w:rsidRPr="007A55C1" w:rsidRDefault="008E3FFD" w:rsidP="007278C2">
      <w:pPr>
        <w:pStyle w:val="20"/>
      </w:pPr>
      <w:bookmarkStart w:id="561" w:name="_Toc172048014"/>
      <w:r w:rsidRPr="007A55C1">
        <w:rPr>
          <w:rFonts w:hint="eastAsia"/>
        </w:rPr>
        <w:lastRenderedPageBreak/>
        <w:t>第三節 綜合討論</w:t>
      </w:r>
      <w:bookmarkEnd w:id="561"/>
    </w:p>
    <w:p w14:paraId="476F4D92" w14:textId="4664788B" w:rsidR="000B142C" w:rsidRDefault="004649D1" w:rsidP="00E02AE0">
      <w:pPr>
        <w:pStyle w:val="afa"/>
        <w:ind w:firstLine="480"/>
      </w:pPr>
      <w:r>
        <w:rPr>
          <w:rFonts w:hint="eastAsia"/>
        </w:rPr>
        <w:t>本節主要延伸上述兩節的研究發現，連結過去相關</w:t>
      </w:r>
      <w:r w:rsidR="00570637">
        <w:rPr>
          <w:rFonts w:hint="eastAsia"/>
        </w:rPr>
        <w:t>文獻</w:t>
      </w:r>
      <w:r>
        <w:rPr>
          <w:rFonts w:hint="eastAsia"/>
        </w:rPr>
        <w:t>，針對本研究的兩個研究問題</w:t>
      </w:r>
      <w:r w:rsidR="006646EB">
        <w:rPr>
          <w:rFonts w:hint="eastAsia"/>
        </w:rPr>
        <w:t>作</w:t>
      </w:r>
      <w:r>
        <w:rPr>
          <w:rFonts w:hint="eastAsia"/>
        </w:rPr>
        <w:t>討論</w:t>
      </w:r>
      <w:r w:rsidR="006646EB">
        <w:rPr>
          <w:rFonts w:hint="eastAsia"/>
        </w:rPr>
        <w:t>並作進一步的反思</w:t>
      </w:r>
      <w:r>
        <w:rPr>
          <w:rFonts w:hint="eastAsia"/>
        </w:rPr>
        <w:t>。第一部分主要討論敘事取向冒險治療方案在治療性社區</w:t>
      </w:r>
      <w:r w:rsidR="0026514C">
        <w:rPr>
          <w:rFonts w:hint="eastAsia"/>
        </w:rPr>
        <w:t>的實施方法與策略</w:t>
      </w:r>
      <w:r w:rsidR="00570637">
        <w:rPr>
          <w:rFonts w:hint="eastAsia"/>
        </w:rPr>
        <w:t>。第二部分為敘事取向冒險治療團體</w:t>
      </w:r>
      <w:r>
        <w:rPr>
          <w:rFonts w:hint="eastAsia"/>
        </w:rPr>
        <w:t>對治療性社區住民的自我認同</w:t>
      </w:r>
      <w:r w:rsidR="00570637">
        <w:rPr>
          <w:rFonts w:hint="eastAsia"/>
        </w:rPr>
        <w:t>建構的影響作討論。</w:t>
      </w:r>
      <w:r w:rsidR="00A36925">
        <w:rPr>
          <w:rFonts w:hint="eastAsia"/>
        </w:rPr>
        <w:t>第三部分為</w:t>
      </w:r>
      <w:r w:rsidR="00B7323D">
        <w:rPr>
          <w:rFonts w:hint="eastAsia"/>
        </w:rPr>
        <w:t>研究</w:t>
      </w:r>
      <w:r w:rsidR="00E6238E">
        <w:rPr>
          <w:rFonts w:hint="eastAsia"/>
        </w:rPr>
        <w:t>者</w:t>
      </w:r>
      <w:r w:rsidR="00B7323D">
        <w:rPr>
          <w:rFonts w:hint="eastAsia"/>
        </w:rPr>
        <w:t>對敘事取冒險治療團體之理解。</w:t>
      </w:r>
    </w:p>
    <w:p w14:paraId="50214C1D" w14:textId="7497017A" w:rsidR="00570637" w:rsidRPr="00EB0B90" w:rsidRDefault="003E6FA3" w:rsidP="000342D3">
      <w:pPr>
        <w:pStyle w:val="30"/>
        <w:rPr>
          <w:rFonts w:ascii="標楷體-繁" w:eastAsia="標楷體-繁" w:hAnsi="標楷體-繁"/>
        </w:rPr>
      </w:pPr>
      <w:bookmarkStart w:id="562" w:name="_Toc168561954"/>
      <w:bookmarkStart w:id="563" w:name="_Toc172045006"/>
      <w:bookmarkStart w:id="564" w:name="_Toc172048015"/>
      <w:r w:rsidRPr="00EB0B90">
        <w:rPr>
          <w:rFonts w:ascii="標楷體-繁" w:eastAsia="標楷體-繁" w:hAnsi="標楷體-繁" w:hint="eastAsia"/>
        </w:rPr>
        <w:t>一、敘事取向冒險治療團體在治療性社區中的實施</w:t>
      </w:r>
      <w:r w:rsidR="005C7707" w:rsidRPr="00EB0B90">
        <w:rPr>
          <w:rFonts w:ascii="標楷體-繁" w:eastAsia="標楷體-繁" w:hAnsi="標楷體-繁" w:hint="eastAsia"/>
        </w:rPr>
        <w:t>方</w:t>
      </w:r>
      <w:r w:rsidR="000A6531" w:rsidRPr="00EB0B90">
        <w:rPr>
          <w:rFonts w:ascii="標楷體-繁" w:eastAsia="標楷體-繁" w:hAnsi="標楷體-繁" w:hint="eastAsia"/>
        </w:rPr>
        <w:t>法</w:t>
      </w:r>
      <w:r w:rsidR="005C7707" w:rsidRPr="00EB0B90">
        <w:rPr>
          <w:rFonts w:ascii="標楷體-繁" w:eastAsia="標楷體-繁" w:hAnsi="標楷體-繁" w:hint="eastAsia"/>
        </w:rPr>
        <w:t>與策略</w:t>
      </w:r>
      <w:bookmarkEnd w:id="562"/>
      <w:bookmarkEnd w:id="563"/>
      <w:bookmarkEnd w:id="564"/>
    </w:p>
    <w:p w14:paraId="261E65B0" w14:textId="318B2F9D" w:rsidR="009C38F1" w:rsidRDefault="0055437C" w:rsidP="00E02AE0">
      <w:pPr>
        <w:pStyle w:val="afa"/>
        <w:ind w:firstLine="480"/>
      </w:pPr>
      <w:r w:rsidRPr="00B7323D">
        <w:rPr>
          <w:rFonts w:hint="eastAsia"/>
        </w:rPr>
        <w:t>本</w:t>
      </w:r>
      <w:r w:rsidR="00196B8F" w:rsidRPr="00B7323D">
        <w:rPr>
          <w:rFonts w:hint="eastAsia"/>
        </w:rPr>
        <w:t>研</w:t>
      </w:r>
      <w:r w:rsidR="00F9716C">
        <w:rPr>
          <w:rFonts w:hint="eastAsia"/>
        </w:rPr>
        <w:t>究發現敘事取向冒險治療團體在治療性社區具備實施的可行性。而本部分將就敘事取向冒險治療團體的實施與修正歷程中，討論實施方案與策略，</w:t>
      </w:r>
      <w:r w:rsidR="005855F2">
        <w:rPr>
          <w:rFonts w:hint="eastAsia"/>
        </w:rPr>
        <w:t>形成經驗知識</w:t>
      </w:r>
      <w:r w:rsidR="000A6531">
        <w:rPr>
          <w:rFonts w:hint="eastAsia"/>
        </w:rPr>
        <w:t>供日後助人工作者實施同類型方案作參考。以下就團體前準備、方案設計、帶領歷程及團體評估，輔以</w:t>
      </w:r>
      <w:r w:rsidR="00E55DEE">
        <w:rPr>
          <w:rFonts w:hint="eastAsia"/>
        </w:rPr>
        <w:t>本次團體所運用</w:t>
      </w:r>
      <w:r w:rsidR="00E55DEE" w:rsidRPr="00CA4FE6">
        <w:t>Alvarez et al.</w:t>
      </w:r>
      <w:r w:rsidR="00527E38">
        <w:t>（</w:t>
      </w:r>
      <w:r w:rsidR="00E55DEE" w:rsidRPr="00CA4FE6">
        <w:t>2020</w:t>
      </w:r>
      <w:r w:rsidR="00527E38">
        <w:t>）</w:t>
      </w:r>
      <w:r w:rsidR="00E55DEE">
        <w:rPr>
          <w:rFonts w:hint="eastAsia"/>
        </w:rPr>
        <w:t>提出的引導波理論為基礎作延伸討論。</w:t>
      </w:r>
    </w:p>
    <w:p w14:paraId="2C68D27D" w14:textId="04AF2E05" w:rsidR="000A6531" w:rsidRPr="00EB0B90" w:rsidRDefault="000A6531" w:rsidP="000A6531">
      <w:pPr>
        <w:pStyle w:val="4"/>
        <w:ind w:right="240"/>
        <w:rPr>
          <w:rFonts w:ascii="標楷體-繁" w:eastAsia="標楷體-繁" w:hAnsi="標楷體-繁"/>
        </w:rPr>
      </w:pPr>
      <w:bookmarkStart w:id="565" w:name="_Toc168561955"/>
      <w:bookmarkStart w:id="566" w:name="_Toc172045007"/>
      <w:bookmarkStart w:id="567" w:name="_Toc172048016"/>
      <w:r w:rsidRPr="00EB0B90">
        <w:rPr>
          <w:rFonts w:ascii="標楷體-繁" w:eastAsia="標楷體-繁" w:hAnsi="標楷體-繁" w:hint="eastAsia"/>
        </w:rPr>
        <w:t>（一）團體前</w:t>
      </w:r>
      <w:r w:rsidR="004D1F15" w:rsidRPr="00EB0B90">
        <w:rPr>
          <w:rFonts w:ascii="標楷體-繁" w:eastAsia="標楷體-繁" w:hAnsi="標楷體-繁" w:hint="eastAsia"/>
        </w:rPr>
        <w:t>預估階段</w:t>
      </w:r>
      <w:r w:rsidR="004D1F15" w:rsidRPr="00EB0B90">
        <w:rPr>
          <w:rFonts w:ascii="標楷體-繁" w:eastAsia="標楷體-繁" w:hAnsi="標楷體-繁"/>
        </w:rPr>
        <w:t>—</w:t>
      </w:r>
      <w:r w:rsidRPr="00EB0B90">
        <w:rPr>
          <w:rFonts w:ascii="標楷體-繁" w:eastAsia="標楷體-繁" w:hAnsi="標楷體-繁" w:hint="eastAsia"/>
        </w:rPr>
        <w:t>與住</w:t>
      </w:r>
      <w:r w:rsidR="00AD5370">
        <w:rPr>
          <w:rFonts w:ascii="標楷體-繁" w:eastAsia="標楷體-繁" w:hAnsi="標楷體-繁" w:hint="eastAsia"/>
        </w:rPr>
        <w:t>民及</w:t>
      </w:r>
      <w:r w:rsidRPr="00EB0B90">
        <w:rPr>
          <w:rFonts w:ascii="標楷體-繁" w:eastAsia="標楷體-繁" w:hAnsi="標楷體-繁" w:hint="eastAsia"/>
        </w:rPr>
        <w:t>社區對話</w:t>
      </w:r>
      <w:r w:rsidR="00C659BD">
        <w:rPr>
          <w:rFonts w:ascii="標楷體-繁" w:eastAsia="標楷體-繁" w:hAnsi="標楷體-繁" w:hint="eastAsia"/>
        </w:rPr>
        <w:t>：貼近</w:t>
      </w:r>
      <w:r w:rsidRPr="00EB0B90">
        <w:rPr>
          <w:rFonts w:ascii="標楷體-繁" w:eastAsia="標楷體-繁" w:hAnsi="標楷體-繁" w:hint="eastAsia"/>
        </w:rPr>
        <w:t>社區</w:t>
      </w:r>
      <w:r w:rsidR="008529D7">
        <w:rPr>
          <w:rFonts w:ascii="標楷體-繁" w:eastAsia="標楷體-繁" w:hAnsi="標楷體-繁" w:hint="eastAsia"/>
        </w:rPr>
        <w:t>處遇</w:t>
      </w:r>
      <w:r w:rsidR="00CA4FE6" w:rsidRPr="00EB0B90">
        <w:rPr>
          <w:rFonts w:ascii="標楷體-繁" w:eastAsia="標楷體-繁" w:hAnsi="標楷體-繁" w:hint="eastAsia"/>
        </w:rPr>
        <w:t>脈絡</w:t>
      </w:r>
      <w:bookmarkEnd w:id="565"/>
      <w:bookmarkEnd w:id="566"/>
      <w:bookmarkEnd w:id="567"/>
      <w:r w:rsidR="008529D7">
        <w:rPr>
          <w:rFonts w:ascii="標楷體-繁" w:eastAsia="標楷體-繁" w:hAnsi="標楷體-繁" w:hint="eastAsia"/>
        </w:rPr>
        <w:t>來設計團體</w:t>
      </w:r>
    </w:p>
    <w:p w14:paraId="581F88A9" w14:textId="77777777" w:rsidR="00CA4FE6" w:rsidRDefault="00D23711" w:rsidP="00E02AE0">
      <w:pPr>
        <w:pStyle w:val="afa"/>
        <w:ind w:firstLine="480"/>
      </w:pPr>
      <w:r w:rsidRPr="00D23711">
        <w:rPr>
          <w:rFonts w:hint="eastAsia"/>
        </w:rPr>
        <w:t>本研究團體進行前，研究者具備在該機構一年的兼職實習經驗，又因藥酒癮議題及治療性社區的特性，社區住民流動性較大，時常有不同的住民因各種因素離開治療性社區，又或是因復發而回來。因此在團體設計時需要與社區工作人員對話，更新目前社區的現況及思考設計團體能夠更貼近社區及住民的需要，並理解目前社區對於藥酒癮治療的發展脈絡</w:t>
      </w:r>
      <w:r w:rsidR="00CA4FE6">
        <w:rPr>
          <w:rFonts w:hint="eastAsia"/>
        </w:rPr>
        <w:t>，持續溝通與對話。</w:t>
      </w:r>
    </w:p>
    <w:p w14:paraId="7100657D" w14:textId="4605AB12" w:rsidR="005855F2" w:rsidRPr="00B7323D" w:rsidRDefault="00D23711" w:rsidP="00E02AE0">
      <w:pPr>
        <w:pStyle w:val="afa"/>
        <w:ind w:firstLine="480"/>
      </w:pPr>
      <w:r w:rsidRPr="00CA4FE6">
        <w:rPr>
          <w:rFonts w:hint="eastAsia"/>
        </w:rPr>
        <w:t>從中了解到治療性社區的團體治療現況，因</w:t>
      </w:r>
      <w:r w:rsidRPr="00B7323D">
        <w:rPr>
          <w:rFonts w:hint="eastAsia"/>
        </w:rPr>
        <w:t>住民流</w:t>
      </w:r>
      <w:r w:rsidRPr="00B7323D">
        <w:t>動性大，也有許多臨時與突發狀況，帶領團體需要有彈性去預備好每刻的變動，也</w:t>
      </w:r>
      <w:r w:rsidRPr="00B7323D">
        <w:rPr>
          <w:rFonts w:hint="eastAsia"/>
        </w:rPr>
        <w:t>需有</w:t>
      </w:r>
      <w:r w:rsidRPr="00B7323D">
        <w:t>心理準備不如</w:t>
      </w:r>
      <w:r w:rsidRPr="00B7323D">
        <w:rPr>
          <w:rFonts w:hint="eastAsia"/>
        </w:rPr>
        <w:t>封閉式或結構性團</w:t>
      </w:r>
      <w:r w:rsidRPr="00B7323D">
        <w:t>體，全部人可全程參與到最後</w:t>
      </w:r>
      <w:r w:rsidRPr="00CA4FE6">
        <w:rPr>
          <w:rFonts w:hint="eastAsia"/>
        </w:rPr>
        <w:t>。</w:t>
      </w:r>
      <w:r w:rsidRPr="00B7323D">
        <w:rPr>
          <w:rFonts w:hint="eastAsia"/>
        </w:rPr>
        <w:t>因此採納社區工作人員的</w:t>
      </w:r>
      <w:r w:rsidRPr="00B7323D">
        <w:t>建議</w:t>
      </w:r>
      <w:r w:rsidRPr="00B7323D">
        <w:rPr>
          <w:rFonts w:hint="eastAsia"/>
        </w:rPr>
        <w:t>，先進行前導團</w:t>
      </w:r>
      <w:r w:rsidRPr="00B7323D">
        <w:t>體，讓住民熟悉一下團體主題</w:t>
      </w:r>
      <w:r w:rsidRPr="00B7323D">
        <w:rPr>
          <w:rFonts w:hint="eastAsia"/>
        </w:rPr>
        <w:t>及</w:t>
      </w:r>
      <w:r w:rsidRPr="00B7323D">
        <w:t>帶領者</w:t>
      </w:r>
      <w:r w:rsidRPr="00B7323D">
        <w:rPr>
          <w:rFonts w:hint="eastAsia"/>
        </w:rPr>
        <w:t>。</w:t>
      </w:r>
      <w:r w:rsidRPr="00B7323D">
        <w:t>如果能夠</w:t>
      </w:r>
      <w:r w:rsidRPr="00B7323D">
        <w:rPr>
          <w:rFonts w:hint="eastAsia"/>
        </w:rPr>
        <w:t>藉此讓彼此能</w:t>
      </w:r>
      <w:r w:rsidRPr="00B7323D">
        <w:t>熟悉團體進行，</w:t>
      </w:r>
      <w:r w:rsidRPr="00B7323D">
        <w:rPr>
          <w:rFonts w:hint="eastAsia"/>
        </w:rPr>
        <w:t>有</w:t>
      </w:r>
      <w:r w:rsidRPr="00B7323D">
        <w:t>助</w:t>
      </w:r>
      <w:r w:rsidRPr="00B7323D">
        <w:rPr>
          <w:rFonts w:hint="eastAsia"/>
        </w:rPr>
        <w:t>於後續一起研</w:t>
      </w:r>
      <w:r w:rsidRPr="00B7323D">
        <w:t>究團</w:t>
      </w:r>
      <w:r w:rsidRPr="00B7323D">
        <w:rPr>
          <w:color w:val="auto"/>
        </w:rPr>
        <w:t>隊、住民們一起共構與設計</w:t>
      </w:r>
      <w:r w:rsidRPr="00B7323D">
        <w:t>團體</w:t>
      </w:r>
      <w:r w:rsidRPr="00B7323D">
        <w:rPr>
          <w:rFonts w:hint="eastAsia"/>
        </w:rPr>
        <w:t>歷程。</w:t>
      </w:r>
      <w:r w:rsidR="005855F2" w:rsidRPr="00B7323D">
        <w:rPr>
          <w:rFonts w:hint="eastAsia"/>
        </w:rPr>
        <w:t>此外，研究者亦針對參與前導團體的成員，後續若有意願持續參與團體與研究的成員，進行團體前訪談，以了解參與成員的議題內涵、過去經驗等資料，有助於評估團體為並設計合適的方案。</w:t>
      </w:r>
    </w:p>
    <w:p w14:paraId="3230F5F8" w14:textId="5DB84558" w:rsidR="00CA4FE6" w:rsidRDefault="00CA4FE6" w:rsidP="00E02AE0">
      <w:pPr>
        <w:pStyle w:val="afa"/>
        <w:ind w:firstLine="480"/>
      </w:pPr>
      <w:r w:rsidRPr="00CA4FE6">
        <w:rPr>
          <w:rStyle w:val="notion-enable-hover"/>
          <w:rFonts w:hint="eastAsia"/>
        </w:rPr>
        <w:t xml:space="preserve">上述呼應 </w:t>
      </w:r>
      <w:r w:rsidRPr="00CA4FE6">
        <w:t>Alvarez et al.</w:t>
      </w:r>
      <w:r w:rsidR="00527E38">
        <w:t>（</w:t>
      </w:r>
      <w:r w:rsidRPr="00CA4FE6">
        <w:t>2020</w:t>
      </w:r>
      <w:r w:rsidR="00527E38">
        <w:t>）</w:t>
      </w:r>
      <w:r w:rsidRPr="00CA4FE6">
        <w:rPr>
          <w:rFonts w:hint="eastAsia"/>
        </w:rPr>
        <w:t>所云：冒險治療的方案設計需理解案主所在的生態脈絡，以理解成員在團體中的行為表現如何受所在的社區文化所影響及促進後續遷移</w:t>
      </w:r>
      <w:r w:rsidRPr="00CA4FE6">
        <w:rPr>
          <w:rFonts w:hint="eastAsia"/>
        </w:rPr>
        <w:lastRenderedPageBreak/>
        <w:t>學習成效。</w:t>
      </w:r>
      <w:r>
        <w:rPr>
          <w:rFonts w:hint="eastAsia"/>
        </w:rPr>
        <w:t>同時</w:t>
      </w:r>
      <w:r w:rsidR="005855F2">
        <w:rPr>
          <w:rFonts w:hint="eastAsia"/>
        </w:rPr>
        <w:t>亦回應</w:t>
      </w:r>
      <w:r>
        <w:rPr>
          <w:rFonts w:hint="eastAsia"/>
        </w:rPr>
        <w:t>黃素菲（2018）</w:t>
      </w:r>
      <w:r w:rsidR="005855F2">
        <w:rPr>
          <w:rFonts w:hint="eastAsia"/>
        </w:rPr>
        <w:t>提及</w:t>
      </w:r>
      <w:r>
        <w:rPr>
          <w:rFonts w:hint="eastAsia"/>
        </w:rPr>
        <w:t>後現代治療重視人所在的社會脈絡情境，以了解社會如何建構人與問題的關係。</w:t>
      </w:r>
    </w:p>
    <w:p w14:paraId="7F2932EC" w14:textId="1E836506" w:rsidR="00D23711" w:rsidRPr="005855F2" w:rsidRDefault="00CA4FE6" w:rsidP="005855F2">
      <w:pPr>
        <w:pStyle w:val="a0"/>
        <w:spacing w:line="360" w:lineRule="auto"/>
        <w:ind w:firstLine="480"/>
        <w:rPr>
          <w:sz w:val="24"/>
          <w:szCs w:val="24"/>
        </w:rPr>
      </w:pPr>
      <w:r>
        <w:rPr>
          <w:rFonts w:hint="eastAsia"/>
          <w:sz w:val="24"/>
          <w:szCs w:val="24"/>
        </w:rPr>
        <w:t>綜上所述，敘事取向冒險治療方案在設計實施前，需要理</w:t>
      </w:r>
      <w:r w:rsidR="005855F2">
        <w:rPr>
          <w:rFonts w:hint="eastAsia"/>
          <w:sz w:val="24"/>
          <w:szCs w:val="24"/>
        </w:rPr>
        <w:t>解案主的議題特性、過去經驗及環境脈絡因素，作為團體設計的基礎。</w:t>
      </w:r>
    </w:p>
    <w:p w14:paraId="081EE7A5" w14:textId="06E2CE0A" w:rsidR="00592697" w:rsidRPr="00EB0B90" w:rsidRDefault="004D1F15" w:rsidP="004D1F15">
      <w:pPr>
        <w:pStyle w:val="4"/>
        <w:ind w:right="240"/>
        <w:rPr>
          <w:rFonts w:ascii="標楷體-繁" w:eastAsia="標楷體-繁" w:hAnsi="標楷體-繁"/>
        </w:rPr>
      </w:pPr>
      <w:bookmarkStart w:id="568" w:name="_Toc168561956"/>
      <w:bookmarkStart w:id="569" w:name="_Toc172045008"/>
      <w:bookmarkStart w:id="570" w:name="_Toc172048017"/>
      <w:r w:rsidRPr="00EB0B90">
        <w:rPr>
          <w:rFonts w:ascii="標楷體-繁" w:eastAsia="標楷體-繁" w:hAnsi="標楷體-繁" w:hint="eastAsia"/>
          <w:lang w:val="en-US"/>
        </w:rPr>
        <w:t>（二）</w:t>
      </w:r>
      <w:r w:rsidR="000A6531" w:rsidRPr="00EB0B90">
        <w:rPr>
          <w:rFonts w:ascii="標楷體-繁" w:eastAsia="標楷體-繁" w:hAnsi="標楷體-繁" w:hint="eastAsia"/>
        </w:rPr>
        <w:t>方案設計</w:t>
      </w:r>
      <w:r w:rsidR="004D1F48" w:rsidRPr="00EB0B90">
        <w:rPr>
          <w:rFonts w:ascii="標楷體-繁" w:eastAsia="標楷體-繁" w:hAnsi="標楷體-繁" w:hint="eastAsia"/>
        </w:rPr>
        <w:t>：</w:t>
      </w:r>
      <w:r w:rsidRPr="00EB0B90">
        <w:rPr>
          <w:rFonts w:ascii="標楷體-繁" w:eastAsia="標楷體-繁" w:hAnsi="標楷體-繁" w:hint="eastAsia"/>
        </w:rPr>
        <w:t>配對階段</w:t>
      </w:r>
      <w:r w:rsidRPr="00EB0B90">
        <w:rPr>
          <w:rFonts w:ascii="標楷體-繁" w:eastAsia="標楷體-繁" w:hAnsi="標楷體-繁"/>
        </w:rPr>
        <w:t>—</w:t>
      </w:r>
      <w:r w:rsidR="00C659BD">
        <w:rPr>
          <w:rFonts w:ascii="標楷體-繁" w:eastAsia="標楷體-繁" w:hAnsi="標楷體-繁" w:hint="eastAsia"/>
        </w:rPr>
        <w:t>基於治療目標，設計</w:t>
      </w:r>
      <w:r w:rsidR="004D1F48" w:rsidRPr="00EB0B90">
        <w:rPr>
          <w:rFonts w:ascii="標楷體-繁" w:eastAsia="標楷體-繁" w:hAnsi="標楷體-繁" w:hint="eastAsia"/>
        </w:rPr>
        <w:t>「體感經驗」及「隱喻經驗」開展對話</w:t>
      </w:r>
      <w:bookmarkEnd w:id="568"/>
      <w:bookmarkEnd w:id="569"/>
      <w:bookmarkEnd w:id="570"/>
    </w:p>
    <w:p w14:paraId="17F403A4" w14:textId="15D9D2F9" w:rsidR="00595F4A" w:rsidRDefault="005855F2" w:rsidP="00E02AE0">
      <w:pPr>
        <w:pStyle w:val="afa"/>
        <w:ind w:firstLine="480"/>
      </w:pPr>
      <w:r w:rsidRPr="00B7323D">
        <w:rPr>
          <w:rFonts w:hint="eastAsia"/>
        </w:rPr>
        <w:t>從本研究的行動歷程中發現，觀察案主及團體的現況與狀態，</w:t>
      </w:r>
      <w:r w:rsidR="00C64506" w:rsidRPr="00B7323D">
        <w:rPr>
          <w:rFonts w:hint="eastAsia"/>
        </w:rPr>
        <w:t>形成治療目標及有意識地設計及塑造經驗，對於敘事冒險治療方案實施十分重要。</w:t>
      </w:r>
      <w:r w:rsidR="00314A7C" w:rsidRPr="00B7323D">
        <w:rPr>
          <w:rFonts w:hint="eastAsia"/>
        </w:rPr>
        <w:t>其中本研究發現在方案設計過程中，基於從前導團體觀察到團體成員參與社區團體的動機較為被動，且面對分享自身經驗與故事容易感到不安。因此團體</w:t>
      </w:r>
      <w:r w:rsidR="00595F4A" w:rsidRPr="00B7323D">
        <w:rPr>
          <w:rFonts w:hint="eastAsia"/>
        </w:rPr>
        <w:t>初期設計</w:t>
      </w:r>
      <w:r w:rsidR="00314A7C" w:rsidRPr="00B7323D">
        <w:rPr>
          <w:rFonts w:hint="eastAsia"/>
        </w:rPr>
        <w:t>重於賦權成員「選擇自主」</w:t>
      </w:r>
      <w:r w:rsidR="00595F4A" w:rsidRPr="00B7323D">
        <w:rPr>
          <w:rFonts w:hint="eastAsia"/>
        </w:rPr>
        <w:t>參與團體</w:t>
      </w:r>
      <w:r w:rsidR="00314A7C" w:rsidRPr="00B7323D">
        <w:rPr>
          <w:rFonts w:hint="eastAsia"/>
        </w:rPr>
        <w:t>、創造</w:t>
      </w:r>
      <w:r w:rsidR="00595F4A" w:rsidRPr="00B7323D">
        <w:rPr>
          <w:rFonts w:hint="eastAsia"/>
        </w:rPr>
        <w:t>「</w:t>
      </w:r>
      <w:r w:rsidR="00314A7C" w:rsidRPr="00B7323D">
        <w:rPr>
          <w:rFonts w:hint="eastAsia"/>
        </w:rPr>
        <w:t>安全、信任及</w:t>
      </w:r>
      <w:r w:rsidR="00595F4A" w:rsidRPr="00B7323D">
        <w:rPr>
          <w:rFonts w:hint="eastAsia"/>
        </w:rPr>
        <w:t>歸屬」</w:t>
      </w:r>
      <w:r w:rsidR="00314A7C" w:rsidRPr="00B7323D">
        <w:rPr>
          <w:rFonts w:hint="eastAsia"/>
        </w:rPr>
        <w:t>團體經驗</w:t>
      </w:r>
      <w:r w:rsidR="00595F4A" w:rsidRPr="00B7323D">
        <w:rPr>
          <w:rFonts w:hint="eastAsia"/>
        </w:rPr>
        <w:t>及創造有趣的經驗促進成員參與動機。此呼應了</w:t>
      </w:r>
      <w:r w:rsidR="00595F4A">
        <w:t>Alvarez et al.</w:t>
      </w:r>
      <w:r w:rsidR="00527E38">
        <w:t>（</w:t>
      </w:r>
      <w:r w:rsidR="00595F4A">
        <w:t>2020</w:t>
      </w:r>
      <w:r w:rsidR="00527E38">
        <w:t>）</w:t>
      </w:r>
      <w:r w:rsidR="00595F4A">
        <w:rPr>
          <w:rFonts w:hint="eastAsia"/>
        </w:rPr>
        <w:t>認為在配對階段，需要有計畫、有意識地基於案主的臨床需要及目標，設計治療的歷程。</w:t>
      </w:r>
    </w:p>
    <w:p w14:paraId="3002592F" w14:textId="607F5D4B" w:rsidR="00595F4A" w:rsidRDefault="00595F4A" w:rsidP="00E02AE0">
      <w:pPr>
        <w:pStyle w:val="afa"/>
        <w:ind w:firstLine="480"/>
      </w:pPr>
      <w:r>
        <w:rPr>
          <w:rFonts w:hint="eastAsia"/>
        </w:rPr>
        <w:t>其次在團體中期的方案設計，主要可基於成員及團體的目標，設計出相應的異構同形的隱喻經驗或是體感經驗，促進成員覺察自我、深化連結及展開對話。例如在第四次團體中，透過人生路（The Maz</w:t>
      </w:r>
      <w:r>
        <w:t>e</w:t>
      </w:r>
      <w:r>
        <w:rPr>
          <w:rFonts w:hint="eastAsia"/>
        </w:rPr>
        <w:t>）的迷宮隱喻為復原之路，邀請成員挑選若能走出迷宮路後希望獲得的東西並釐清其復原目標及藉由通過迷宮時可互相提醒的設計，促進成員體會分享經驗對自身及他人復原路上的幫助；第五次團體中藉由走繩經驗隱喻在復原路上的擺蕩及可提供支持的關係。這呼應了Gass（1993）提出隱喻經驗的設計：是</w:t>
      </w:r>
      <w:r>
        <w:t>異構同形的、能夠強而有力地抓住個案的注意力</w:t>
      </w:r>
      <w:r w:rsidR="004D1F48">
        <w:rPr>
          <w:rFonts w:hint="eastAsia"/>
        </w:rPr>
        <w:t>、</w:t>
      </w:r>
      <w:r w:rsidR="004D1F48">
        <w:t>在細節上可以引導學員尋找自我的經驗</w:t>
      </w:r>
      <w:r w:rsidR="00584FE0">
        <w:rPr>
          <w:rFonts w:hint="eastAsia"/>
        </w:rPr>
        <w:t>等</w:t>
      </w:r>
      <w:r>
        <w:rPr>
          <w:rFonts w:hint="eastAsia"/>
        </w:rPr>
        <w:t>。</w:t>
      </w:r>
      <w:r w:rsidR="00584FE0">
        <w:rPr>
          <w:rFonts w:hint="eastAsia"/>
        </w:rPr>
        <w:t>另外在團體的設計上，亦可有固定的Check-in</w:t>
      </w:r>
      <w:r w:rsidR="00584FE0">
        <w:t xml:space="preserve"> </w:t>
      </w:r>
      <w:r w:rsidR="00584FE0">
        <w:rPr>
          <w:rFonts w:hint="eastAsia"/>
        </w:rPr>
        <w:t>活動、暖身活動、主要活動及引導反思作為參考架構，促發成員投入團體並形成恰到好處的反思深度。</w:t>
      </w:r>
    </w:p>
    <w:p w14:paraId="21AAF3AC" w14:textId="3505FC1D" w:rsidR="005855F2" w:rsidRPr="00B7323D" w:rsidRDefault="00584FE0" w:rsidP="00477B13">
      <w:pPr>
        <w:pStyle w:val="afa"/>
        <w:ind w:firstLine="480"/>
      </w:pPr>
      <w:r w:rsidRPr="00B7323D">
        <w:rPr>
          <w:rFonts w:hint="eastAsia"/>
        </w:rPr>
        <w:t>最後在團體後期的設計，因參與團體成員的人</w:t>
      </w:r>
      <w:r w:rsidR="00AC1FB2" w:rsidRPr="00B7323D">
        <w:rPr>
          <w:rFonts w:hint="eastAsia"/>
        </w:rPr>
        <w:t>數</w:t>
      </w:r>
      <w:r w:rsidRPr="00B7323D">
        <w:rPr>
          <w:rFonts w:hint="eastAsia"/>
        </w:rPr>
        <w:t>驟減，因此聚焦從活動中理解成員</w:t>
      </w:r>
      <w:r w:rsidR="004D1F48" w:rsidRPr="00B7323D">
        <w:rPr>
          <w:rFonts w:hint="eastAsia"/>
        </w:rPr>
        <w:t xml:space="preserve">A </w:t>
      </w:r>
      <w:r w:rsidRPr="00B7323D">
        <w:rPr>
          <w:rFonts w:hint="eastAsia"/>
        </w:rPr>
        <w:t>看待問題的視框，</w:t>
      </w:r>
      <w:r w:rsidR="004D1F48" w:rsidRPr="00B7323D">
        <w:rPr>
          <w:rFonts w:hint="eastAsia"/>
        </w:rPr>
        <w:t>透過隱喻經驗引導成員從心與腦的拉扯中尋找平衡，最後透過攀樹經驗的設計，嘗試邀請成員A透過攀樹過程中的體驗對話，以提升自信及自我接納。這同時基於</w:t>
      </w:r>
      <w:r w:rsidR="004D1F48" w:rsidRPr="00477B13">
        <w:rPr>
          <w:rFonts w:cs="Times New Roman"/>
        </w:rPr>
        <w:t>Bowen &amp; Neill</w:t>
      </w:r>
      <w:r w:rsidR="00527E38">
        <w:rPr>
          <w:rFonts w:cs="Times New Roman"/>
        </w:rPr>
        <w:t>（</w:t>
      </w:r>
      <w:r w:rsidR="004D1F48" w:rsidRPr="00477B13">
        <w:rPr>
          <w:rFonts w:cs="Times New Roman"/>
        </w:rPr>
        <w:t>2013</w:t>
      </w:r>
      <w:r w:rsidR="00527E38">
        <w:rPr>
          <w:rFonts w:cs="Times New Roman"/>
        </w:rPr>
        <w:t>）</w:t>
      </w:r>
      <w:r w:rsidR="004D1F48" w:rsidRPr="00B7323D">
        <w:rPr>
          <w:rFonts w:ascii="新細明體" w:hAnsi="新細明體" w:hint="eastAsia"/>
        </w:rPr>
        <w:t>的冒險治療後設分析研究中，冒險治療方案能夠提升案主自我效能感所設計。</w:t>
      </w:r>
    </w:p>
    <w:p w14:paraId="7FDE9AEB" w14:textId="1A47B858" w:rsidR="000A6531" w:rsidRPr="00EB0B90" w:rsidRDefault="000A6531" w:rsidP="000A6531">
      <w:pPr>
        <w:pStyle w:val="4"/>
        <w:ind w:right="240"/>
        <w:rPr>
          <w:rFonts w:ascii="標楷體-繁" w:eastAsia="標楷體-繁" w:hAnsi="標楷體-繁"/>
        </w:rPr>
      </w:pPr>
      <w:bookmarkStart w:id="571" w:name="_Toc168561957"/>
      <w:bookmarkStart w:id="572" w:name="_Toc172045009"/>
      <w:bookmarkStart w:id="573" w:name="_Toc172048018"/>
      <w:r w:rsidRPr="00EB0B90">
        <w:rPr>
          <w:rFonts w:ascii="標楷體-繁" w:eastAsia="標楷體-繁" w:hAnsi="標楷體-繁" w:hint="eastAsia"/>
        </w:rPr>
        <w:lastRenderedPageBreak/>
        <w:t>（三）帶領歷程：</w:t>
      </w:r>
      <w:r w:rsidR="00E55DEE" w:rsidRPr="00EB0B90">
        <w:rPr>
          <w:rFonts w:ascii="標楷體-繁" w:eastAsia="標楷體-繁" w:hAnsi="標楷體-繁" w:hint="eastAsia"/>
        </w:rPr>
        <w:t>形塑冒險信念及平等的治療關係、靈活調配體驗與對話的比例</w:t>
      </w:r>
      <w:bookmarkEnd w:id="571"/>
      <w:bookmarkEnd w:id="572"/>
      <w:bookmarkEnd w:id="573"/>
    </w:p>
    <w:p w14:paraId="1DBE3773" w14:textId="201B7080" w:rsidR="00F05ADA" w:rsidRPr="00C659BD" w:rsidRDefault="00F05ADA" w:rsidP="00CD5089">
      <w:pPr>
        <w:pStyle w:val="5"/>
        <w:numPr>
          <w:ilvl w:val="0"/>
          <w:numId w:val="86"/>
        </w:numPr>
        <w:ind w:right="240"/>
        <w:rPr>
          <w:b w:val="0"/>
        </w:rPr>
      </w:pPr>
      <w:bookmarkStart w:id="574" w:name="_Toc168561958"/>
      <w:bookmarkStart w:id="575" w:name="_Toc172045010"/>
      <w:bookmarkStart w:id="576" w:name="_Toc172048019"/>
      <w:r w:rsidRPr="00C659BD">
        <w:rPr>
          <w:rFonts w:hint="eastAsia"/>
        </w:rPr>
        <w:t>形</w:t>
      </w:r>
      <w:r w:rsidR="004D1F15" w:rsidRPr="00C659BD">
        <w:rPr>
          <w:rFonts w:hint="eastAsia"/>
        </w:rPr>
        <w:t>塑階段：建構「冒險信念」的環境及</w:t>
      </w:r>
      <w:r w:rsidR="00635BD3" w:rsidRPr="00C659BD">
        <w:rPr>
          <w:rFonts w:hint="eastAsia"/>
        </w:rPr>
        <w:t>增強</w:t>
      </w:r>
      <w:r w:rsidR="004D1F15" w:rsidRPr="00C659BD">
        <w:rPr>
          <w:rFonts w:hint="eastAsia"/>
        </w:rPr>
        <w:t>「平等、開放及賦權」治療關係</w:t>
      </w:r>
      <w:bookmarkEnd w:id="574"/>
      <w:bookmarkEnd w:id="575"/>
      <w:bookmarkEnd w:id="576"/>
    </w:p>
    <w:p w14:paraId="7BA3FAD7" w14:textId="5B922741" w:rsidR="000A6531" w:rsidRPr="00B7323D" w:rsidRDefault="004D1F48" w:rsidP="00477B13">
      <w:pPr>
        <w:pStyle w:val="afa"/>
        <w:ind w:firstLine="480"/>
        <w:rPr>
          <w:rFonts w:ascii="新細明體" w:hAnsi="新細明體"/>
        </w:rPr>
      </w:pPr>
      <w:r w:rsidRPr="0036014F">
        <w:rPr>
          <w:rFonts w:hint="eastAsia"/>
        </w:rPr>
        <w:t>在本研究的團體帶領歷程中，在形塑的部分主要聚焦於「冒險信念」的建構，為透過全方位價值契約的相關活動（如：第一次團體中的「氣球契約」）及後續的合作活動（如：第二次團體中的Key P</w:t>
      </w:r>
      <w:r w:rsidRPr="0036014F">
        <w:t xml:space="preserve">unch </w:t>
      </w:r>
      <w:r w:rsidRPr="0036014F">
        <w:rPr>
          <w:rFonts w:hint="eastAsia"/>
        </w:rPr>
        <w:t>隱喻社區生活的合作），強化關係層面的「安全、信任、歸屬」、個人層面的「賦權、溝通、挑戰」以及位於核心的「樂趣」等的冒險信念，促進成員間的人際互動及團體凝聚力</w:t>
      </w:r>
      <w:r w:rsidR="0036014F" w:rsidRPr="0036014F">
        <w:rPr>
          <w:rFonts w:hint="eastAsia"/>
        </w:rPr>
        <w:t>。這實踐了</w:t>
      </w:r>
      <w:r w:rsidR="0036014F" w:rsidRPr="00477B13">
        <w:rPr>
          <w:rFonts w:cs="Times New Roman"/>
        </w:rPr>
        <w:t xml:space="preserve"> Alvarez et al. </w:t>
      </w:r>
      <w:r w:rsidR="00527E38">
        <w:rPr>
          <w:rFonts w:cs="Times New Roman"/>
        </w:rPr>
        <w:t>（</w:t>
      </w:r>
      <w:r w:rsidR="0036014F" w:rsidRPr="00477B13">
        <w:rPr>
          <w:rFonts w:cs="Times New Roman"/>
        </w:rPr>
        <w:t>2020</w:t>
      </w:r>
      <w:r w:rsidR="00527E38">
        <w:rPr>
          <w:rFonts w:cs="Times New Roman"/>
        </w:rPr>
        <w:t>）</w:t>
      </w:r>
      <w:r w:rsidR="0036014F" w:rsidRPr="00477B13">
        <w:rPr>
          <w:rFonts w:cs="Times New Roman"/>
        </w:rPr>
        <w:t xml:space="preserve"> </w:t>
      </w:r>
      <w:r w:rsidR="0036014F" w:rsidRPr="00B7323D">
        <w:rPr>
          <w:rFonts w:ascii="新細明體" w:hAnsi="新細明體" w:hint="eastAsia"/>
        </w:rPr>
        <w:t>提出</w:t>
      </w:r>
      <w:r w:rsidR="00EE5322" w:rsidRPr="00B7323D">
        <w:rPr>
          <w:rFonts w:ascii="新細明體" w:hAnsi="新細明體" w:hint="eastAsia"/>
        </w:rPr>
        <w:t>形塑</w:t>
      </w:r>
      <w:r w:rsidR="0036014F" w:rsidRPr="00B7323D">
        <w:rPr>
          <w:rFonts w:ascii="新細明體" w:hAnsi="新細明體" w:hint="eastAsia"/>
        </w:rPr>
        <w:t>階段中，有助於建立治療性關係的「冒險信念」。</w:t>
      </w:r>
    </w:p>
    <w:p w14:paraId="0CA2BC27" w14:textId="4A07077D" w:rsidR="004D1F15" w:rsidRDefault="0036014F" w:rsidP="00477B13">
      <w:pPr>
        <w:pStyle w:val="afa"/>
        <w:ind w:firstLine="480"/>
      </w:pPr>
      <w:r w:rsidRPr="00B7323D">
        <w:rPr>
          <w:rFonts w:hint="eastAsia"/>
        </w:rPr>
        <w:t>除了促進成員間的人際互動及凝聚力，本研究團體亦關注帶領者及成員間的治療關係建立。在團體歷程中，研究者放下「團體治療師」的專家角</w:t>
      </w:r>
      <w:r>
        <w:rPr>
          <w:rFonts w:hint="eastAsia"/>
        </w:rPr>
        <w:t>色，而是透過與成員真實自然的互動與對話，視案主為自身問題的專家、帶著「不知道」的態度去理解案主看待問題的視框，並練習觀察團體現象及不急於詮釋，以實踐治療師與案主共構的治療歷程。這呼應了</w:t>
      </w:r>
      <w:r w:rsidR="00A762C5">
        <w:rPr>
          <w:rFonts w:hint="eastAsia"/>
        </w:rPr>
        <w:t>Dobud &amp; Natynczuk</w:t>
      </w:r>
      <w:r w:rsidR="00527E38">
        <w:t>（</w:t>
      </w:r>
      <w:r w:rsidR="00F05ADA">
        <w:t>2022</w:t>
      </w:r>
      <w:r w:rsidR="00527E38">
        <w:t>）</w:t>
      </w:r>
      <w:r w:rsidR="00F05ADA">
        <w:rPr>
          <w:rFonts w:hint="eastAsia"/>
        </w:rPr>
        <w:t>提出了後現代冒險治療中，治療師與案主一同共同冒險及共構改變的過程。以及呼應 Frishman</w:t>
      </w:r>
      <w:r w:rsidR="00527E38">
        <w:t>（</w:t>
      </w:r>
      <w:r w:rsidR="00F05ADA">
        <w:t>2006</w:t>
      </w:r>
      <w:r w:rsidR="00527E38">
        <w:t>）</w:t>
      </w:r>
      <w:r w:rsidR="00F05ADA">
        <w:rPr>
          <w:rFonts w:hint="eastAsia"/>
        </w:rPr>
        <w:t>所提倡後現代冒險治療中的治療關係為治療師與案主的協同實踐、產生發展性的隱喻、承擔真實風險及經驗對話的過程之觀點。由此可見，本研究的敘事取向冒險治療中的關係及治療環境，形塑平等、開放、賦權的治療關係及成員間的人際關係最為重要</w:t>
      </w:r>
      <w:r w:rsidR="003B3660">
        <w:rPr>
          <w:rFonts w:hint="eastAsia"/>
        </w:rPr>
        <w:t>。</w:t>
      </w:r>
    </w:p>
    <w:p w14:paraId="03036A4E" w14:textId="64477BF4" w:rsidR="004D1F15" w:rsidRPr="00C659BD" w:rsidRDefault="004D1F15" w:rsidP="00CD5089">
      <w:pPr>
        <w:pStyle w:val="5"/>
        <w:ind w:left="720" w:right="240"/>
        <w:rPr>
          <w:bCs/>
        </w:rPr>
      </w:pPr>
      <w:bookmarkStart w:id="577" w:name="_Toc168561959"/>
      <w:bookmarkStart w:id="578" w:name="_Toc172045011"/>
      <w:bookmarkStart w:id="579" w:name="_Toc172048020"/>
      <w:r w:rsidRPr="00C659BD">
        <w:rPr>
          <w:rFonts w:hint="eastAsia"/>
          <w:bCs/>
        </w:rPr>
        <w:t>引導階段</w:t>
      </w:r>
      <w:r w:rsidR="00706BE4" w:rsidRPr="00C659BD">
        <w:rPr>
          <w:rFonts w:hint="eastAsia"/>
          <w:bCs/>
        </w:rPr>
        <w:t>：</w:t>
      </w:r>
      <w:bookmarkEnd w:id="577"/>
      <w:bookmarkEnd w:id="578"/>
      <w:bookmarkEnd w:id="579"/>
      <w:r w:rsidR="003B3660" w:rsidRPr="00C659BD">
        <w:rPr>
          <w:rFonts w:hint="eastAsia"/>
          <w:bCs/>
        </w:rPr>
        <w:t>貼近案主</w:t>
      </w:r>
      <w:r w:rsidR="00635BD3" w:rsidRPr="00C659BD">
        <w:rPr>
          <w:rFonts w:hint="eastAsia"/>
          <w:bCs/>
        </w:rPr>
        <w:t>的主述議題與經驗，靈活調</w:t>
      </w:r>
      <w:r w:rsidR="00C659BD" w:rsidRPr="00C659BD">
        <w:rPr>
          <w:rFonts w:hint="eastAsia"/>
          <w:bCs/>
        </w:rPr>
        <w:t>配</w:t>
      </w:r>
      <w:r w:rsidR="00635BD3" w:rsidRPr="00C659BD">
        <w:rPr>
          <w:rFonts w:hint="eastAsia"/>
          <w:bCs/>
        </w:rPr>
        <w:t>體驗及對話的比例</w:t>
      </w:r>
    </w:p>
    <w:p w14:paraId="7E63351F" w14:textId="236C7CBA" w:rsidR="00706BE4" w:rsidRPr="00B7323D" w:rsidRDefault="004D1F15" w:rsidP="00B7323D">
      <w:pPr>
        <w:ind w:firstLineChars="200" w:firstLine="480"/>
        <w:rPr>
          <w:rFonts w:ascii="新細明體" w:hAnsi="新細明體"/>
        </w:rPr>
      </w:pPr>
      <w:r>
        <w:rPr>
          <w:rFonts w:hint="eastAsia"/>
        </w:rPr>
        <w:t>本研究在團體帶領中的引導階段，在單次團體的時間管理上，研究者曾嘗試探索活動體驗及敘事對話的比例。當中包括：活動為主，少量分享（如：第一、二次團體）；活動為主，對話為輔（如：第三、四、五次團體）及完全以對話為主（如：第七次團體）。該次團體研究所發現原先所預估案主的議題及介入方向，待一週過去成員A對自身已有新的體悟及帶來不一樣的關注議題，為了跟隨成員A的主觀知覺及主述議題，該次團體放棄原有的活動，以傾聽成員A的分享、理解其視框及持續對話及反思為主。</w:t>
      </w:r>
      <w:r w:rsidR="003D3EC9">
        <w:rPr>
          <w:rFonts w:hint="eastAsia"/>
        </w:rPr>
        <w:t>研究者從中發現在活動帶領當下的時間管理上，敘事對話與</w:t>
      </w:r>
      <w:r w:rsidR="00F053EF">
        <w:rPr>
          <w:rFonts w:hint="eastAsia"/>
        </w:rPr>
        <w:t>行動體驗</w:t>
      </w:r>
      <w:r w:rsidR="003D3EC9">
        <w:rPr>
          <w:rFonts w:hint="eastAsia"/>
        </w:rPr>
        <w:t>為光譜的兩端，重要的是以貼近案主當週所帶來的主述議題為主，活動經驗為輔。藉由案主當下的知覺評估活動隱喻是否貼近，然而計畫活動總似乎跟不上案主的生活變化，因</w:t>
      </w:r>
      <w:r w:rsidR="003D3EC9">
        <w:rPr>
          <w:rFonts w:hint="eastAsia"/>
        </w:rPr>
        <w:lastRenderedPageBreak/>
        <w:t>此靈活地運用活動來開始對話，在引導歷程中至為重要。這呼應了黃素菲（2018）指出後現代敘事治療</w:t>
      </w:r>
      <w:r w:rsidR="003D3EC9" w:rsidRPr="00B7323D">
        <w:rPr>
          <w:rFonts w:ascii="新細明體" w:hAnsi="新細明體" w:hint="eastAsia"/>
        </w:rPr>
        <w:t>師以去專家、去中心的態度，讓來訪者成為治療中心之精神。</w:t>
      </w:r>
    </w:p>
    <w:p w14:paraId="1983E0E3" w14:textId="0309A0DA" w:rsidR="00B7323D" w:rsidRDefault="003D3EC9" w:rsidP="00B7323D">
      <w:pPr>
        <w:ind w:firstLineChars="200" w:firstLine="480"/>
        <w:rPr>
          <w:rFonts w:asciiTheme="minorEastAsia" w:eastAsiaTheme="minorEastAsia" w:hAnsiTheme="minorEastAsia"/>
          <w:lang w:val="zh-TW"/>
        </w:rPr>
      </w:pPr>
      <w:r w:rsidRPr="00B7323D">
        <w:rPr>
          <w:rFonts w:ascii="新細明體" w:hAnsi="新細明體" w:hint="eastAsia"/>
        </w:rPr>
        <w:t>此外，本研究發現在敘事取向冒險治療團體中，依案主所帶來的議題特性</w:t>
      </w:r>
      <w:r>
        <w:rPr>
          <w:rFonts w:asciiTheme="minorEastAsia" w:eastAsiaTheme="minorEastAsia" w:hAnsiTheme="minorEastAsia" w:hint="eastAsia"/>
          <w:lang w:val="zh-TW"/>
        </w:rPr>
        <w:t>及當次團體的方向，帶領者的引導方式可以有多元的選擇，其中包括：藉由體</w:t>
      </w:r>
      <w:r w:rsidR="00706BE4">
        <w:rPr>
          <w:rFonts w:asciiTheme="minorEastAsia" w:eastAsiaTheme="minorEastAsia" w:hAnsiTheme="minorEastAsia" w:hint="eastAsia"/>
          <w:lang w:val="zh-TW"/>
        </w:rPr>
        <w:t>感</w:t>
      </w:r>
      <w:r>
        <w:rPr>
          <w:rFonts w:asciiTheme="minorEastAsia" w:eastAsiaTheme="minorEastAsia" w:hAnsiTheme="minorEastAsia" w:hint="eastAsia"/>
          <w:lang w:val="zh-TW"/>
        </w:rPr>
        <w:t>經驗促發案主覺察當下感受並開啟對話（如：</w:t>
      </w:r>
      <w:r w:rsidR="00706BE4">
        <w:rPr>
          <w:rFonts w:asciiTheme="minorEastAsia" w:eastAsiaTheme="minorEastAsia" w:hAnsiTheme="minorEastAsia" w:hint="eastAsia"/>
          <w:lang w:val="zh-TW"/>
        </w:rPr>
        <w:t>第四次團體</w:t>
      </w:r>
      <w:r w:rsidR="00706BE4">
        <w:rPr>
          <w:rFonts w:hint="eastAsia"/>
          <w:lang w:val="zh-TW"/>
        </w:rPr>
        <w:t>的走繩經驗）、從隱喻經驗促進對自身議題的反思（如：第五次團體中的「地雷陣」活動、第六次團體中的「尋找出口」活動）及創造新經驗、透過對話並形成新的自我認同（如：第八次團體中的攀樹經驗）。這呼應了G</w:t>
      </w:r>
      <w:r w:rsidR="00706BE4">
        <w:t>ray &amp; Stuart</w:t>
      </w:r>
      <w:r w:rsidR="00527E38">
        <w:rPr>
          <w:rFonts w:hint="eastAsia"/>
        </w:rPr>
        <w:t>（</w:t>
      </w:r>
      <w:r w:rsidR="00706BE4">
        <w:rPr>
          <w:rFonts w:hint="eastAsia"/>
        </w:rPr>
        <w:t>2012</w:t>
      </w:r>
      <w:r w:rsidR="00527E38">
        <w:rPr>
          <w:rFonts w:hint="eastAsia"/>
        </w:rPr>
        <w:t>）</w:t>
      </w:r>
      <w:r w:rsidR="00706BE4">
        <w:rPr>
          <w:rFonts w:hint="eastAsia"/>
        </w:rPr>
        <w:t>所提出的敘事促進冒險治療經驗處理的因素：</w:t>
      </w:r>
      <w:r w:rsidR="00706BE4">
        <w:t>透過隱喻來重新框架對經驗的理解</w:t>
      </w:r>
      <w:r w:rsidR="00706BE4">
        <w:rPr>
          <w:rFonts w:hint="eastAsia"/>
        </w:rPr>
        <w:t>、</w:t>
      </w:r>
      <w:r w:rsidR="00706BE4">
        <w:t>透過經驗與敘事來學習新事物</w:t>
      </w:r>
      <w:r w:rsidR="00706BE4">
        <w:rPr>
          <w:rFonts w:hint="eastAsia"/>
        </w:rPr>
        <w:t>及White</w:t>
      </w:r>
      <w:r w:rsidR="00527E38">
        <w:rPr>
          <w:rFonts w:hint="eastAsia"/>
        </w:rPr>
        <w:t>（</w:t>
      </w:r>
      <w:r w:rsidR="00706BE4">
        <w:rPr>
          <w:rFonts w:hint="eastAsia"/>
        </w:rPr>
        <w:t>2007</w:t>
      </w:r>
      <w:r w:rsidR="00527E38">
        <w:t>）</w:t>
      </w:r>
      <w:r w:rsidR="00706BE4">
        <w:rPr>
          <w:rFonts w:hint="eastAsia"/>
        </w:rPr>
        <w:t>提出的行動藍圖及意識藍圖的概念，藉由敘說回顧過去經驗以形塑自我認同的觀點。</w:t>
      </w:r>
    </w:p>
    <w:p w14:paraId="06A7C7A1" w14:textId="4DA4F60C" w:rsidR="00635BD3" w:rsidRPr="00635BD3" w:rsidRDefault="00706BE4" w:rsidP="00635BD3">
      <w:pPr>
        <w:ind w:firstLineChars="200" w:firstLine="480"/>
        <w:rPr>
          <w:rFonts w:asciiTheme="minorEastAsia" w:eastAsiaTheme="minorEastAsia" w:hAnsiTheme="minorEastAsia"/>
        </w:rPr>
      </w:pPr>
      <w:r>
        <w:rPr>
          <w:rFonts w:asciiTheme="minorEastAsia" w:eastAsiaTheme="minorEastAsia" w:hAnsiTheme="minorEastAsia" w:hint="eastAsia"/>
        </w:rPr>
        <w:t>由此可見，敘事取向冒險治療的引導階段是半結構性的，依照成員當下的狀況及議題，可作靈活彈性調節，並藉由「體感經驗」、「隱喻經驗」及「創造新經驗」，透過開放的對話</w:t>
      </w:r>
      <w:r w:rsidR="00635BD3">
        <w:rPr>
          <w:rFonts w:asciiTheme="minorEastAsia" w:eastAsiaTheme="minorEastAsia" w:hAnsiTheme="minorEastAsia" w:hint="eastAsia"/>
        </w:rPr>
        <w:t>，貼近案主主觀經驗</w:t>
      </w:r>
      <w:r>
        <w:rPr>
          <w:rFonts w:asciiTheme="minorEastAsia" w:eastAsiaTheme="minorEastAsia" w:hAnsiTheme="minorEastAsia" w:hint="eastAsia"/>
        </w:rPr>
        <w:t>促進案主連結自我及提升</w:t>
      </w:r>
      <w:r w:rsidR="00635BD3">
        <w:rPr>
          <w:rFonts w:asciiTheme="minorEastAsia" w:eastAsiaTheme="minorEastAsia" w:hAnsiTheme="minorEastAsia" w:hint="eastAsia"/>
        </w:rPr>
        <w:t>自我覺察。</w:t>
      </w:r>
    </w:p>
    <w:p w14:paraId="56DFF035" w14:textId="0DDD3C92" w:rsidR="000A6531" w:rsidRPr="00EB0B90" w:rsidRDefault="00126EF8" w:rsidP="00126EF8">
      <w:pPr>
        <w:pStyle w:val="4"/>
        <w:ind w:right="240"/>
        <w:rPr>
          <w:rFonts w:ascii="標楷體-繁" w:eastAsia="標楷體-繁" w:hAnsi="標楷體-繁"/>
        </w:rPr>
      </w:pPr>
      <w:bookmarkStart w:id="580" w:name="_Toc168561960"/>
      <w:bookmarkStart w:id="581" w:name="_Toc172045012"/>
      <w:bookmarkStart w:id="582" w:name="_Toc172048021"/>
      <w:r w:rsidRPr="00EB0B90">
        <w:rPr>
          <w:rFonts w:ascii="標楷體-繁" w:eastAsia="標楷體-繁" w:hAnsi="標楷體-繁" w:hint="eastAsia"/>
        </w:rPr>
        <w:t>（四）</w:t>
      </w:r>
      <w:r w:rsidR="000A6531" w:rsidRPr="00EB0B90">
        <w:rPr>
          <w:rFonts w:ascii="標楷體-繁" w:eastAsia="標楷體-繁" w:hAnsi="標楷體-繁" w:hint="eastAsia"/>
        </w:rPr>
        <w:t>團體評估：</w:t>
      </w:r>
      <w:r w:rsidRPr="00EB0B90">
        <w:rPr>
          <w:rFonts w:ascii="標楷體-繁" w:eastAsia="標楷體-繁" w:hAnsi="標楷體-繁" w:hint="eastAsia"/>
        </w:rPr>
        <w:t>評估階段</w:t>
      </w:r>
      <w:r w:rsidRPr="00EB0B90">
        <w:rPr>
          <w:rFonts w:ascii="標楷體-繁" w:eastAsia="標楷體-繁" w:hAnsi="標楷體-繁"/>
        </w:rPr>
        <w:t>—</w:t>
      </w:r>
      <w:r w:rsidR="0035286D" w:rsidRPr="00EB0B90">
        <w:rPr>
          <w:rFonts w:ascii="標楷體-繁" w:eastAsia="標楷體-繁" w:hAnsi="標楷體-繁" w:hint="eastAsia"/>
        </w:rPr>
        <w:t>持續評估</w:t>
      </w:r>
      <w:r w:rsidR="00C659BD">
        <w:rPr>
          <w:rFonts w:ascii="標楷體-繁" w:eastAsia="標楷體-繁" w:hAnsi="標楷體-繁" w:hint="eastAsia"/>
        </w:rPr>
        <w:t>的</w:t>
      </w:r>
      <w:r w:rsidR="0035286D" w:rsidRPr="00EB0B90">
        <w:rPr>
          <w:rFonts w:ascii="標楷體-繁" w:eastAsia="標楷體-繁" w:hAnsi="標楷體-繁" w:hint="eastAsia"/>
        </w:rPr>
        <w:t>同時</w:t>
      </w:r>
      <w:r w:rsidR="00C659BD">
        <w:rPr>
          <w:rFonts w:ascii="標楷體-繁" w:eastAsia="標楷體-繁" w:hAnsi="標楷體-繁" w:hint="eastAsia"/>
        </w:rPr>
        <w:t>，關注</w:t>
      </w:r>
      <w:r w:rsidR="0035286D" w:rsidRPr="00EB0B90">
        <w:rPr>
          <w:rFonts w:ascii="標楷體-繁" w:eastAsia="標楷體-繁" w:hAnsi="標楷體-繁" w:hint="eastAsia"/>
        </w:rPr>
        <w:t>案</w:t>
      </w:r>
      <w:r w:rsidR="00C659BD">
        <w:rPr>
          <w:rFonts w:ascii="標楷體-繁" w:eastAsia="標楷體-繁" w:hAnsi="標楷體-繁" w:hint="eastAsia"/>
        </w:rPr>
        <w:t>主的</w:t>
      </w:r>
      <w:r w:rsidR="0035286D" w:rsidRPr="00EB0B90">
        <w:rPr>
          <w:rFonts w:ascii="標楷體-繁" w:eastAsia="標楷體-繁" w:hAnsi="標楷體-繁" w:hint="eastAsia"/>
        </w:rPr>
        <w:t>視框</w:t>
      </w:r>
      <w:r w:rsidR="00C659BD">
        <w:rPr>
          <w:rFonts w:ascii="標楷體-繁" w:eastAsia="標楷體-繁" w:hAnsi="標楷體-繁" w:hint="eastAsia"/>
        </w:rPr>
        <w:t>與</w:t>
      </w:r>
      <w:r w:rsidR="0035286D" w:rsidRPr="00EB0B90">
        <w:rPr>
          <w:rFonts w:ascii="標楷體-繁" w:eastAsia="標楷體-繁" w:hAnsi="標楷體-繁" w:hint="eastAsia"/>
        </w:rPr>
        <w:t>主觀經驗</w:t>
      </w:r>
      <w:bookmarkEnd w:id="580"/>
      <w:bookmarkEnd w:id="581"/>
      <w:bookmarkEnd w:id="582"/>
    </w:p>
    <w:p w14:paraId="182DA0EC" w14:textId="115299EB" w:rsidR="00B7323D" w:rsidRDefault="00E55DEE" w:rsidP="00477B13">
      <w:pPr>
        <w:pStyle w:val="afa"/>
        <w:ind w:firstLine="480"/>
      </w:pPr>
      <w:r w:rsidRPr="00B7323D">
        <w:rPr>
          <w:rFonts w:hint="eastAsia"/>
        </w:rPr>
        <w:t>本研究發現在敘事取向冒險治療的團體歷程及帶領後之評估階段，需要從體驗中著重理解案主面對議題的視框，亦即案主自身可能會如何看待自身在復原歷程中的「起點」（</w:t>
      </w:r>
      <w:r w:rsidRPr="00B7323D">
        <w:t>a</w:t>
      </w:r>
      <w:r w:rsidRPr="00B7323D">
        <w:rPr>
          <w:rFonts w:hint="eastAsia"/>
        </w:rPr>
        <w:t>點）、復歷過程及「終點</w:t>
      </w:r>
      <w:r w:rsidRPr="00B7323D">
        <w:t>」</w:t>
      </w:r>
      <w:r w:rsidRPr="00B7323D">
        <w:rPr>
          <w:rFonts w:hint="eastAsia"/>
        </w:rPr>
        <w:t>（</w:t>
      </w:r>
      <w:r w:rsidRPr="00B7323D">
        <w:t>b</w:t>
      </w:r>
      <w:r w:rsidRPr="00B7323D">
        <w:rPr>
          <w:rFonts w:hint="eastAsia"/>
        </w:rPr>
        <w:t>點）。同時需要透過團體帶領過程中的觀察，瞭解團體成員的共同經驗，據以作為概念化及訂定後續介入方向。最後帶著後現代眼光，放下原有預設、跟隨歷程，貼近成員主觀經驗以開展對話。這回應TAPG</w:t>
      </w:r>
      <w:r w:rsidR="00527E38">
        <w:rPr>
          <w:rFonts w:hint="eastAsia"/>
        </w:rPr>
        <w:t>（</w:t>
      </w:r>
      <w:r w:rsidRPr="00B7323D">
        <w:rPr>
          <w:rFonts w:hint="eastAsia"/>
        </w:rPr>
        <w:t>2007</w:t>
      </w:r>
      <w:r w:rsidR="00527E38">
        <w:rPr>
          <w:rFonts w:hint="eastAsia"/>
        </w:rPr>
        <w:t>）</w:t>
      </w:r>
      <w:r w:rsidRPr="00B7323D">
        <w:rPr>
          <w:rFonts w:hint="eastAsia"/>
        </w:rPr>
        <w:t>所提出的評估觀點：</w:t>
      </w:r>
      <w:r w:rsidR="0035286D" w:rsidRPr="00B7323D">
        <w:t>評估是一個持續過程，在活動之前、介入期間及之後都會進行評估：每個會話中與個別案主進行確認，以評估心理與情緒狀態，關注他們對介入的理解情況或觀察人際互動，並對於體驗過程中觀察到行為變化進行記錄。</w:t>
      </w:r>
    </w:p>
    <w:p w14:paraId="0AE7DCA9" w14:textId="4B33AAD6" w:rsidR="0035286D" w:rsidRPr="00B7323D" w:rsidRDefault="0035286D" w:rsidP="00B7323D">
      <w:pPr>
        <w:ind w:firstLineChars="200" w:firstLine="480"/>
        <w:rPr>
          <w:rFonts w:asciiTheme="minorEastAsia" w:eastAsiaTheme="minorEastAsia" w:hAnsiTheme="minorEastAsia"/>
        </w:rPr>
      </w:pPr>
      <w:r>
        <w:rPr>
          <w:rFonts w:hint="eastAsia"/>
        </w:rPr>
        <w:t>由此可見，敘事取向冒險治療團體的評估貫穿整個團體治療的過程，在後現代的脈絡下，注意在評估的同時亦不忘尊重、理解案主的主觀知覺，以案主所體會的經驗為優先、開展對話及延續未來介入方向。</w:t>
      </w:r>
    </w:p>
    <w:p w14:paraId="17C267F5" w14:textId="0190B7F8" w:rsidR="003E6FA3" w:rsidRPr="00EB0B90" w:rsidRDefault="003E6FA3" w:rsidP="000342D3">
      <w:pPr>
        <w:pStyle w:val="30"/>
        <w:rPr>
          <w:rFonts w:ascii="標楷體-繁" w:eastAsia="標楷體-繁" w:hAnsi="標楷體-繁"/>
        </w:rPr>
      </w:pPr>
      <w:bookmarkStart w:id="583" w:name="_Toc168561961"/>
      <w:bookmarkStart w:id="584" w:name="_Toc172045013"/>
      <w:bookmarkStart w:id="585" w:name="_Toc172048022"/>
      <w:r w:rsidRPr="00EB0B90">
        <w:rPr>
          <w:rFonts w:ascii="標楷體-繁" w:eastAsia="標楷體-繁" w:hAnsi="標楷體-繁" w:hint="eastAsia"/>
        </w:rPr>
        <w:lastRenderedPageBreak/>
        <w:t>二、敘事取向冒險治療團體對治療性社區住民的自我認同建構影響</w:t>
      </w:r>
      <w:bookmarkEnd w:id="583"/>
      <w:bookmarkEnd w:id="584"/>
      <w:bookmarkEnd w:id="585"/>
    </w:p>
    <w:p w14:paraId="49B2BF76" w14:textId="3D80CCB4" w:rsidR="00081B37" w:rsidRPr="005F597C" w:rsidRDefault="003E6FA3" w:rsidP="00B7323D">
      <w:pPr>
        <w:ind w:firstLineChars="200" w:firstLine="480"/>
      </w:pPr>
      <w:r w:rsidRPr="00B7323D">
        <w:rPr>
          <w:rFonts w:hint="eastAsia"/>
        </w:rPr>
        <w:t>本研究發現敘事取向冒險治療團體</w:t>
      </w:r>
      <w:r w:rsidR="00081B37" w:rsidRPr="00B7323D">
        <w:rPr>
          <w:rFonts w:hint="eastAsia"/>
        </w:rPr>
        <w:t>對於治療性社區住民自我認同建構有正面的影響。而這樣的正向影響得以形成，主要因為敘事取向冒險治療團</w:t>
      </w:r>
      <w:r w:rsidR="00D700B9" w:rsidRPr="00B7323D">
        <w:rPr>
          <w:rFonts w:hint="eastAsia"/>
        </w:rPr>
        <w:t>體有助於促進復原認同建構的重要因素、協助成員練習戒癮改變階段的課題</w:t>
      </w:r>
      <w:r w:rsidR="000342D3" w:rsidRPr="00B7323D">
        <w:rPr>
          <w:rFonts w:hint="eastAsia"/>
        </w:rPr>
        <w:t>，</w:t>
      </w:r>
      <w:r w:rsidR="00D700B9" w:rsidRPr="00B7323D">
        <w:rPr>
          <w:rFonts w:hint="eastAsia"/>
        </w:rPr>
        <w:t>達到物質濫用團體的處遇目標</w:t>
      </w:r>
      <w:r w:rsidR="00730D97" w:rsidRPr="00B7323D">
        <w:rPr>
          <w:rFonts w:hint="eastAsia"/>
        </w:rPr>
        <w:t>、促進其他可能與自我認同有關的因素</w:t>
      </w:r>
      <w:r w:rsidR="002A0B3C">
        <w:rPr>
          <w:rFonts w:hint="eastAsia"/>
        </w:rPr>
        <w:t>。</w:t>
      </w:r>
    </w:p>
    <w:p w14:paraId="4E0E3C3B" w14:textId="3FFE24AF" w:rsidR="00D700B9" w:rsidRPr="00EB0B90" w:rsidRDefault="00D700B9" w:rsidP="000342D3">
      <w:pPr>
        <w:pStyle w:val="4"/>
        <w:spacing w:line="360" w:lineRule="auto"/>
        <w:ind w:right="240"/>
        <w:rPr>
          <w:rFonts w:ascii="標楷體-繁" w:eastAsia="標楷體-繁" w:hAnsi="標楷體-繁"/>
        </w:rPr>
      </w:pPr>
      <w:bookmarkStart w:id="586" w:name="_Toc168561962"/>
      <w:bookmarkStart w:id="587" w:name="_Toc172045014"/>
      <w:bookmarkStart w:id="588" w:name="_Toc172048023"/>
      <w:r w:rsidRPr="00EB0B90">
        <w:rPr>
          <w:rFonts w:ascii="標楷體-繁" w:eastAsia="標楷體-繁" w:hAnsi="標楷體-繁" w:hint="eastAsia"/>
        </w:rPr>
        <w:t>（一）</w:t>
      </w:r>
      <w:r w:rsidR="009C5B2F" w:rsidRPr="00EB0B90">
        <w:rPr>
          <w:rFonts w:ascii="標楷體-繁" w:eastAsia="標楷體-繁" w:hAnsi="標楷體-繁" w:hint="eastAsia"/>
        </w:rPr>
        <w:t>敘事取向冒險治療團體</w:t>
      </w:r>
      <w:r w:rsidRPr="00EB0B90">
        <w:rPr>
          <w:rFonts w:ascii="標楷體-繁" w:eastAsia="標楷體-繁" w:hAnsi="標楷體-繁" w:hint="eastAsia"/>
        </w:rPr>
        <w:t>促進復原認同建構的重要因素</w:t>
      </w:r>
      <w:bookmarkEnd w:id="586"/>
      <w:r w:rsidR="00933938">
        <w:rPr>
          <w:rFonts w:ascii="標楷體-繁" w:eastAsia="標楷體-繁" w:hAnsi="標楷體-繁" w:hint="eastAsia"/>
        </w:rPr>
        <w:t>，成員的自我認同建構歷程皆有其獨特性並與理論相呼應</w:t>
      </w:r>
      <w:bookmarkEnd w:id="587"/>
      <w:bookmarkEnd w:id="588"/>
    </w:p>
    <w:p w14:paraId="6088CE35" w14:textId="4455F05C" w:rsidR="00B7323D" w:rsidRDefault="0094627A" w:rsidP="00477B13">
      <w:pPr>
        <w:pStyle w:val="afa"/>
        <w:ind w:firstLine="480"/>
      </w:pPr>
      <w:r w:rsidRPr="00AF73D4">
        <w:rPr>
          <w:rFonts w:hint="eastAsia"/>
        </w:rPr>
        <w:t>本研究發現在敘事取向冒險治療團體</w:t>
      </w:r>
      <w:r w:rsidR="00AF73D4" w:rsidRPr="00AF73D4">
        <w:rPr>
          <w:rFonts w:hint="eastAsia"/>
        </w:rPr>
        <w:t>的歷程中，成員A逐步建立對於復原的希望感及</w:t>
      </w:r>
      <w:r w:rsidR="00826553">
        <w:rPr>
          <w:rFonts w:hint="eastAsia"/>
        </w:rPr>
        <w:t>自我</w:t>
      </w:r>
      <w:r w:rsidR="00AF73D4" w:rsidRPr="00AF73D4">
        <w:rPr>
          <w:rFonts w:hint="eastAsia"/>
        </w:rPr>
        <w:t>接納</w:t>
      </w:r>
      <w:r w:rsidR="00AF73D4">
        <w:rPr>
          <w:rFonts w:hint="eastAsia"/>
        </w:rPr>
        <w:t>感；成員B則藉由走繩的體感經驗開始與自身連結，並漸漸地投入參與及貢獻社區，建立復原路上的目標感及歸屬感。這呼應了</w:t>
      </w:r>
      <w:r w:rsidR="00AF73D4" w:rsidRPr="00477B13">
        <w:rPr>
          <w:rFonts w:eastAsia="新細明體" w:cs="Times New Roman"/>
        </w:rPr>
        <w:t xml:space="preserve">Dingle, Cruwys &amp; Frings </w:t>
      </w:r>
      <w:r w:rsidR="00527E38">
        <w:rPr>
          <w:rFonts w:eastAsia="新細明體" w:cs="Times New Roman"/>
        </w:rPr>
        <w:t>（</w:t>
      </w:r>
      <w:r w:rsidR="00AF73D4" w:rsidRPr="00477B13">
        <w:rPr>
          <w:rFonts w:eastAsia="新細明體" w:cs="Times New Roman"/>
        </w:rPr>
        <w:t>2015</w:t>
      </w:r>
      <w:r w:rsidR="00527E38">
        <w:rPr>
          <w:rFonts w:eastAsia="新細明體" w:cs="Times New Roman"/>
        </w:rPr>
        <w:t>）</w:t>
      </w:r>
      <w:r w:rsidR="00AF73D4" w:rsidRPr="00477B13">
        <w:rPr>
          <w:rFonts w:eastAsia="新細明體" w:cs="Times New Roman"/>
        </w:rPr>
        <w:t>所提出的治療性社區住民認同轉化歷程中</w:t>
      </w:r>
      <w:r w:rsidR="00AF73D4" w:rsidRPr="00B7323D">
        <w:rPr>
          <w:rFonts w:ascii="新細明體" w:eastAsia="新細明體" w:hAnsi="新細明體" w:hint="eastAsia"/>
        </w:rPr>
        <w:t>，</w:t>
      </w:r>
      <w:r w:rsidR="00826553" w:rsidRPr="00B7323D">
        <w:rPr>
          <w:rFonts w:ascii="新細明體" w:eastAsia="新細明體" w:hAnsi="新細明體" w:hint="eastAsia"/>
        </w:rPr>
        <w:t>促進復原認同的重要因素：對社區有歸屬感、被接納感，感到有凝聚力及情感上的支持，並從社區生活中建立目標感與意義感。其中研究者認為敘事取向冒險治療團體中的「</w:t>
      </w:r>
      <w:r w:rsidR="00826553">
        <w:rPr>
          <w:rFonts w:hint="eastAsia"/>
        </w:rPr>
        <w:t>賦權」、「體感經驗促進覺察與對話」及「反思及重構過去經驗」等元素，直接促進成員在治療性社區戒癮歷程中的目標感及意義感，而團體中的人際互動與連結，間接營造成員回到社區後的歸屬感及被接納感。最後因本次團體成員之參與度及出席狀況流動性較</w:t>
      </w:r>
      <w:r w:rsidR="00B02031">
        <w:rPr>
          <w:rFonts w:hint="eastAsia"/>
        </w:rPr>
        <w:t>大</w:t>
      </w:r>
      <w:r w:rsidR="00826553">
        <w:rPr>
          <w:rFonts w:hint="eastAsia"/>
        </w:rPr>
        <w:t>，</w:t>
      </w:r>
      <w:r w:rsidR="009C5B2F">
        <w:rPr>
          <w:rFonts w:hint="eastAsia"/>
        </w:rPr>
        <w:t>較</w:t>
      </w:r>
      <w:r w:rsidR="0010067A">
        <w:rPr>
          <w:rFonts w:hint="eastAsia"/>
        </w:rPr>
        <w:t>不</w:t>
      </w:r>
      <w:r w:rsidR="009C5B2F">
        <w:rPr>
          <w:rFonts w:hint="eastAsia"/>
        </w:rPr>
        <w:t>利</w:t>
      </w:r>
      <w:r w:rsidR="00826553">
        <w:rPr>
          <w:rFonts w:hint="eastAsia"/>
        </w:rPr>
        <w:t>團體凝聚力的營造</w:t>
      </w:r>
      <w:r w:rsidR="005F597C">
        <w:rPr>
          <w:rFonts w:hint="eastAsia"/>
        </w:rPr>
        <w:t>。</w:t>
      </w:r>
    </w:p>
    <w:p w14:paraId="3A8BC7AE" w14:textId="1038E081" w:rsidR="00933938" w:rsidRPr="00B7323D" w:rsidRDefault="00933938" w:rsidP="00B7323D">
      <w:pPr>
        <w:ind w:firstLineChars="200" w:firstLine="480"/>
      </w:pPr>
      <w:r w:rsidRPr="00B7323D">
        <w:rPr>
          <w:rFonts w:hint="eastAsia"/>
          <w:color w:val="000000" w:themeColor="text1"/>
        </w:rPr>
        <w:t>此外本研究亦發現成員A與成員 B的自我認同建構歷程，與</w:t>
      </w:r>
      <w:r w:rsidRPr="00B7323D">
        <w:rPr>
          <w:rFonts w:ascii="Times-Roman" w:eastAsiaTheme="minorEastAsia" w:hAnsi="Times-Roman" w:cs="Times-Roman"/>
          <w:color w:val="000000" w:themeColor="text1"/>
        </w:rPr>
        <w:t>Dingle, Cruwys &amp; Frings</w:t>
      </w:r>
      <w:r w:rsidR="00527E38">
        <w:rPr>
          <w:rFonts w:ascii="Times-Roman" w:eastAsiaTheme="minorEastAsia" w:hAnsi="Times-Roman" w:cs="Times-Roman"/>
          <w:color w:val="000000" w:themeColor="text1"/>
        </w:rPr>
        <w:t>（</w:t>
      </w:r>
      <w:r w:rsidRPr="00B7323D">
        <w:rPr>
          <w:rFonts w:ascii="Times-Roman" w:eastAsiaTheme="minorEastAsia" w:hAnsi="Times-Roman" w:cs="Times-Roman"/>
          <w:color w:val="000000" w:themeColor="text1"/>
        </w:rPr>
        <w:t>2015</w:t>
      </w:r>
      <w:r w:rsidR="00527E38">
        <w:rPr>
          <w:rFonts w:ascii="Times-Roman" w:eastAsiaTheme="minorEastAsia" w:hAnsi="Times-Roman" w:cs="Times-Roman"/>
          <w:color w:val="000000" w:themeColor="text1"/>
        </w:rPr>
        <w:t>）</w:t>
      </w:r>
      <w:r w:rsidRPr="00B7323D">
        <w:rPr>
          <w:rFonts w:ascii="Times-Roman" w:eastAsiaTheme="minorEastAsia" w:hAnsi="Times-Roman" w:cs="Times-Roman" w:hint="eastAsia"/>
          <w:color w:val="000000" w:themeColor="text1"/>
        </w:rPr>
        <w:t>提出治療性社區住民認同轉化歷程相近。其中成員A主要從原有成癮前的社會疏離、染上藥癮後的藥愛者認同，到最後漸漸重塑積極的自我認同。而成員B 則從原</w:t>
      </w:r>
      <w:r w:rsidR="00F449C2" w:rsidRPr="00B7323D">
        <w:rPr>
          <w:rFonts w:ascii="Times-Roman" w:eastAsiaTheme="minorEastAsia" w:hAnsi="Times-Roman" w:cs="Times-Roman" w:hint="eastAsia"/>
          <w:color w:val="000000" w:themeColor="text1"/>
        </w:rPr>
        <w:t xml:space="preserve">本擁有一般工作的正向自我認同，到後來染上藥癮後所認知自己「比垃圾不如」的負向自我認同，到最後建構有憧憬的自我認同。兩者皆有其獨特的自我認同建構歷程，並與 </w:t>
      </w:r>
      <w:r w:rsidR="00F449C2" w:rsidRPr="00B7323D">
        <w:rPr>
          <w:rFonts w:ascii="Times-Roman" w:eastAsiaTheme="minorEastAsia" w:hAnsi="Times-Roman" w:cs="Times-Roman"/>
          <w:color w:val="000000" w:themeColor="text1"/>
        </w:rPr>
        <w:t>Dingle, Cruwys &amp; Frings</w:t>
      </w:r>
      <w:r w:rsidR="00527E38">
        <w:rPr>
          <w:rFonts w:ascii="Times-Roman" w:eastAsiaTheme="minorEastAsia" w:hAnsi="Times-Roman" w:cs="Times-Roman"/>
          <w:color w:val="000000" w:themeColor="text1"/>
        </w:rPr>
        <w:t>（</w:t>
      </w:r>
      <w:r w:rsidR="00F449C2" w:rsidRPr="00B7323D">
        <w:rPr>
          <w:rFonts w:ascii="Times-Roman" w:eastAsiaTheme="minorEastAsia" w:hAnsi="Times-Roman" w:cs="Times-Roman"/>
          <w:color w:val="000000" w:themeColor="text1"/>
        </w:rPr>
        <w:t>2015</w:t>
      </w:r>
      <w:r w:rsidR="00527E38">
        <w:rPr>
          <w:rFonts w:ascii="Times-Roman" w:eastAsiaTheme="minorEastAsia" w:hAnsi="Times-Roman" w:cs="Times-Roman"/>
          <w:color w:val="000000" w:themeColor="text1"/>
        </w:rPr>
        <w:t>）</w:t>
      </w:r>
      <w:r w:rsidR="00F449C2" w:rsidRPr="00B7323D">
        <w:rPr>
          <w:rFonts w:ascii="Times-Roman" w:eastAsiaTheme="minorEastAsia" w:hAnsi="Times-Roman" w:cs="Times-Roman" w:hint="eastAsia"/>
          <w:color w:val="000000" w:themeColor="text1"/>
        </w:rPr>
        <w:t>的研究發現相呼應。研究者推論可能與上述住民在成癮前擁有不同的背景及經歷有關，同時亦顯示該模型在後續探討藥酒癮治療性社區中，住民在復原路上的自我認同改變歷程，有其研究之潛力。</w:t>
      </w:r>
    </w:p>
    <w:p w14:paraId="3C1B9016" w14:textId="4D0D8511" w:rsidR="00D700B9" w:rsidRPr="00EB0B90" w:rsidRDefault="00D700B9" w:rsidP="000342D3">
      <w:pPr>
        <w:pStyle w:val="4"/>
        <w:spacing w:line="360" w:lineRule="auto"/>
        <w:ind w:right="240"/>
        <w:rPr>
          <w:rFonts w:ascii="標楷體-繁" w:eastAsia="標楷體-繁" w:hAnsi="標楷體-繁"/>
        </w:rPr>
      </w:pPr>
      <w:bookmarkStart w:id="589" w:name="_Toc172045015"/>
      <w:bookmarkStart w:id="590" w:name="_Toc172048024"/>
      <w:r w:rsidRPr="00EB0B90">
        <w:rPr>
          <w:rFonts w:ascii="標楷體-繁" w:eastAsia="標楷體-繁" w:hAnsi="標楷體-繁" w:hint="eastAsia"/>
        </w:rPr>
        <w:lastRenderedPageBreak/>
        <w:t>（二）</w:t>
      </w:r>
      <w:bookmarkStart w:id="591" w:name="_Toc168561963"/>
      <w:r w:rsidR="009C5B2F" w:rsidRPr="00EB0B90">
        <w:rPr>
          <w:rFonts w:ascii="標楷體-繁" w:eastAsia="標楷體-繁" w:hAnsi="標楷體-繁" w:hint="eastAsia"/>
        </w:rPr>
        <w:t>敘事取向冒險治療團體</w:t>
      </w:r>
      <w:r w:rsidRPr="00EB0B90">
        <w:rPr>
          <w:rFonts w:ascii="標楷體-繁" w:eastAsia="標楷體-繁" w:hAnsi="標楷體-繁" w:hint="eastAsia"/>
        </w:rPr>
        <w:t>協助成員練習戒癮改變階段的課題</w:t>
      </w:r>
      <w:r w:rsidR="00B02031" w:rsidRPr="00EB0B90">
        <w:rPr>
          <w:rFonts w:ascii="標楷體-繁" w:eastAsia="標楷體-繁" w:hAnsi="標楷體-繁" w:hint="eastAsia"/>
        </w:rPr>
        <w:t>，達到</w:t>
      </w:r>
      <w:r w:rsidR="00730D97" w:rsidRPr="00EB0B90">
        <w:rPr>
          <w:rFonts w:ascii="標楷體-繁" w:eastAsia="標楷體-繁" w:hAnsi="標楷體-繁" w:hint="eastAsia"/>
        </w:rPr>
        <w:t>戒癮團體方案</w:t>
      </w:r>
      <w:r w:rsidR="00B02031" w:rsidRPr="00EB0B90">
        <w:rPr>
          <w:rFonts w:ascii="標楷體-繁" w:eastAsia="標楷體-繁" w:hAnsi="標楷體-繁" w:hint="eastAsia"/>
        </w:rPr>
        <w:t>的一般處遇目標</w:t>
      </w:r>
      <w:bookmarkEnd w:id="589"/>
      <w:bookmarkEnd w:id="590"/>
      <w:bookmarkEnd w:id="591"/>
    </w:p>
    <w:p w14:paraId="7190F434" w14:textId="0F2E77B7" w:rsidR="00B7323D" w:rsidRDefault="00B02031" w:rsidP="00477B13">
      <w:pPr>
        <w:pStyle w:val="afa"/>
        <w:ind w:firstLine="480"/>
      </w:pPr>
      <w:r w:rsidRPr="00B7323D">
        <w:rPr>
          <w:rFonts w:hint="eastAsia"/>
        </w:rPr>
        <w:t>其次本研究亦發現成員A在參與團體歷程中，漸漸能夠減少對於社區人際互動的疏</w:t>
      </w:r>
      <w:r w:rsidR="0010067A" w:rsidRPr="00B7323D">
        <w:rPr>
          <w:rFonts w:hint="eastAsia"/>
        </w:rPr>
        <w:t>離、重新理解自我並接納自我的評價。這結果呼應了</w:t>
      </w:r>
      <w:r w:rsidR="0010067A" w:rsidRPr="00B7323D">
        <w:t xml:space="preserve">Velasquez et.al </w:t>
      </w:r>
      <w:r w:rsidR="00527E38">
        <w:t>（</w:t>
      </w:r>
      <w:r w:rsidR="0010067A" w:rsidRPr="00B7323D">
        <w:t>2016）</w:t>
      </w:r>
      <w:r w:rsidR="0010067A" w:rsidRPr="00B7323D">
        <w:rPr>
          <w:rFonts w:hint="eastAsia"/>
        </w:rPr>
        <w:t>強調在戒癮改變階段歷程中，促進成員學習「自我再評估」及「環境再評估」的過程，同時亦達到</w:t>
      </w:r>
      <w:r w:rsidR="0010067A" w:rsidRPr="00477B13">
        <w:rPr>
          <w:rFonts w:eastAsia="新細明體" w:cs="Times New Roman"/>
        </w:rPr>
        <w:t>SAMHSA</w:t>
      </w:r>
      <w:r w:rsidR="00527E38">
        <w:rPr>
          <w:rFonts w:eastAsia="新細明體" w:cs="Times New Roman"/>
        </w:rPr>
        <w:t>（</w:t>
      </w:r>
      <w:r w:rsidR="0010067A" w:rsidRPr="00477B13">
        <w:rPr>
          <w:rFonts w:eastAsia="新細明體" w:cs="Times New Roman"/>
        </w:rPr>
        <w:t>2015</w:t>
      </w:r>
      <w:r w:rsidR="00527E38">
        <w:rPr>
          <w:rFonts w:eastAsia="新細明體" w:cs="Times New Roman" w:hint="eastAsia"/>
        </w:rPr>
        <w:t>）</w:t>
      </w:r>
      <w:r w:rsidR="0010067A" w:rsidRPr="00B7323D">
        <w:rPr>
          <w:rFonts w:ascii="新細明體" w:eastAsia="新細明體" w:hAnsi="新細明體" w:hint="eastAsia"/>
        </w:rPr>
        <w:t>提出物質濫用治療性團體中「</w:t>
      </w:r>
      <w:r w:rsidR="0010067A" w:rsidRPr="00B7323D">
        <w:t>減</w:t>
      </w:r>
      <w:r w:rsidR="0010067A" w:rsidRPr="00B7323D">
        <w:rPr>
          <w:rFonts w:hint="eastAsia"/>
        </w:rPr>
        <w:t>少</w:t>
      </w:r>
      <w:r w:rsidR="0010067A" w:rsidRPr="00B7323D">
        <w:t>物質使用疾患所感到的疏離感</w:t>
      </w:r>
      <w:r w:rsidR="0010067A" w:rsidRPr="00B7323D">
        <w:rPr>
          <w:rFonts w:hint="eastAsia"/>
        </w:rPr>
        <w:t>」、「提供成員對自身價值的回饋，並增進自我概念」等目標。</w:t>
      </w:r>
    </w:p>
    <w:p w14:paraId="478C8156" w14:textId="7918926C" w:rsidR="0010067A" w:rsidRPr="00D700B9" w:rsidRDefault="0010067A" w:rsidP="00B7323D">
      <w:pPr>
        <w:ind w:firstLineChars="200" w:firstLine="480"/>
      </w:pPr>
      <w:r w:rsidRPr="00730D97">
        <w:rPr>
          <w:rFonts w:hint="eastAsia"/>
        </w:rPr>
        <w:t>而成員B在參與團體</w:t>
      </w:r>
      <w:r w:rsidR="000342D3" w:rsidRPr="00730D97">
        <w:rPr>
          <w:rFonts w:hint="eastAsia"/>
        </w:rPr>
        <w:t>歷程，透過走繩經驗重新連結並表達感受，並漸漸</w:t>
      </w:r>
      <w:r w:rsidRPr="00730D97">
        <w:rPr>
          <w:rFonts w:hint="eastAsia"/>
        </w:rPr>
        <w:t>投入團體外的社區生活</w:t>
      </w:r>
      <w:r w:rsidR="000342D3" w:rsidRPr="00730D97">
        <w:rPr>
          <w:rFonts w:hint="eastAsia"/>
        </w:rPr>
        <w:t>。這結果回應了</w:t>
      </w:r>
      <w:r w:rsidR="000342D3" w:rsidRPr="00730D97">
        <w:t>Skewes &amp; Gonzales</w:t>
      </w:r>
      <w:r w:rsidR="00527E38">
        <w:rPr>
          <w:rFonts w:hint="eastAsia"/>
        </w:rPr>
        <w:t>（</w:t>
      </w:r>
      <w:r w:rsidR="000342D3" w:rsidRPr="00730D97">
        <w:t>2013</w:t>
      </w:r>
      <w:r w:rsidR="00527E38">
        <w:rPr>
          <w:rFonts w:hint="eastAsia"/>
        </w:rPr>
        <w:t>）</w:t>
      </w:r>
      <w:r w:rsidR="000342D3" w:rsidRPr="00730D97">
        <w:rPr>
          <w:rFonts w:hint="eastAsia"/>
        </w:rPr>
        <w:t>提出在戒癮方案中可協助成員建立支持成功自我改變的策略中，「建立新的因應策略」及「連結社會支援」等，同時亦呼應</w:t>
      </w:r>
      <w:r w:rsidR="000342D3" w:rsidRPr="00477B13">
        <w:rPr>
          <w:rFonts w:eastAsiaTheme="minorEastAsia" w:cs="Times New Roman"/>
        </w:rPr>
        <w:t>SAMHSA</w:t>
      </w:r>
      <w:r w:rsidR="00477B13">
        <w:rPr>
          <w:rFonts w:eastAsiaTheme="minorEastAsia" w:cs="Times New Roman" w:hint="eastAsia"/>
        </w:rPr>
        <w:t xml:space="preserve"> </w:t>
      </w:r>
      <w:r w:rsidR="00527E38">
        <w:rPr>
          <w:rFonts w:eastAsiaTheme="minorEastAsia" w:cs="Times New Roman"/>
        </w:rPr>
        <w:t>（</w:t>
      </w:r>
      <w:r w:rsidR="000342D3" w:rsidRPr="00477B13">
        <w:rPr>
          <w:rFonts w:eastAsiaTheme="minorEastAsia" w:cs="Times New Roman"/>
        </w:rPr>
        <w:t>2015</w:t>
      </w:r>
      <w:r w:rsidR="00527E38">
        <w:rPr>
          <w:rFonts w:eastAsiaTheme="minorEastAsia" w:cs="Times New Roman" w:hint="eastAsia"/>
        </w:rPr>
        <w:t>）</w:t>
      </w:r>
      <w:r w:rsidR="00477B13">
        <w:rPr>
          <w:rFonts w:eastAsiaTheme="minorEastAsia" w:cs="Times New Roman" w:hint="eastAsia"/>
        </w:rPr>
        <w:t xml:space="preserve"> </w:t>
      </w:r>
      <w:r w:rsidR="000342D3" w:rsidRPr="00730D97">
        <w:rPr>
          <w:rFonts w:asciiTheme="minorEastAsia" w:eastAsiaTheme="minorEastAsia" w:hAnsiTheme="minorEastAsia" w:hint="eastAsia"/>
        </w:rPr>
        <w:t>提出「支持及鼓勵成員參與團體外的生活環境」，為戒癮治療中的重要元素</w:t>
      </w:r>
      <w:r w:rsidR="009C5B2F">
        <w:rPr>
          <w:rFonts w:asciiTheme="minorEastAsia" w:eastAsiaTheme="minorEastAsia" w:hAnsiTheme="minorEastAsia" w:hint="eastAsia"/>
        </w:rPr>
        <w:t>。</w:t>
      </w:r>
      <w:r w:rsidR="000342D3" w:rsidRPr="00730D97">
        <w:rPr>
          <w:rFonts w:hint="eastAsia"/>
        </w:rPr>
        <w:t>由此可見，</w:t>
      </w:r>
      <w:r w:rsidR="00730D97" w:rsidRPr="00730D97">
        <w:rPr>
          <w:rFonts w:hint="eastAsia"/>
        </w:rPr>
        <w:t>本研究團體能夠協助成員練習在戒癮改變階段中的主要課題，並達到戒癮團體方案的一般處遇目標，這為協助成員轉化其負向自我認同提供重要的基礎及方向。</w:t>
      </w:r>
    </w:p>
    <w:p w14:paraId="4E2EF01D" w14:textId="63E42C04" w:rsidR="007B61A5" w:rsidRPr="00EB0B90" w:rsidRDefault="00730D97" w:rsidP="007B61A5">
      <w:pPr>
        <w:pStyle w:val="4"/>
        <w:ind w:right="240"/>
        <w:rPr>
          <w:rFonts w:ascii="標楷體-繁" w:eastAsia="標楷體-繁" w:hAnsi="標楷體-繁"/>
          <w:lang w:val="en-US"/>
        </w:rPr>
      </w:pPr>
      <w:bookmarkStart w:id="592" w:name="_Toc168561964"/>
      <w:bookmarkStart w:id="593" w:name="_Toc172045016"/>
      <w:bookmarkStart w:id="594" w:name="_Toc172048025"/>
      <w:r w:rsidRPr="00EB0B90">
        <w:rPr>
          <w:rFonts w:ascii="標楷體-繁" w:eastAsia="標楷體-繁" w:hAnsi="標楷體-繁" w:hint="eastAsia"/>
        </w:rPr>
        <w:t xml:space="preserve">（三） </w:t>
      </w:r>
      <w:r w:rsidR="009C5B2F" w:rsidRPr="00EB0B90">
        <w:rPr>
          <w:rFonts w:ascii="標楷體-繁" w:eastAsia="標楷體-繁" w:hAnsi="標楷體-繁" w:hint="eastAsia"/>
        </w:rPr>
        <w:t>敘事取向冒險治療團體促進其他影響自我認同建構的因素</w:t>
      </w:r>
      <w:bookmarkEnd w:id="592"/>
      <w:bookmarkEnd w:id="593"/>
      <w:bookmarkEnd w:id="594"/>
    </w:p>
    <w:p w14:paraId="48C19916" w14:textId="3C052574" w:rsidR="00B7323D" w:rsidRDefault="009C5B2F" w:rsidP="00477B13">
      <w:pPr>
        <w:pStyle w:val="afa"/>
        <w:ind w:firstLine="480"/>
      </w:pPr>
      <w:r w:rsidRPr="007B61A5">
        <w:rPr>
          <w:rFonts w:hint="eastAsia"/>
        </w:rPr>
        <w:t>本研究發現，敘事取向冒險治療團體除了有助於建構住民的復原認同外，更能夠促進其他可能影響自我認同建構的因素。首先，成員A</w:t>
      </w:r>
      <w:r w:rsidR="000D516E" w:rsidRPr="007B61A5">
        <w:rPr>
          <w:rFonts w:hint="eastAsia"/>
        </w:rPr>
        <w:t>及B皆對於現在的復原歷程及未來的生活有信心及希望感，而成員A更從原本對自我的過高標準，重新建構自我價值與評價。此結果與  Bowen &amp; Neill</w:t>
      </w:r>
      <w:r w:rsidR="00527E38">
        <w:rPr>
          <w:rFonts w:hint="eastAsia"/>
        </w:rPr>
        <w:t>（</w:t>
      </w:r>
      <w:r w:rsidR="000D516E" w:rsidRPr="007B61A5">
        <w:rPr>
          <w:rFonts w:hint="eastAsia"/>
        </w:rPr>
        <w:t>2013</w:t>
      </w:r>
      <w:r w:rsidR="00527E38">
        <w:t>）</w:t>
      </w:r>
      <w:r w:rsidR="000D516E" w:rsidRPr="007B61A5">
        <w:rPr>
          <w:rFonts w:hint="eastAsia"/>
        </w:rPr>
        <w:t>、Richterova</w:t>
      </w:r>
      <w:r w:rsidR="00527E38">
        <w:rPr>
          <w:rFonts w:hint="eastAsia"/>
        </w:rPr>
        <w:t>（</w:t>
      </w:r>
      <w:r w:rsidR="000D516E" w:rsidRPr="007B61A5">
        <w:rPr>
          <w:rFonts w:hint="eastAsia"/>
        </w:rPr>
        <w:t>2019</w:t>
      </w:r>
      <w:r w:rsidR="00527E38">
        <w:rPr>
          <w:rFonts w:hint="eastAsia"/>
        </w:rPr>
        <w:t>）</w:t>
      </w:r>
      <w:r w:rsidR="000D516E" w:rsidRPr="007B61A5">
        <w:rPr>
          <w:rFonts w:hint="eastAsia"/>
        </w:rPr>
        <w:t>的研究類似，顯示敘事冒險治療方案能夠治療性社區住民的自我效能感及自我評價。其中研究者認為敘事冒險治療方案所著重的「賦權」、「選擇自主」，相信成員是自己問題的專家，並尊重成員目前參與的選擇；其次在團體歷程中，透過平面及低空的冒險治療活動，提供成員從動態體驗中</w:t>
      </w:r>
      <w:r w:rsidR="007B61A5" w:rsidRPr="007B61A5">
        <w:rPr>
          <w:rFonts w:hint="eastAsia"/>
        </w:rPr>
        <w:t>練習適應活動經驗與環境，從中建立對自我的效能感，相較於過去負向經驗所形成的負面評價，重新建構不同觀點的自我評價，延伸增進對於自我及復原的希望感。</w:t>
      </w:r>
    </w:p>
    <w:p w14:paraId="4B3C305C" w14:textId="5625DC97" w:rsidR="00EB65E7" w:rsidRPr="00B7323D" w:rsidRDefault="007B61A5" w:rsidP="00477B13">
      <w:pPr>
        <w:pStyle w:val="afa"/>
        <w:ind w:firstLine="480"/>
        <w:rPr>
          <w:rFonts w:asciiTheme="minorEastAsia" w:hAnsiTheme="minorEastAsia"/>
          <w:color w:val="auto"/>
        </w:rPr>
      </w:pPr>
      <w:r>
        <w:rPr>
          <w:rFonts w:asciiTheme="minorEastAsia" w:hAnsiTheme="minorEastAsia" w:hint="eastAsia"/>
        </w:rPr>
        <w:t>其次成</w:t>
      </w:r>
      <w:r w:rsidRPr="007258BB">
        <w:rPr>
          <w:rFonts w:cs="Times New Roman"/>
        </w:rPr>
        <w:t>員A及成員 B皆</w:t>
      </w:r>
      <w:r>
        <w:rPr>
          <w:rFonts w:asciiTheme="minorEastAsia" w:hAnsiTheme="minorEastAsia" w:hint="eastAsia"/>
        </w:rPr>
        <w:t xml:space="preserve">反映參與本團體有於提升其自我覺察、反思自身染上毒癮的過去經驗及目前復原路上的定位。這結果與 </w:t>
      </w:r>
      <w:r>
        <w:t>Jae &amp; Hee</w:t>
      </w:r>
      <w:r w:rsidR="00527E38">
        <w:t>（</w:t>
      </w:r>
      <w:r>
        <w:t>2021</w:t>
      </w:r>
      <w:r w:rsidR="00527E38">
        <w:t>）</w:t>
      </w:r>
      <w:r>
        <w:rPr>
          <w:rFonts w:hint="eastAsia"/>
        </w:rPr>
        <w:t>、</w:t>
      </w:r>
      <w:r>
        <w:t>József, Szilvia &amp; Annamária</w:t>
      </w:r>
      <w:r w:rsidR="00527E38">
        <w:t>（</w:t>
      </w:r>
      <w:r>
        <w:t>2014</w:t>
      </w:r>
      <w:r w:rsidR="00527E38">
        <w:t>）</w:t>
      </w:r>
      <w:r>
        <w:rPr>
          <w:rFonts w:hint="eastAsia"/>
        </w:rPr>
        <w:t>研究敘事取向團體有助於酒精成癮患者提升自尊、洞察力及降低無望感的</w:t>
      </w:r>
      <w:r>
        <w:rPr>
          <w:rFonts w:hint="eastAsia"/>
        </w:rPr>
        <w:lastRenderedPageBreak/>
        <w:t xml:space="preserve">發展相以。同時亦呼應 </w:t>
      </w:r>
      <w:r>
        <w:t xml:space="preserve">Russel </w:t>
      </w:r>
      <w:r>
        <w:rPr>
          <w:rFonts w:hint="eastAsia"/>
        </w:rPr>
        <w:t>等人</w:t>
      </w:r>
      <w:r w:rsidR="00527E38">
        <w:t>（</w:t>
      </w:r>
      <w:r>
        <w:t>2016</w:t>
      </w:r>
      <w:r w:rsidR="00527E38">
        <w:t>）</w:t>
      </w:r>
      <w:r w:rsidR="001C1437">
        <w:rPr>
          <w:rFonts w:hint="eastAsia"/>
        </w:rPr>
        <w:t>結冥想、瑜珈、自然中寧靜健行的冒險治療方案，能夠促進物質成癮患者反思成癮治療的目標與歷程之結果相似。研究者認為敘事冒險治療方案能夠透過邀請成員從參與冒險治療的動態經驗中，覺察自己當下的想法與感受，以此開啟與參與者過去或現在的經驗對話，從中反思自己與毒品的關係、染上毒癮的脈絡及重新思考目前在戒癮歷程的方向與目標。動態經驗開啟對話經驗的可能性，正如洪瑩慧（2014）中的研究發現，身體動作經驗之於敘事對話，能夠撐開個人思索的空閒，置入動靜交替之對話。由此可見，透過冒險治療的動態經驗</w:t>
      </w:r>
      <w:r w:rsidR="001C1437" w:rsidRPr="00B7323D">
        <w:rPr>
          <w:rFonts w:hint="eastAsia"/>
        </w:rPr>
        <w:t>開啟敘事對話，能夠促進受藥物影響下的住民自我覺察及感受自我，並開啟反思性的對話。</w:t>
      </w:r>
      <w:bookmarkStart w:id="595" w:name="_Toc168561965"/>
    </w:p>
    <w:p w14:paraId="5ED1A9BF" w14:textId="2CE8E2FD" w:rsidR="009C5B2F" w:rsidRPr="00B7323D" w:rsidRDefault="00EB65E7" w:rsidP="00E63926">
      <w:pPr>
        <w:pStyle w:val="10"/>
      </w:pPr>
      <w:bookmarkStart w:id="596" w:name="_Toc172045017"/>
      <w:bookmarkStart w:id="597" w:name="_Toc172048026"/>
      <w:r w:rsidRPr="00B7323D">
        <w:rPr>
          <w:rFonts w:hint="eastAsia"/>
        </w:rPr>
        <w:t>三、研究者對</w:t>
      </w:r>
      <w:r w:rsidR="009C5B2F" w:rsidRPr="00B7323D">
        <w:rPr>
          <w:rFonts w:hint="eastAsia"/>
        </w:rPr>
        <w:t>敘事取向冒險治療</w:t>
      </w:r>
      <w:bookmarkEnd w:id="595"/>
      <w:r w:rsidRPr="00B7323D">
        <w:rPr>
          <w:rFonts w:hint="eastAsia"/>
        </w:rPr>
        <w:t>的反思與理解</w:t>
      </w:r>
      <w:bookmarkEnd w:id="596"/>
      <w:bookmarkEnd w:id="597"/>
    </w:p>
    <w:p w14:paraId="155A4265" w14:textId="3E012B22" w:rsidR="008F249C" w:rsidRPr="00B7323D" w:rsidRDefault="005D7F50" w:rsidP="008F249C">
      <w:pPr>
        <w:pStyle w:val="4"/>
        <w:ind w:right="240"/>
      </w:pPr>
      <w:bookmarkStart w:id="598" w:name="_Toc172045018"/>
      <w:bookmarkStart w:id="599" w:name="_Toc172048027"/>
      <w:r>
        <w:rPr>
          <w:rFonts w:hint="eastAsia"/>
        </w:rPr>
        <w:t>（一）</w:t>
      </w:r>
      <w:r w:rsidRPr="00B7323D">
        <w:rPr>
          <w:rFonts w:hint="eastAsia"/>
        </w:rPr>
        <w:t>敘事取向冒險治療與其他戒癮團體方案的相似性</w:t>
      </w:r>
      <w:bookmarkEnd w:id="598"/>
      <w:bookmarkEnd w:id="599"/>
    </w:p>
    <w:p w14:paraId="37CA35C5" w14:textId="3203A686" w:rsidR="005D7F50" w:rsidRDefault="006C4411" w:rsidP="005D7F50">
      <w:pPr>
        <w:pStyle w:val="afa"/>
        <w:ind w:firstLine="480"/>
        <w:rPr>
          <w:lang w:val="zh-TW"/>
        </w:rPr>
      </w:pPr>
      <w:r w:rsidRPr="00B7323D">
        <w:rPr>
          <w:rFonts w:hint="eastAsia"/>
          <w:lang w:val="zh-TW"/>
        </w:rPr>
        <w:t>本研究發現敘事取向冒險治療團體相比起其他不同類型或取向之戒癮方案，能夠獲得相似的結果。其</w:t>
      </w:r>
      <w:r w:rsidR="00502FDD" w:rsidRPr="00B7323D">
        <w:rPr>
          <w:rFonts w:hint="eastAsia"/>
          <w:lang w:val="zh-TW"/>
        </w:rPr>
        <w:t>中本研究發現本方案能夠增進成員A對自我覺察與接納，與陳冠儒（2019）將正念預防復發團體運用於監所毒品收容人，能夠增加對自我的覺察與照顧之結果</w:t>
      </w:r>
      <w:r w:rsidR="00E55288" w:rsidRPr="00B7323D">
        <w:rPr>
          <w:rFonts w:hint="eastAsia"/>
          <w:lang w:val="zh-TW"/>
        </w:rPr>
        <w:t>；</w:t>
      </w:r>
      <w:r w:rsidR="00502FDD" w:rsidRPr="00B7323D">
        <w:rPr>
          <w:rFonts w:hint="eastAsia"/>
          <w:lang w:val="zh-TW"/>
        </w:rPr>
        <w:t>接著關於本方案能夠促進成員A的自信與自我評價及成員B連結自我及感受他人的</w:t>
      </w:r>
      <w:r w:rsidR="00E55288" w:rsidRPr="00B7323D">
        <w:rPr>
          <w:rFonts w:hint="eastAsia"/>
          <w:lang w:val="zh-TW"/>
        </w:rPr>
        <w:t>結果</w:t>
      </w:r>
      <w:r w:rsidR="00502FDD" w:rsidRPr="00B7323D">
        <w:rPr>
          <w:rFonts w:hint="eastAsia"/>
          <w:lang w:val="zh-TW"/>
        </w:rPr>
        <w:t>，與郭國禎、駱芳美（2013）所研究希望諮商團體對於監所服刑之女性藥物使用者能夠促</w:t>
      </w:r>
      <w:r w:rsidR="00E55288" w:rsidRPr="00B7323D">
        <w:rPr>
          <w:rFonts w:hint="eastAsia"/>
          <w:lang w:val="zh-TW"/>
        </w:rPr>
        <w:t>進他人與自我的接受、自我信任及自我評價的結果相似。最後本方案促進成員A的自我理解及自我掌控感，與李俊珍（2004）、林冠宇（2011）分別運用現實治療及跨理論模式於監所受戒治人的戒癮方案，能夠促進參與者的自我概念、自我控制感之結果相似。</w:t>
      </w:r>
      <w:r w:rsidR="008F249C" w:rsidRPr="00B7323D">
        <w:rPr>
          <w:rFonts w:hint="eastAsia"/>
          <w:lang w:val="zh-TW"/>
        </w:rPr>
        <w:t>由此可見</w:t>
      </w:r>
      <w:r w:rsidR="00915C3C">
        <w:rPr>
          <w:rFonts w:hint="eastAsia"/>
          <w:lang w:val="zh-TW"/>
        </w:rPr>
        <w:t>，</w:t>
      </w:r>
      <w:r w:rsidR="008F249C" w:rsidRPr="00B7323D">
        <w:rPr>
          <w:rFonts w:hint="eastAsia"/>
          <w:lang w:val="zh-TW"/>
        </w:rPr>
        <w:t>敘事取向冒險治療團體能夠促進參與者的自我覺察、自我認識與自我認同建構過程，與其他戒癮治療團體提升自我概念的效果相似</w:t>
      </w:r>
      <w:bookmarkStart w:id="600" w:name="_Toc172045019"/>
      <w:bookmarkStart w:id="601" w:name="_Toc172048028"/>
      <w:r w:rsidR="007258BB">
        <w:rPr>
          <w:rFonts w:hint="eastAsia"/>
          <w:lang w:val="zh-TW"/>
        </w:rPr>
        <w:t>。</w:t>
      </w:r>
    </w:p>
    <w:p w14:paraId="64552DAE" w14:textId="4D5B0B44" w:rsidR="008F249C" w:rsidRPr="00B7323D" w:rsidRDefault="005D7F50" w:rsidP="005D7F50">
      <w:pPr>
        <w:pStyle w:val="4"/>
        <w:ind w:right="240"/>
      </w:pPr>
      <w:r>
        <w:rPr>
          <w:rFonts w:hint="eastAsia"/>
        </w:rPr>
        <w:t>（二）</w:t>
      </w:r>
      <w:r w:rsidRPr="00B7323D">
        <w:rPr>
          <w:rFonts w:hint="eastAsia"/>
        </w:rPr>
        <w:t>敘事取向冒險治療團體在團體治療實務上的獨特性</w:t>
      </w:r>
      <w:bookmarkEnd w:id="600"/>
      <w:bookmarkEnd w:id="601"/>
    </w:p>
    <w:p w14:paraId="706B9340" w14:textId="53EFCD99" w:rsidR="00B7323D" w:rsidRDefault="008F249C" w:rsidP="00477B13">
      <w:pPr>
        <w:pStyle w:val="afa"/>
        <w:ind w:firstLine="480"/>
        <w:rPr>
          <w:lang w:val="zh-TW"/>
        </w:rPr>
      </w:pPr>
      <w:r w:rsidRPr="00B7323D">
        <w:rPr>
          <w:rFonts w:hint="eastAsia"/>
          <w:lang w:val="zh-TW"/>
        </w:rPr>
        <w:t>研究者發現</w:t>
      </w:r>
      <w:r w:rsidR="00845144" w:rsidRPr="00B7323D">
        <w:rPr>
          <w:rFonts w:hint="eastAsia"/>
          <w:lang w:val="zh-TW"/>
        </w:rPr>
        <w:t>在帶領本研究團體的</w:t>
      </w:r>
      <w:r w:rsidRPr="00B7323D">
        <w:rPr>
          <w:rFonts w:hint="eastAsia"/>
          <w:lang w:val="zh-TW"/>
        </w:rPr>
        <w:t>過程中，</w:t>
      </w:r>
      <w:r w:rsidR="00845144" w:rsidRPr="00B7323D">
        <w:rPr>
          <w:rFonts w:hint="eastAsia"/>
          <w:lang w:val="zh-TW"/>
        </w:rPr>
        <w:t>發現敘事取向冒險治療團體有其特色，並</w:t>
      </w:r>
      <w:r w:rsidR="004226E4" w:rsidRPr="00B7323D">
        <w:rPr>
          <w:rFonts w:hint="eastAsia"/>
          <w:lang w:val="zh-TW"/>
        </w:rPr>
        <w:t>對於團體實務有其獨特的貢獻。</w:t>
      </w:r>
      <w:r w:rsidR="00845144" w:rsidRPr="00B7323D">
        <w:rPr>
          <w:rFonts w:hint="eastAsia"/>
        </w:rPr>
        <w:t>首先「引導波</w:t>
      </w:r>
      <w:r w:rsidR="00B24506" w:rsidRPr="00B7323D">
        <w:rPr>
          <w:rFonts w:hint="eastAsia"/>
        </w:rPr>
        <w:t>」</w:t>
      </w:r>
      <w:r w:rsidR="00845144" w:rsidRPr="00B7323D">
        <w:rPr>
          <w:rFonts w:hint="eastAsia"/>
        </w:rPr>
        <w:t>可作為</w:t>
      </w:r>
      <w:r w:rsidR="00B24506" w:rsidRPr="00B7323D">
        <w:rPr>
          <w:rFonts w:hint="eastAsia"/>
        </w:rPr>
        <w:t>評估團體動力及團體中個人議題及介入方向的概念架構，使團體能夠有治療意圖地設計經驗、在帶領過程能夠有目的地形塑有助於治療目的情境及使用多元的方案協助案主達到治療目的。而本次研</w:t>
      </w:r>
      <w:r w:rsidR="00B24506" w:rsidRPr="00B7323D">
        <w:rPr>
          <w:rFonts w:hint="eastAsia"/>
        </w:rPr>
        <w:lastRenderedPageBreak/>
        <w:t>究的過程</w:t>
      </w:r>
      <w:r w:rsidR="00F053EF" w:rsidRPr="00B7323D">
        <w:rPr>
          <w:rFonts w:hint="eastAsia"/>
        </w:rPr>
        <w:t>中，隨著團體人數的變化，引導波亦可靈活地作為團體及個別冒險治療的介入指引。</w:t>
      </w:r>
    </w:p>
    <w:p w14:paraId="4D053DF8" w14:textId="77777777" w:rsidR="00B7323D" w:rsidRDefault="00F053EF" w:rsidP="00B7323D">
      <w:pPr>
        <w:ind w:firstLineChars="200" w:firstLine="480"/>
        <w:rPr>
          <w:color w:val="000000" w:themeColor="text1"/>
          <w:lang w:val="zh-TW"/>
        </w:rPr>
      </w:pPr>
      <w:r w:rsidRPr="00B7323D">
        <w:rPr>
          <w:rFonts w:hint="eastAsia"/>
          <w:color w:val="000000" w:themeColor="text1"/>
        </w:rPr>
        <w:t>其次，</w:t>
      </w:r>
      <w:r w:rsidR="00845144" w:rsidRPr="00B7323D">
        <w:rPr>
          <w:rFonts w:hint="eastAsia"/>
          <w:color w:val="000000" w:themeColor="text1"/>
        </w:rPr>
        <w:t>後現代</w:t>
      </w:r>
      <w:r w:rsidRPr="00B7323D">
        <w:rPr>
          <w:rFonts w:hint="eastAsia"/>
          <w:color w:val="000000" w:themeColor="text1"/>
        </w:rPr>
        <w:t>敘事治療的視野，除了</w:t>
      </w:r>
      <w:r w:rsidR="00845144" w:rsidRPr="00B7323D">
        <w:rPr>
          <w:rFonts w:hint="eastAsia"/>
          <w:color w:val="000000" w:themeColor="text1"/>
        </w:rPr>
        <w:t>引導波的臨床思維</w:t>
      </w:r>
      <w:r w:rsidRPr="00B7323D">
        <w:rPr>
          <w:rFonts w:hint="eastAsia"/>
          <w:color w:val="000000" w:themeColor="text1"/>
        </w:rPr>
        <w:t>外</w:t>
      </w:r>
      <w:r w:rsidR="00845144" w:rsidRPr="00B7323D">
        <w:rPr>
          <w:rFonts w:hint="eastAsia"/>
          <w:color w:val="000000" w:themeColor="text1"/>
        </w:rPr>
        <w:t>，</w:t>
      </w:r>
      <w:r w:rsidRPr="00B7323D">
        <w:rPr>
          <w:rFonts w:hint="eastAsia"/>
          <w:color w:val="000000" w:themeColor="text1"/>
        </w:rPr>
        <w:t>更平衡地</w:t>
      </w:r>
      <w:r w:rsidR="00845144" w:rsidRPr="00B7323D">
        <w:rPr>
          <w:rFonts w:hint="eastAsia"/>
          <w:color w:val="000000" w:themeColor="text1"/>
        </w:rPr>
        <w:t>關注案主</w:t>
      </w:r>
      <w:r w:rsidRPr="00B7323D">
        <w:rPr>
          <w:rFonts w:hint="eastAsia"/>
          <w:color w:val="000000" w:themeColor="text1"/>
        </w:rPr>
        <w:t>在行動體驗中知覺與經驗</w:t>
      </w:r>
      <w:r w:rsidR="00563BC8" w:rsidRPr="00B7323D">
        <w:rPr>
          <w:rFonts w:hint="eastAsia"/>
          <w:color w:val="000000" w:themeColor="text1"/>
        </w:rPr>
        <w:t>，</w:t>
      </w:r>
      <w:r w:rsidRPr="00B7323D">
        <w:rPr>
          <w:rFonts w:hint="eastAsia"/>
          <w:color w:val="000000" w:themeColor="text1"/>
        </w:rPr>
        <w:t>協助帶領者貼近案主的需要而設計合適的處遇。</w:t>
      </w:r>
    </w:p>
    <w:p w14:paraId="1803C21A" w14:textId="266D5FE9" w:rsidR="00845144" w:rsidRPr="00B7323D" w:rsidRDefault="00F053EF" w:rsidP="00477B13">
      <w:pPr>
        <w:pStyle w:val="afa"/>
        <w:ind w:firstLine="480"/>
        <w:rPr>
          <w:lang w:val="zh-TW"/>
        </w:rPr>
      </w:pPr>
      <w:r w:rsidRPr="00B7323D">
        <w:rPr>
          <w:rFonts w:hint="eastAsia"/>
        </w:rPr>
        <w:t>最後，透過帶領者對於團體動力的評估及概念化，形成的治療方向，據此配對適合的活動來</w:t>
      </w:r>
      <w:r w:rsidR="00845144" w:rsidRPr="00B7323D">
        <w:rPr>
          <w:rFonts w:hint="eastAsia"/>
        </w:rPr>
        <w:t>主動營造</w:t>
      </w:r>
      <w:r w:rsidRPr="00B7323D">
        <w:rPr>
          <w:rFonts w:hint="eastAsia"/>
        </w:rPr>
        <w:t>有助於團體凝聚力的</w:t>
      </w:r>
      <w:r w:rsidR="00845144" w:rsidRPr="00B7323D">
        <w:rPr>
          <w:rFonts w:hint="eastAsia"/>
        </w:rPr>
        <w:t>氛圍，</w:t>
      </w:r>
      <w:r w:rsidRPr="00B7323D">
        <w:rPr>
          <w:rFonts w:hint="eastAsia"/>
        </w:rPr>
        <w:t>提供安全感促進藥酒癮成員訴說過去的故事</w:t>
      </w:r>
      <w:r w:rsidR="00563BC8" w:rsidRPr="00B7323D">
        <w:rPr>
          <w:rFonts w:hint="eastAsia"/>
        </w:rPr>
        <w:t>，從行動經驗中看見案主在隱喻活動過程中如何因應問題，並透過敘事對話中促進對於自身的覺察、對自我的理解及拓展對自我的認同。</w:t>
      </w:r>
    </w:p>
    <w:p w14:paraId="12E58CFE" w14:textId="184C07AA" w:rsidR="008F249C" w:rsidRPr="00B7323D" w:rsidRDefault="008F249C" w:rsidP="008F249C">
      <w:pPr>
        <w:pStyle w:val="4"/>
        <w:ind w:right="240"/>
      </w:pPr>
      <w:bookmarkStart w:id="602" w:name="_Toc172045020"/>
      <w:bookmarkStart w:id="603" w:name="_Toc172048029"/>
      <w:r w:rsidRPr="00B7323D">
        <w:rPr>
          <w:rFonts w:hint="eastAsia"/>
        </w:rPr>
        <w:t>（三）敘事取向冒險治療團體為研究者的個人諮商理論的實踐</w:t>
      </w:r>
      <w:bookmarkEnd w:id="602"/>
      <w:bookmarkEnd w:id="603"/>
    </w:p>
    <w:p w14:paraId="0AF06681" w14:textId="559A4D7E" w:rsidR="0098258F" w:rsidRPr="00B7323D" w:rsidRDefault="00563BC8" w:rsidP="00CD14BE">
      <w:pPr>
        <w:pStyle w:val="afa"/>
        <w:ind w:firstLine="480"/>
        <w:rPr>
          <w:rFonts w:hint="eastAsia"/>
          <w:lang w:val="zh-TW"/>
        </w:rPr>
      </w:pPr>
      <w:r w:rsidRPr="00B7323D">
        <w:rPr>
          <w:rFonts w:hint="eastAsia"/>
          <w:lang w:val="zh-TW"/>
        </w:rPr>
        <w:t>走過這趟行動研究旅程後，研究者</w:t>
      </w:r>
      <w:r w:rsidR="006E480C" w:rsidRPr="00B7323D">
        <w:rPr>
          <w:rFonts w:hint="eastAsia"/>
          <w:lang w:val="zh-TW"/>
        </w:rPr>
        <w:t>發現「敘事取向冒險治療」為自身</w:t>
      </w:r>
      <w:r w:rsidRPr="00B7323D">
        <w:rPr>
          <w:rFonts w:hint="eastAsia"/>
          <w:lang w:val="zh-TW"/>
        </w:rPr>
        <w:t>個人諮商理論的整合與實踐。</w:t>
      </w:r>
      <w:r w:rsidR="00B62D85" w:rsidRPr="00B7323D">
        <w:rPr>
          <w:rFonts w:hint="eastAsia"/>
          <w:lang w:val="zh-TW"/>
        </w:rPr>
        <w:t>研究者相信人的學習與發展源於經驗，而有意識的實踐、反思及再行動將引領</w:t>
      </w:r>
      <w:r w:rsidR="006E480C" w:rsidRPr="00B7323D">
        <w:rPr>
          <w:rFonts w:hint="eastAsia"/>
          <w:lang w:val="zh-TW"/>
        </w:rPr>
        <w:t>改變與</w:t>
      </w:r>
      <w:r w:rsidR="00B62D85" w:rsidRPr="00B7323D">
        <w:rPr>
          <w:rFonts w:hint="eastAsia"/>
          <w:lang w:val="zh-TW"/>
        </w:rPr>
        <w:t>成長。而案主的問題成因主要受社會建構及文化脈絡所影響，需要透過敘說過程中漸漸地更懂得自己的期待與渴望，並從行動</w:t>
      </w:r>
      <w:r w:rsidR="006E480C" w:rsidRPr="00B7323D">
        <w:rPr>
          <w:rFonts w:hint="eastAsia"/>
          <w:lang w:val="zh-TW"/>
        </w:rPr>
        <w:t>體驗中覺察並探尋自己的因應方式，藉由行動及敘說中更懂得自己並長出自己的力量，重新回看自己原有的問題並願意冒險嘗試不同以往的應對方式，並開始活出自己的偏好故事。</w:t>
      </w:r>
    </w:p>
    <w:p w14:paraId="3CC7CB4C" w14:textId="55A49BF7" w:rsidR="000A647B" w:rsidRPr="00B7323D" w:rsidRDefault="000A647B" w:rsidP="000A647B">
      <w:pPr>
        <w:pStyle w:val="30"/>
        <w:numPr>
          <w:ilvl w:val="0"/>
          <w:numId w:val="5"/>
        </w:numPr>
      </w:pPr>
      <w:bookmarkStart w:id="604" w:name="_Toc172045021"/>
      <w:bookmarkStart w:id="605" w:name="_Toc172048030"/>
      <w:r w:rsidRPr="00B7323D">
        <w:rPr>
          <w:rFonts w:hint="eastAsia"/>
        </w:rPr>
        <w:t>小結</w:t>
      </w:r>
      <w:bookmarkEnd w:id="604"/>
      <w:bookmarkEnd w:id="605"/>
    </w:p>
    <w:p w14:paraId="14E2EF9A" w14:textId="77777777" w:rsidR="00B7323D" w:rsidRDefault="00EE5322" w:rsidP="00B7323D">
      <w:pPr>
        <w:ind w:firstLineChars="200" w:firstLine="480"/>
        <w:rPr>
          <w:rFonts w:asciiTheme="minorEastAsia" w:eastAsiaTheme="minorEastAsia" w:hAnsiTheme="minorEastAsia"/>
          <w:color w:val="000000" w:themeColor="text1"/>
        </w:rPr>
      </w:pPr>
      <w:r w:rsidRPr="00B7323D">
        <w:rPr>
          <w:rFonts w:asciiTheme="minorEastAsia" w:eastAsiaTheme="minorEastAsia" w:hAnsiTheme="minorEastAsia" w:hint="eastAsia"/>
          <w:color w:val="000000" w:themeColor="text1"/>
          <w:lang w:val="zh-TW"/>
        </w:rPr>
        <w:t>由上述討論可見，</w:t>
      </w:r>
      <w:r w:rsidR="0020183E" w:rsidRPr="00B7323D">
        <w:rPr>
          <w:rFonts w:asciiTheme="minorEastAsia" w:eastAsiaTheme="minorEastAsia" w:hAnsiTheme="minorEastAsia" w:hint="eastAsia"/>
          <w:color w:val="000000" w:themeColor="text1"/>
        </w:rPr>
        <w:t>敘事取向冒險治療團體拓展源有冒險治療引導波的應用，並提實踐後現代冒險治療的行動策略。另外從結果而言，本團體有於促進復原認同建構的重要因素，成員的自我認同建構歷程皆有其獨特性並與理論相呼應、協助成員練習戒癮改變階段的課題，達到戒癮團體方案的一般處遇目標及能夠促進其他影響自我認同建構的因素。</w:t>
      </w:r>
    </w:p>
    <w:p w14:paraId="7A0BF630" w14:textId="7F2DA369" w:rsidR="0020183E" w:rsidRPr="00B7323D" w:rsidRDefault="0020183E" w:rsidP="00B7323D">
      <w:pPr>
        <w:ind w:firstLineChars="200" w:firstLine="480"/>
        <w:rPr>
          <w:rFonts w:asciiTheme="minorEastAsia" w:eastAsiaTheme="minorEastAsia" w:hAnsiTheme="minorEastAsia"/>
          <w:color w:val="000000" w:themeColor="text1"/>
        </w:rPr>
      </w:pPr>
      <w:r w:rsidRPr="00B7323D">
        <w:rPr>
          <w:rFonts w:asciiTheme="minorEastAsia" w:eastAsiaTheme="minorEastAsia" w:hAnsiTheme="minorEastAsia" w:hint="eastAsia"/>
          <w:color w:val="000000" w:themeColor="text1"/>
        </w:rPr>
        <w:t>此外研究者發現</w:t>
      </w:r>
      <w:r w:rsidR="00EE5322" w:rsidRPr="00B7323D">
        <w:rPr>
          <w:rFonts w:asciiTheme="minorEastAsia" w:eastAsiaTheme="minorEastAsia" w:hAnsiTheme="minorEastAsia" w:hint="eastAsia"/>
          <w:color w:val="000000" w:themeColor="text1"/>
          <w:lang w:val="zh-TW"/>
        </w:rPr>
        <w:t>敘事取向冒險治療團體與其他相似的方案同樣能提高參與者的自我覺察、自我信任、自我評價、自我理解及自我控制感</w:t>
      </w:r>
      <w:r w:rsidRPr="00B7323D">
        <w:rPr>
          <w:rFonts w:asciiTheme="minorEastAsia" w:eastAsiaTheme="minorEastAsia" w:hAnsiTheme="minorEastAsia" w:hint="eastAsia"/>
          <w:color w:val="000000" w:themeColor="text1"/>
          <w:lang w:val="zh-TW"/>
        </w:rPr>
        <w:t>。最後研究者整理敘事取向冒險治療在團體諮商實務、冒險治療的帶領上有其獨特性，同時本方案的實踐亦與研究者的個人諮商理論的整合有關。</w:t>
      </w:r>
    </w:p>
    <w:p w14:paraId="41FBA68B" w14:textId="133F2F72" w:rsidR="00AC1FB2" w:rsidRPr="00B7323D" w:rsidRDefault="000A647B" w:rsidP="00B7323D">
      <w:pPr>
        <w:ind w:firstLineChars="200" w:firstLine="480"/>
        <w:rPr>
          <w:rFonts w:asciiTheme="minorEastAsia" w:eastAsiaTheme="minorEastAsia" w:hAnsiTheme="minorEastAsia"/>
          <w:color w:val="000000" w:themeColor="text1"/>
        </w:rPr>
      </w:pPr>
      <w:r w:rsidRPr="00B7323D">
        <w:rPr>
          <w:rFonts w:asciiTheme="minorEastAsia" w:eastAsiaTheme="minorEastAsia" w:hAnsiTheme="minorEastAsia" w:hint="eastAsia"/>
          <w:color w:val="000000" w:themeColor="text1"/>
          <w:lang w:val="zh-TW"/>
        </w:rPr>
        <w:t>然而</w:t>
      </w:r>
      <w:r w:rsidRPr="00B7323D">
        <w:rPr>
          <w:rFonts w:asciiTheme="minorEastAsia" w:eastAsiaTheme="minorEastAsia" w:hAnsiTheme="minorEastAsia" w:hint="eastAsia"/>
          <w:color w:val="000000" w:themeColor="text1"/>
        </w:rPr>
        <w:t>本研究之敘事取向冒險治療團體，定位在藥酒癮治療性社區處遇的其中一個治療性團體，參與本研究團體之住民，同時參與治療性社區的生活、NA團體、其他社</w:t>
      </w:r>
      <w:r w:rsidRPr="00B7323D">
        <w:rPr>
          <w:rFonts w:asciiTheme="minorEastAsia" w:eastAsiaTheme="minorEastAsia" w:hAnsiTheme="minorEastAsia" w:hint="eastAsia"/>
          <w:color w:val="000000" w:themeColor="text1"/>
        </w:rPr>
        <w:lastRenderedPageBreak/>
        <w:t>區內團體治療（如：心理劇、藝術治療等）及接受社區所提供的個別諮商服務。因此上述研究結果所表示的住民復原認同建構及自我認同之轉化過程，為本團體與治療性社區其他處遇之相互作用之結果。本研究所採取去專家化、尊重及賦權成員參與團體之選擇權，雖然會影響團體凝聚力，但能夠賦權成員開始為自身的選擇負責，有助於啟發自我覺察及自我同之建構過程。</w:t>
      </w:r>
    </w:p>
    <w:p w14:paraId="611081F1" w14:textId="5E0FF8AC" w:rsidR="0020183E" w:rsidRPr="0020183E" w:rsidRDefault="0020183E" w:rsidP="0020183E">
      <w:pPr>
        <w:rPr>
          <w:rFonts w:asciiTheme="minorEastAsia" w:eastAsiaTheme="minorEastAsia" w:hAnsiTheme="minorEastAsia"/>
          <w:color w:val="000000" w:themeColor="text1"/>
        </w:rPr>
      </w:pPr>
      <w:r w:rsidRPr="0020183E">
        <w:rPr>
          <w:rFonts w:asciiTheme="minorEastAsia" w:eastAsiaTheme="minorEastAsia" w:hAnsiTheme="minorEastAsia"/>
          <w:color w:val="FF0000"/>
        </w:rPr>
        <w:tab/>
      </w:r>
    </w:p>
    <w:p w14:paraId="4FB6439C" w14:textId="77777777" w:rsidR="00AC1FB2" w:rsidRDefault="00AC1FB2" w:rsidP="001C7C58"/>
    <w:p w14:paraId="7AEE5130" w14:textId="77777777" w:rsidR="00DD168C" w:rsidRDefault="00DD168C" w:rsidP="001C7C58"/>
    <w:p w14:paraId="54B7A1D4" w14:textId="77777777" w:rsidR="00DD168C" w:rsidRDefault="00DD168C" w:rsidP="001C7C58"/>
    <w:p w14:paraId="742C6E4A" w14:textId="77777777" w:rsidR="00DD168C" w:rsidRDefault="00DD168C" w:rsidP="001C7C58"/>
    <w:p w14:paraId="625D910E" w14:textId="77777777" w:rsidR="00DD168C" w:rsidRDefault="00DD168C" w:rsidP="001C7C58"/>
    <w:p w14:paraId="66700711" w14:textId="77777777" w:rsidR="00DD168C" w:rsidRDefault="00DD168C" w:rsidP="001C7C58"/>
    <w:p w14:paraId="6D38CC91" w14:textId="77777777" w:rsidR="00DD168C" w:rsidRDefault="00DD168C" w:rsidP="001C7C58"/>
    <w:p w14:paraId="116C246C" w14:textId="77777777" w:rsidR="00DD168C" w:rsidRDefault="00DD168C" w:rsidP="001C7C58"/>
    <w:p w14:paraId="48B61D26" w14:textId="77777777" w:rsidR="00DD168C" w:rsidRDefault="00DD168C" w:rsidP="001C7C58"/>
    <w:p w14:paraId="0546A8D3" w14:textId="77777777" w:rsidR="00DD168C" w:rsidRDefault="00DD168C" w:rsidP="001C7C58"/>
    <w:p w14:paraId="52964249" w14:textId="77777777" w:rsidR="00DD168C" w:rsidRDefault="00DD168C" w:rsidP="001C7C58"/>
    <w:p w14:paraId="3A0F5F4D" w14:textId="0F914D1C" w:rsidR="00825702" w:rsidRDefault="00825702" w:rsidP="001C7C58"/>
    <w:p w14:paraId="21533126" w14:textId="63244443" w:rsidR="004500DC" w:rsidRPr="00AC1FB2" w:rsidRDefault="00825702" w:rsidP="00825702">
      <w:pPr>
        <w:spacing w:line="276" w:lineRule="auto"/>
      </w:pPr>
      <w:r>
        <w:br w:type="page"/>
      </w:r>
    </w:p>
    <w:p w14:paraId="29081814" w14:textId="0A75B727" w:rsidR="008E3FFD" w:rsidRDefault="008E3FFD" w:rsidP="00E63926">
      <w:pPr>
        <w:pStyle w:val="10"/>
      </w:pPr>
      <w:bookmarkStart w:id="606" w:name="_Toc172048031"/>
      <w:r>
        <w:rPr>
          <w:rFonts w:hint="eastAsia"/>
        </w:rPr>
        <w:lastRenderedPageBreak/>
        <w:t xml:space="preserve">第五章 </w:t>
      </w:r>
      <w:r w:rsidR="00F95551">
        <w:rPr>
          <w:rFonts w:hint="eastAsia"/>
        </w:rPr>
        <w:t>研究</w:t>
      </w:r>
      <w:r>
        <w:rPr>
          <w:rFonts w:hint="eastAsia"/>
        </w:rPr>
        <w:t>結論與建議</w:t>
      </w:r>
      <w:bookmarkEnd w:id="606"/>
    </w:p>
    <w:p w14:paraId="2D5A9E51" w14:textId="4E38D0E8" w:rsidR="008E3FFD" w:rsidRPr="00DE0E63" w:rsidRDefault="001C7C58" w:rsidP="00E02AE0">
      <w:pPr>
        <w:pStyle w:val="afa"/>
        <w:ind w:firstLine="480"/>
      </w:pPr>
      <w:r>
        <w:rPr>
          <w:rFonts w:hint="eastAsia"/>
        </w:rPr>
        <w:t>本章共分為三節。第一節描述本研究之結論；第二節為研究建議，依據研究結論提供相關的學術及實務上的建議，供日後研究者及助人工作者參與；第三節為研究者的反思。</w:t>
      </w:r>
    </w:p>
    <w:p w14:paraId="17B148F5" w14:textId="277A4DFC" w:rsidR="008E3FFD" w:rsidRPr="007A55C1" w:rsidRDefault="008E3FFD" w:rsidP="007278C2">
      <w:pPr>
        <w:pStyle w:val="20"/>
      </w:pPr>
      <w:bookmarkStart w:id="607" w:name="_Toc172048032"/>
      <w:r w:rsidRPr="007A55C1">
        <w:rPr>
          <w:rFonts w:hint="eastAsia"/>
        </w:rPr>
        <w:t xml:space="preserve">第一節 </w:t>
      </w:r>
      <w:r w:rsidR="00DE0E63" w:rsidRPr="007A55C1">
        <w:rPr>
          <w:rFonts w:hint="eastAsia"/>
        </w:rPr>
        <w:t>研究</w:t>
      </w:r>
      <w:r w:rsidRPr="007A55C1">
        <w:rPr>
          <w:rFonts w:hint="eastAsia"/>
        </w:rPr>
        <w:t>結論</w:t>
      </w:r>
      <w:bookmarkEnd w:id="607"/>
    </w:p>
    <w:p w14:paraId="2D776270" w14:textId="3DEA81B2" w:rsidR="00DE0E63" w:rsidRDefault="000E245B" w:rsidP="00E02AE0">
      <w:pPr>
        <w:pStyle w:val="afa"/>
        <w:ind w:firstLine="480"/>
      </w:pPr>
      <w:r>
        <w:rPr>
          <w:rFonts w:hint="eastAsia"/>
        </w:rPr>
        <w:t>本研究採用質性</w:t>
      </w:r>
      <w:r>
        <w:t>—</w:t>
      </w:r>
      <w:r>
        <w:rPr>
          <w:rFonts w:hint="eastAsia"/>
        </w:rPr>
        <w:t>行動研究法，運用個別訪談、團體觀察</w:t>
      </w:r>
      <w:r w:rsidR="00614D54">
        <w:rPr>
          <w:rFonts w:hint="eastAsia"/>
        </w:rPr>
        <w:t>與記錄、研究者反思札記及研究團體或督導討論記錄四種蒐</w:t>
      </w:r>
      <w:r w:rsidR="00290EC8">
        <w:rPr>
          <w:rFonts w:hint="eastAsia"/>
        </w:rPr>
        <w:t>集</w:t>
      </w:r>
      <w:r w:rsidR="00614D54">
        <w:rPr>
          <w:rFonts w:hint="eastAsia"/>
        </w:rPr>
        <w:t>資料的方法，旨在探討</w:t>
      </w:r>
      <w:r w:rsidR="00DE0E63">
        <w:rPr>
          <w:rFonts w:hint="eastAsia"/>
        </w:rPr>
        <w:t>敘事取向冒險治療團體</w:t>
      </w:r>
      <w:r w:rsidR="00614D54">
        <w:rPr>
          <w:rFonts w:hint="eastAsia"/>
        </w:rPr>
        <w:t>在藥酒癮治療性社區中的</w:t>
      </w:r>
      <w:r w:rsidR="00DE0E63">
        <w:rPr>
          <w:rFonts w:hint="eastAsia"/>
        </w:rPr>
        <w:t>實施、修正歷</w:t>
      </w:r>
      <w:r w:rsidR="00614D54">
        <w:rPr>
          <w:rFonts w:hint="eastAsia"/>
        </w:rPr>
        <w:t>程</w:t>
      </w:r>
      <w:r w:rsidR="00DE0E63">
        <w:rPr>
          <w:rFonts w:hint="eastAsia"/>
        </w:rPr>
        <w:t>及行動策略，以及敘事取向冒險治療團體對治療性社區住民自我認同建構的影響</w:t>
      </w:r>
      <w:r w:rsidR="00614D54">
        <w:rPr>
          <w:rFonts w:hint="eastAsia"/>
        </w:rPr>
        <w:t xml:space="preserve">。研究者使用立意取樣，邀請治療性社區中有意願參與團體及研究的住民，共有七位住民參與團體與研究，最後其中兩位參與研究及訪談。配合上述研究目的，本研究的結論如下： </w:t>
      </w:r>
    </w:p>
    <w:p w14:paraId="46DC8C6F" w14:textId="1FEB2214" w:rsidR="00614D54" w:rsidRPr="00EB0B90" w:rsidRDefault="00DE0E63" w:rsidP="00614D54">
      <w:pPr>
        <w:pStyle w:val="30"/>
        <w:rPr>
          <w:rFonts w:ascii="標楷體-繁" w:eastAsia="標楷體-繁" w:hAnsi="標楷體-繁"/>
        </w:rPr>
      </w:pPr>
      <w:bookmarkStart w:id="608" w:name="_Toc168561973"/>
      <w:bookmarkStart w:id="609" w:name="_Toc172045024"/>
      <w:bookmarkStart w:id="610" w:name="_Toc172048033"/>
      <w:r w:rsidRPr="00EB0B90">
        <w:rPr>
          <w:rFonts w:ascii="標楷體-繁" w:eastAsia="標楷體-繁" w:hAnsi="標楷體-繁" w:hint="eastAsia"/>
        </w:rPr>
        <w:t>一、敘事取向冒險治療團體在治療性社區的實施、修正歷程及行動策略</w:t>
      </w:r>
      <w:bookmarkEnd w:id="608"/>
      <w:bookmarkEnd w:id="609"/>
      <w:bookmarkEnd w:id="610"/>
    </w:p>
    <w:p w14:paraId="3F0D7C8F" w14:textId="3B3DC504" w:rsidR="00614D54" w:rsidRPr="00EB0B90" w:rsidRDefault="00614D54" w:rsidP="00614D54">
      <w:pPr>
        <w:pStyle w:val="4"/>
        <w:ind w:right="240"/>
        <w:rPr>
          <w:rFonts w:ascii="標楷體-繁" w:eastAsia="標楷體-繁" w:hAnsi="標楷體-繁"/>
        </w:rPr>
      </w:pPr>
      <w:bookmarkStart w:id="611" w:name="_Toc168561974"/>
      <w:bookmarkStart w:id="612" w:name="_Toc172045025"/>
      <w:bookmarkStart w:id="613" w:name="_Toc172048034"/>
      <w:r w:rsidRPr="00EB0B90">
        <w:rPr>
          <w:rFonts w:ascii="標楷體-繁" w:eastAsia="標楷體-繁" w:hAnsi="標楷體-繁" w:hint="eastAsia"/>
        </w:rPr>
        <w:t>（一）敘事取</w:t>
      </w:r>
      <w:r w:rsidR="00E85C47" w:rsidRPr="00EB0B90">
        <w:rPr>
          <w:rFonts w:ascii="標楷體-繁" w:eastAsia="標楷體-繁" w:hAnsi="標楷體-繁" w:hint="eastAsia"/>
        </w:rPr>
        <w:t>向</w:t>
      </w:r>
      <w:r w:rsidRPr="00EB0B90">
        <w:rPr>
          <w:rFonts w:ascii="標楷體-繁" w:eastAsia="標楷體-繁" w:hAnsi="標楷體-繁" w:hint="eastAsia"/>
        </w:rPr>
        <w:t>冒險治療團體</w:t>
      </w:r>
      <w:r w:rsidR="00E85C47" w:rsidRPr="00EB0B90">
        <w:rPr>
          <w:rFonts w:ascii="標楷體-繁" w:eastAsia="標楷體-繁" w:hAnsi="標楷體-繁" w:hint="eastAsia"/>
        </w:rPr>
        <w:t>在治療性社區中具可行性，並依團體成員狀況持續討論、觀察及反思調整方向</w:t>
      </w:r>
      <w:bookmarkEnd w:id="611"/>
      <w:bookmarkEnd w:id="612"/>
      <w:bookmarkEnd w:id="613"/>
    </w:p>
    <w:p w14:paraId="3828D7CC" w14:textId="0ED4CBB3" w:rsidR="0098590D" w:rsidRPr="00BD7AC1" w:rsidRDefault="00E85C47" w:rsidP="00E02AE0">
      <w:pPr>
        <w:pStyle w:val="afa"/>
        <w:ind w:firstLine="480"/>
      </w:pPr>
      <w:r w:rsidRPr="00BD7AC1">
        <w:rPr>
          <w:rFonts w:hint="eastAsia"/>
        </w:rPr>
        <w:t>本研究</w:t>
      </w:r>
      <w:r w:rsidR="00BF0A27">
        <w:rPr>
          <w:rFonts w:hint="eastAsia"/>
        </w:rPr>
        <w:t>中的</w:t>
      </w:r>
      <w:r w:rsidR="0098590D" w:rsidRPr="00BD7AC1">
        <w:rPr>
          <w:rFonts w:hint="eastAsia"/>
        </w:rPr>
        <w:t>敘事取向冒險治療團體的實施與歷程概可分為：</w:t>
      </w:r>
    </w:p>
    <w:p w14:paraId="5B9BFA1D" w14:textId="73259783" w:rsidR="00E85C47" w:rsidRPr="00BD7AC1" w:rsidRDefault="0098590D" w:rsidP="00CD5089">
      <w:pPr>
        <w:pStyle w:val="a0"/>
        <w:numPr>
          <w:ilvl w:val="0"/>
          <w:numId w:val="65"/>
        </w:numPr>
        <w:spacing w:line="360" w:lineRule="auto"/>
        <w:rPr>
          <w:sz w:val="24"/>
          <w:szCs w:val="24"/>
          <w:lang w:val="en-US"/>
        </w:rPr>
      </w:pPr>
      <w:r w:rsidRPr="00BD7AC1">
        <w:rPr>
          <w:rFonts w:hint="eastAsia"/>
          <w:sz w:val="24"/>
          <w:szCs w:val="24"/>
        </w:rPr>
        <w:t>團體前期</w:t>
      </w:r>
      <w:r w:rsidRPr="00BD7AC1">
        <w:rPr>
          <w:sz w:val="24"/>
          <w:szCs w:val="24"/>
        </w:rPr>
        <w:t>—</w:t>
      </w:r>
      <w:r w:rsidRPr="00BD7AC1">
        <w:rPr>
          <w:rFonts w:hint="eastAsia"/>
          <w:sz w:val="24"/>
          <w:szCs w:val="24"/>
        </w:rPr>
        <w:t>團體評估與關係建立。團體設計聚焦於形</w:t>
      </w:r>
      <w:r w:rsidRPr="00BD7AC1">
        <w:rPr>
          <w:sz w:val="24"/>
          <w:szCs w:val="24"/>
        </w:rPr>
        <w:t>塑平等、開放、賦權的治療性關係與環境</w:t>
      </w:r>
      <w:r w:rsidRPr="00BD7AC1">
        <w:rPr>
          <w:rFonts w:hint="eastAsia"/>
          <w:sz w:val="24"/>
          <w:szCs w:val="24"/>
          <w:lang w:val="en-US"/>
        </w:rPr>
        <w:t>。</w:t>
      </w:r>
      <w:r w:rsidRPr="00BD7AC1">
        <w:rPr>
          <w:rFonts w:hint="eastAsia"/>
          <w:sz w:val="24"/>
          <w:szCs w:val="24"/>
        </w:rPr>
        <w:t>而團體觀察主要理解</w:t>
      </w:r>
      <w:r w:rsidRPr="00BD7AC1">
        <w:rPr>
          <w:sz w:val="24"/>
          <w:szCs w:val="24"/>
        </w:rPr>
        <w:t>住</w:t>
      </w:r>
      <w:r w:rsidRPr="00BD7AC1">
        <w:rPr>
          <w:rFonts w:hint="eastAsia"/>
          <w:sz w:val="24"/>
          <w:szCs w:val="24"/>
        </w:rPr>
        <w:t>民在團</w:t>
      </w:r>
      <w:r w:rsidRPr="00BD7AC1">
        <w:rPr>
          <w:sz w:val="24"/>
          <w:szCs w:val="24"/>
        </w:rPr>
        <w:t>體</w:t>
      </w:r>
      <w:r w:rsidRPr="00BD7AC1">
        <w:rPr>
          <w:rFonts w:hint="eastAsia"/>
          <w:sz w:val="24"/>
          <w:szCs w:val="24"/>
        </w:rPr>
        <w:t>及社區</w:t>
      </w:r>
      <w:r w:rsidRPr="00BD7AC1">
        <w:rPr>
          <w:sz w:val="24"/>
          <w:szCs w:val="24"/>
        </w:rPr>
        <w:t>生活的樣態</w:t>
      </w:r>
      <w:r w:rsidRPr="00BD7AC1">
        <w:rPr>
          <w:rFonts w:hint="eastAsia"/>
          <w:sz w:val="24"/>
          <w:szCs w:val="24"/>
        </w:rPr>
        <w:t>。團體評估則需持續評估成員的議題、團體動力，形成介入方向及塑造環境</w:t>
      </w:r>
      <w:r w:rsidR="004649E0">
        <w:rPr>
          <w:rFonts w:hint="eastAsia"/>
          <w:sz w:val="24"/>
          <w:szCs w:val="24"/>
        </w:rPr>
        <w:t>。</w:t>
      </w:r>
    </w:p>
    <w:p w14:paraId="13E11CDA" w14:textId="498493DD" w:rsidR="00E02AE0" w:rsidRDefault="0098590D" w:rsidP="00CD5089">
      <w:pPr>
        <w:pStyle w:val="a0"/>
        <w:numPr>
          <w:ilvl w:val="0"/>
          <w:numId w:val="65"/>
        </w:numPr>
        <w:spacing w:line="360" w:lineRule="auto"/>
        <w:rPr>
          <w:color w:val="000000" w:themeColor="text1"/>
          <w:sz w:val="24"/>
          <w:szCs w:val="24"/>
        </w:rPr>
      </w:pPr>
      <w:r w:rsidRPr="00BD7AC1">
        <w:rPr>
          <w:rFonts w:hint="eastAsia"/>
          <w:sz w:val="24"/>
          <w:szCs w:val="24"/>
        </w:rPr>
        <w:t>團體</w:t>
      </w:r>
      <w:r w:rsidR="00BF0A27">
        <w:rPr>
          <w:rFonts w:hint="eastAsia"/>
          <w:sz w:val="24"/>
          <w:szCs w:val="24"/>
        </w:rPr>
        <w:t>後</w:t>
      </w:r>
      <w:r w:rsidRPr="00BD7AC1">
        <w:rPr>
          <w:rFonts w:hint="eastAsia"/>
          <w:sz w:val="24"/>
          <w:szCs w:val="24"/>
        </w:rPr>
        <w:t>期</w:t>
      </w:r>
      <w:r w:rsidRPr="00BD7AC1">
        <w:rPr>
          <w:sz w:val="24"/>
          <w:szCs w:val="24"/>
        </w:rPr>
        <w:t>—</w:t>
      </w:r>
      <w:r w:rsidRPr="00BD7AC1">
        <w:rPr>
          <w:rFonts w:hint="eastAsia"/>
          <w:sz w:val="24"/>
          <w:szCs w:val="24"/>
        </w:rPr>
        <w:t>深化關係與復原認同。團體設計藉由體感經驗促發成員覺察、對話及建立自我感。在團體歷程中，</w:t>
      </w:r>
      <w:r w:rsidR="005D7F50">
        <w:rPr>
          <w:rFonts w:hint="eastAsia"/>
          <w:sz w:val="24"/>
          <w:szCs w:val="24"/>
        </w:rPr>
        <w:t>引導</w:t>
      </w:r>
      <w:r w:rsidRPr="00BD7AC1">
        <w:rPr>
          <w:rFonts w:hint="eastAsia"/>
          <w:sz w:val="24"/>
          <w:szCs w:val="24"/>
        </w:rPr>
        <w:t>成員開始連結團體、自我及社區處遇相關的經驗。在團體後的評估反思，</w:t>
      </w:r>
      <w:r w:rsidR="00331F7C">
        <w:rPr>
          <w:rFonts w:hint="eastAsia"/>
          <w:sz w:val="24"/>
          <w:szCs w:val="24"/>
        </w:rPr>
        <w:t>發現帶領過程中既</w:t>
      </w:r>
      <w:r w:rsidRPr="00BD7AC1">
        <w:rPr>
          <w:rFonts w:hint="eastAsia"/>
          <w:sz w:val="24"/>
          <w:szCs w:val="24"/>
        </w:rPr>
        <w:t>需有治療方向，</w:t>
      </w:r>
      <w:r w:rsidR="00331F7C">
        <w:rPr>
          <w:rFonts w:hint="eastAsia"/>
          <w:sz w:val="24"/>
          <w:szCs w:val="24"/>
        </w:rPr>
        <w:t>又注意需</w:t>
      </w:r>
      <w:r w:rsidRPr="00BD7AC1">
        <w:rPr>
          <w:rFonts w:hint="eastAsia"/>
          <w:sz w:val="24"/>
          <w:szCs w:val="24"/>
        </w:rPr>
        <w:t>放下預設立</w:t>
      </w:r>
      <w:r w:rsidRPr="00B7323D">
        <w:rPr>
          <w:rFonts w:hint="eastAsia"/>
          <w:color w:val="000000" w:themeColor="text1"/>
          <w:sz w:val="24"/>
          <w:szCs w:val="24"/>
        </w:rPr>
        <w:t>場，貼近成員的知覺來</w:t>
      </w:r>
      <w:r w:rsidR="004649E0">
        <w:rPr>
          <w:rFonts w:hint="eastAsia"/>
          <w:color w:val="000000" w:themeColor="text1"/>
          <w:sz w:val="24"/>
          <w:szCs w:val="24"/>
        </w:rPr>
        <w:t>促進</w:t>
      </w:r>
      <w:r w:rsidRPr="00B7323D">
        <w:rPr>
          <w:rFonts w:hint="eastAsia"/>
          <w:color w:val="000000" w:themeColor="text1"/>
          <w:sz w:val="24"/>
          <w:szCs w:val="24"/>
        </w:rPr>
        <w:t>對話。</w:t>
      </w:r>
    </w:p>
    <w:p w14:paraId="1A6A47FA" w14:textId="1E468ECD" w:rsidR="00E02AE0" w:rsidRPr="00E02AE0" w:rsidRDefault="00BF0A27" w:rsidP="00CD5089">
      <w:pPr>
        <w:pStyle w:val="a0"/>
        <w:numPr>
          <w:ilvl w:val="0"/>
          <w:numId w:val="65"/>
        </w:numPr>
        <w:spacing w:line="360" w:lineRule="auto"/>
        <w:rPr>
          <w:color w:val="000000" w:themeColor="text1"/>
          <w:sz w:val="24"/>
          <w:szCs w:val="24"/>
        </w:rPr>
      </w:pPr>
      <w:r w:rsidRPr="00B7323D">
        <w:rPr>
          <w:rFonts w:hint="eastAsia"/>
          <w:lang w:val="en-US"/>
        </w:rPr>
        <w:t>個別方案</w:t>
      </w:r>
      <w:r w:rsidR="0098590D" w:rsidRPr="00B7323D">
        <w:rPr>
          <w:lang w:val="en-US"/>
        </w:rPr>
        <w:t>—</w:t>
      </w:r>
      <w:r w:rsidR="0098590D" w:rsidRPr="00B7323D">
        <w:rPr>
          <w:rFonts w:hint="eastAsia"/>
          <w:lang w:val="en-US"/>
        </w:rPr>
        <w:t>個人議題處遇與統整。</w:t>
      </w:r>
      <w:r w:rsidR="0098590D" w:rsidRPr="00B7323D">
        <w:rPr>
          <w:rFonts w:hint="eastAsia"/>
        </w:rPr>
        <w:t>團體設計聚焦於理解成員看待自我與問題的視框，並藉由隱喻經驗連結並探尋因應問題的方式。在團體歷程中，主要觀察到成員在體驗與敘說中重新理解過去經驗。</w:t>
      </w:r>
      <w:r w:rsidR="00BD7AC1" w:rsidRPr="00B7323D">
        <w:rPr>
          <w:rFonts w:hint="eastAsia"/>
        </w:rPr>
        <w:t>在團體後的反思，研究者從發現敘事取向冒險治療團體，主要陪伴成員</w:t>
      </w:r>
      <w:r w:rsidR="00BD7AC1" w:rsidRPr="00E02AE0">
        <w:rPr>
          <w:rFonts w:asciiTheme="minorEastAsia" w:hAnsiTheme="minorEastAsia" w:hint="eastAsia"/>
        </w:rPr>
        <w:t>從體驗中理解自己看待問題視框、開啟對話並重構意義。</w:t>
      </w:r>
      <w:r w:rsidR="00B7323D" w:rsidRPr="00B7323D">
        <w:tab/>
      </w:r>
    </w:p>
    <w:p w14:paraId="593FD74C" w14:textId="74B337A2" w:rsidR="005F1049" w:rsidRPr="00B7323D" w:rsidRDefault="005F1049" w:rsidP="00E02AE0">
      <w:pPr>
        <w:pStyle w:val="afa"/>
        <w:ind w:firstLine="480"/>
      </w:pPr>
      <w:r w:rsidRPr="00B7323D">
        <w:rPr>
          <w:rFonts w:hint="eastAsia"/>
          <w:color w:val="auto"/>
        </w:rPr>
        <w:lastRenderedPageBreak/>
        <w:t>綜合上述，本研究最終形成敘事取向的冒險治療團體方案，共有</w:t>
      </w:r>
      <w:r w:rsidR="00B7323D" w:rsidRPr="00B7323D">
        <w:rPr>
          <w:rFonts w:hint="eastAsia"/>
        </w:rPr>
        <w:t>九</w:t>
      </w:r>
      <w:r w:rsidRPr="00B7323D">
        <w:rPr>
          <w:rFonts w:hint="eastAsia"/>
          <w:color w:val="auto"/>
        </w:rPr>
        <w:t>單元，每單元</w:t>
      </w:r>
      <w:r w:rsidR="00B7323D" w:rsidRPr="00B7323D">
        <w:rPr>
          <w:rFonts w:hint="eastAsia"/>
        </w:rPr>
        <w:t>120</w:t>
      </w:r>
      <w:r w:rsidRPr="00B7323D">
        <w:rPr>
          <w:rFonts w:hint="eastAsia"/>
          <w:color w:val="auto"/>
        </w:rPr>
        <w:t>分鐘。</w:t>
      </w:r>
    </w:p>
    <w:p w14:paraId="7029D82A" w14:textId="4637840E" w:rsidR="00E85C47" w:rsidRPr="00EB0B90" w:rsidRDefault="00E85C47" w:rsidP="00092AD3">
      <w:pPr>
        <w:pStyle w:val="4"/>
        <w:spacing w:line="360" w:lineRule="auto"/>
        <w:ind w:right="240"/>
        <w:rPr>
          <w:rFonts w:ascii="標楷體-繁" w:eastAsia="標楷體-繁" w:hAnsi="標楷體-繁"/>
        </w:rPr>
      </w:pPr>
      <w:bookmarkStart w:id="614" w:name="_Toc168561975"/>
      <w:bookmarkStart w:id="615" w:name="_Toc172045026"/>
      <w:bookmarkStart w:id="616" w:name="_Toc172048035"/>
      <w:r w:rsidRPr="00EB0B90">
        <w:rPr>
          <w:rFonts w:ascii="標楷體-繁" w:eastAsia="標楷體-繁" w:hAnsi="標楷體-繁" w:hint="eastAsia"/>
        </w:rPr>
        <w:t>（二）敘事取向冒險治療團體</w:t>
      </w:r>
      <w:r w:rsidR="008529D7">
        <w:rPr>
          <w:rFonts w:ascii="標楷體-繁" w:eastAsia="標楷體-繁" w:hAnsi="標楷體-繁" w:hint="eastAsia"/>
        </w:rPr>
        <w:t>在治療性社區的</w:t>
      </w:r>
      <w:r w:rsidRPr="00EB0B90">
        <w:rPr>
          <w:rFonts w:ascii="標楷體-繁" w:eastAsia="標楷體-繁" w:hAnsi="標楷體-繁" w:hint="eastAsia"/>
        </w:rPr>
        <w:t>行動策略</w:t>
      </w:r>
      <w:bookmarkEnd w:id="614"/>
      <w:bookmarkEnd w:id="615"/>
      <w:bookmarkEnd w:id="616"/>
    </w:p>
    <w:p w14:paraId="66685B94" w14:textId="2557F665" w:rsidR="00DE0E63" w:rsidRDefault="00BD7AC1" w:rsidP="00B7323D">
      <w:pPr>
        <w:ind w:firstLineChars="200" w:firstLine="480"/>
        <w:rPr>
          <w:lang w:val="zh-TW"/>
        </w:rPr>
      </w:pPr>
      <w:r>
        <w:rPr>
          <w:rFonts w:hint="eastAsia"/>
          <w:lang w:val="zh-TW"/>
        </w:rPr>
        <w:t>承上述，</w:t>
      </w:r>
      <w:r w:rsidR="00614D54">
        <w:rPr>
          <w:rFonts w:hint="eastAsia"/>
          <w:lang w:val="zh-TW"/>
        </w:rPr>
        <w:t>敘事取向冒險治療團體於治療性社區中具備可行性，</w:t>
      </w:r>
      <w:r>
        <w:rPr>
          <w:rFonts w:hint="eastAsia"/>
          <w:lang w:val="zh-TW"/>
        </w:rPr>
        <w:t>在實施歷程中歸納下述行動策略：</w:t>
      </w:r>
    </w:p>
    <w:p w14:paraId="47F4D7C0" w14:textId="23248BCE" w:rsidR="0085180A" w:rsidRDefault="00BD7AC1" w:rsidP="0085180A">
      <w:pPr>
        <w:pStyle w:val="a6"/>
        <w:numPr>
          <w:ilvl w:val="0"/>
          <w:numId w:val="66"/>
        </w:numPr>
        <w:ind w:leftChars="0"/>
      </w:pPr>
      <w:r w:rsidRPr="00C659BD">
        <w:rPr>
          <w:rFonts w:hint="eastAsia"/>
        </w:rPr>
        <w:t>預估階段</w:t>
      </w:r>
      <w:r w:rsidRPr="00C659BD">
        <w:t>—</w:t>
      </w:r>
      <w:r w:rsidR="00C659BD" w:rsidRPr="00C659BD">
        <w:rPr>
          <w:rFonts w:hint="eastAsia"/>
        </w:rPr>
        <w:t>與住民與社區對話，貼近社區處遇脈絡來設計團</w:t>
      </w:r>
      <w:r w:rsidR="0085180A">
        <w:rPr>
          <w:rFonts w:hint="eastAsia"/>
        </w:rPr>
        <w:t>體</w:t>
      </w:r>
    </w:p>
    <w:p w14:paraId="0E096491" w14:textId="77886E1A" w:rsidR="00BD7AC1" w:rsidRPr="0085180A" w:rsidRDefault="00BD7AC1" w:rsidP="0085180A">
      <w:pPr>
        <w:pStyle w:val="a6"/>
        <w:numPr>
          <w:ilvl w:val="0"/>
          <w:numId w:val="66"/>
        </w:numPr>
        <w:ind w:leftChars="0"/>
        <w:rPr>
          <w:bCs/>
        </w:rPr>
      </w:pPr>
      <w:r w:rsidRPr="00BD7AC1">
        <w:rPr>
          <w:rFonts w:hint="eastAsia"/>
        </w:rPr>
        <w:t>配對階段</w:t>
      </w:r>
      <w:r w:rsidRPr="00BD7AC1">
        <w:t>—</w:t>
      </w:r>
      <w:r w:rsidR="0085180A" w:rsidRPr="0085180A">
        <w:rPr>
          <w:rFonts w:hint="eastAsia"/>
          <w:bCs/>
        </w:rPr>
        <w:t>基於治療目標，設計「體感經驗」及「隱喻經驗」開展對話</w:t>
      </w:r>
    </w:p>
    <w:p w14:paraId="68E5A6DE" w14:textId="374E7530" w:rsidR="00C659BD" w:rsidRDefault="00BD7AC1" w:rsidP="00C659BD">
      <w:pPr>
        <w:pStyle w:val="a6"/>
        <w:numPr>
          <w:ilvl w:val="0"/>
          <w:numId w:val="66"/>
        </w:numPr>
        <w:ind w:leftChars="0"/>
      </w:pPr>
      <w:r w:rsidRPr="00BD7AC1">
        <w:rPr>
          <w:rFonts w:hint="eastAsia"/>
        </w:rPr>
        <w:t>形塑階段</w:t>
      </w:r>
      <w:r>
        <w:t>—</w:t>
      </w:r>
      <w:r w:rsidRPr="00BD7AC1">
        <w:rPr>
          <w:rFonts w:hint="eastAsia"/>
        </w:rPr>
        <w:t>建構「冒險信念」的環境</w:t>
      </w:r>
      <w:r w:rsidR="00C659BD">
        <w:rPr>
          <w:rFonts w:hint="eastAsia"/>
        </w:rPr>
        <w:t>，增強</w:t>
      </w:r>
      <w:r w:rsidRPr="00BD7AC1">
        <w:rPr>
          <w:rFonts w:hint="eastAsia"/>
        </w:rPr>
        <w:t>「平等、開放及賦權」治療關</w:t>
      </w:r>
      <w:r w:rsidR="00C659BD">
        <w:rPr>
          <w:rFonts w:hint="eastAsia"/>
        </w:rPr>
        <w:t>係</w:t>
      </w:r>
    </w:p>
    <w:p w14:paraId="59A30C64" w14:textId="418A121D" w:rsidR="00C659BD" w:rsidRPr="00C659BD" w:rsidRDefault="00BD7AC1" w:rsidP="00C659BD">
      <w:pPr>
        <w:pStyle w:val="a6"/>
        <w:numPr>
          <w:ilvl w:val="0"/>
          <w:numId w:val="66"/>
        </w:numPr>
        <w:ind w:leftChars="0"/>
      </w:pPr>
      <w:r w:rsidRPr="00BD7AC1">
        <w:rPr>
          <w:rFonts w:hint="eastAsia"/>
        </w:rPr>
        <w:t>引導階段</w:t>
      </w:r>
      <w:r>
        <w:t>—</w:t>
      </w:r>
      <w:r w:rsidR="00C659BD" w:rsidRPr="00C659BD">
        <w:rPr>
          <w:rFonts w:hint="eastAsia"/>
        </w:rPr>
        <w:t>貼近案主的主述議題與經驗，靈活調配體驗及對話的比例</w:t>
      </w:r>
    </w:p>
    <w:p w14:paraId="3D9118FE" w14:textId="12015E30" w:rsidR="00BD7AC1" w:rsidRPr="00BD7AC1" w:rsidRDefault="00BD7AC1" w:rsidP="00CD5089">
      <w:pPr>
        <w:pStyle w:val="a6"/>
        <w:numPr>
          <w:ilvl w:val="0"/>
          <w:numId w:val="66"/>
        </w:numPr>
        <w:ind w:leftChars="0"/>
      </w:pPr>
      <w:r w:rsidRPr="00BD7AC1">
        <w:rPr>
          <w:rFonts w:hint="eastAsia"/>
        </w:rPr>
        <w:t>評估階段</w:t>
      </w:r>
      <w:r w:rsidRPr="00BD7AC1">
        <w:t>—</w:t>
      </w:r>
      <w:r w:rsidRPr="00BD7AC1">
        <w:rPr>
          <w:rFonts w:hint="eastAsia"/>
        </w:rPr>
        <w:t>持續評估的同時，</w:t>
      </w:r>
      <w:r w:rsidR="00C659BD">
        <w:rPr>
          <w:rFonts w:hint="eastAsia"/>
        </w:rPr>
        <w:t>關注</w:t>
      </w:r>
      <w:r w:rsidRPr="00BD7AC1">
        <w:rPr>
          <w:rFonts w:hint="eastAsia"/>
        </w:rPr>
        <w:t>案主的視框</w:t>
      </w:r>
      <w:r w:rsidR="00C659BD">
        <w:rPr>
          <w:rFonts w:hint="eastAsia"/>
        </w:rPr>
        <w:t>與</w:t>
      </w:r>
      <w:r w:rsidRPr="00BD7AC1">
        <w:rPr>
          <w:rFonts w:hint="eastAsia"/>
        </w:rPr>
        <w:t>主觀經驗</w:t>
      </w:r>
    </w:p>
    <w:p w14:paraId="044AAFDC" w14:textId="4C1D1538" w:rsidR="00DE0E63" w:rsidRPr="00EB0B90" w:rsidRDefault="00DE0E63" w:rsidP="00092AD3">
      <w:pPr>
        <w:pStyle w:val="30"/>
        <w:rPr>
          <w:rFonts w:ascii="標楷體-繁" w:eastAsia="標楷體-繁" w:hAnsi="標楷體-繁"/>
        </w:rPr>
      </w:pPr>
      <w:bookmarkStart w:id="617" w:name="_Toc168561976"/>
      <w:bookmarkStart w:id="618" w:name="_Toc172045027"/>
      <w:bookmarkStart w:id="619" w:name="_Toc172048036"/>
      <w:r w:rsidRPr="00EB0B90">
        <w:rPr>
          <w:rFonts w:ascii="標楷體-繁" w:eastAsia="標楷體-繁" w:hAnsi="標楷體-繁" w:hint="eastAsia"/>
        </w:rPr>
        <w:t>二、敘事取向冒險治療團體對治療性社區住民自我認同建構的影響</w:t>
      </w:r>
      <w:bookmarkEnd w:id="617"/>
      <w:bookmarkEnd w:id="618"/>
      <w:bookmarkEnd w:id="619"/>
    </w:p>
    <w:p w14:paraId="1E0C3004" w14:textId="2B99A645" w:rsidR="00DE0E63" w:rsidRPr="00EB0B90" w:rsidRDefault="00BD7AC1" w:rsidP="00092AD3">
      <w:pPr>
        <w:pStyle w:val="4"/>
        <w:spacing w:line="360" w:lineRule="auto"/>
        <w:ind w:right="240"/>
        <w:rPr>
          <w:rFonts w:ascii="標楷體-繁" w:eastAsia="標楷體-繁" w:hAnsi="標楷體-繁"/>
        </w:rPr>
      </w:pPr>
      <w:bookmarkStart w:id="620" w:name="_Toc168561977"/>
      <w:bookmarkStart w:id="621" w:name="_Toc172045028"/>
      <w:bookmarkStart w:id="622" w:name="_Toc172048037"/>
      <w:r w:rsidRPr="00EB0B90">
        <w:rPr>
          <w:rFonts w:ascii="標楷體-繁" w:eastAsia="標楷體-繁" w:hAnsi="標楷體-繁" w:hint="eastAsia"/>
        </w:rPr>
        <w:t>（一）敘事取向冒險治療團體能夠促進</w:t>
      </w:r>
      <w:r w:rsidR="009F13D4">
        <w:rPr>
          <w:rFonts w:ascii="標楷體-繁" w:eastAsia="標楷體-繁" w:hAnsi="標楷體-繁" w:hint="eastAsia"/>
        </w:rPr>
        <w:t>住民</w:t>
      </w:r>
      <w:r w:rsidRPr="00EB0B90">
        <w:rPr>
          <w:rFonts w:ascii="標楷體-繁" w:eastAsia="標楷體-繁" w:hAnsi="標楷體-繁" w:hint="eastAsia"/>
        </w:rPr>
        <w:t>轉化負向自我認同，建構新</w:t>
      </w:r>
      <w:r w:rsidR="009F13D4">
        <w:rPr>
          <w:rFonts w:ascii="標楷體-繁" w:eastAsia="標楷體-繁" w:hAnsi="標楷體-繁" w:hint="eastAsia"/>
        </w:rPr>
        <w:t>的</w:t>
      </w:r>
      <w:r w:rsidRPr="00EB0B90">
        <w:rPr>
          <w:rFonts w:ascii="標楷體-繁" w:eastAsia="標楷體-繁" w:hAnsi="標楷體-繁" w:hint="eastAsia"/>
        </w:rPr>
        <w:t>自我認同</w:t>
      </w:r>
      <w:bookmarkEnd w:id="620"/>
      <w:bookmarkEnd w:id="621"/>
      <w:bookmarkEnd w:id="622"/>
    </w:p>
    <w:p w14:paraId="391DD115" w14:textId="051FF5D2" w:rsidR="00BD7AC1" w:rsidRPr="00B7323D" w:rsidRDefault="00BD7AC1" w:rsidP="00E02AE0">
      <w:pPr>
        <w:pStyle w:val="afa"/>
        <w:ind w:firstLine="480"/>
        <w:rPr>
          <w:lang w:val="zh-TW"/>
        </w:rPr>
      </w:pPr>
      <w:r w:rsidRPr="00B7323D">
        <w:rPr>
          <w:rFonts w:hint="eastAsia"/>
          <w:lang w:val="zh-TW"/>
        </w:rPr>
        <w:t>本研究發現敘事取向冒險治療團體能夠轉化及建構成員自我認同。其中成員A 從「齷齪」到「接納自我」，重塑積極的自我認同；成員B 則從「罪人」到「復健中的病人」建構有憧憬的自我認同，兩者皆有不同的自我</w:t>
      </w:r>
      <w:r w:rsidR="00492F64" w:rsidRPr="00B7323D">
        <w:rPr>
          <w:rFonts w:hint="eastAsia"/>
          <w:lang w:val="zh-TW"/>
        </w:rPr>
        <w:t>認同</w:t>
      </w:r>
      <w:r w:rsidRPr="00B7323D">
        <w:rPr>
          <w:rFonts w:hint="eastAsia"/>
          <w:lang w:val="zh-TW"/>
        </w:rPr>
        <w:t>建構</w:t>
      </w:r>
      <w:r w:rsidR="00492F64" w:rsidRPr="00B7323D">
        <w:rPr>
          <w:rFonts w:hint="eastAsia"/>
          <w:lang w:val="zh-TW"/>
        </w:rPr>
        <w:t>的</w:t>
      </w:r>
      <w:r w:rsidRPr="00B7323D">
        <w:rPr>
          <w:rFonts w:hint="eastAsia"/>
          <w:lang w:val="zh-TW"/>
        </w:rPr>
        <w:t>過程。</w:t>
      </w:r>
    </w:p>
    <w:p w14:paraId="5057D17E" w14:textId="79C34A73" w:rsidR="009F13D4" w:rsidRPr="009F13D4" w:rsidRDefault="00BD7AC1" w:rsidP="009F13D4">
      <w:pPr>
        <w:pStyle w:val="4"/>
        <w:numPr>
          <w:ilvl w:val="0"/>
          <w:numId w:val="73"/>
        </w:numPr>
        <w:spacing w:line="360" w:lineRule="auto"/>
        <w:ind w:right="240"/>
        <w:rPr>
          <w:rFonts w:ascii="標楷體-繁" w:eastAsia="標楷體-繁" w:hAnsi="標楷體-繁"/>
        </w:rPr>
      </w:pPr>
      <w:bookmarkStart w:id="623" w:name="_Toc168561978"/>
      <w:bookmarkStart w:id="624" w:name="_Toc172045029"/>
      <w:bookmarkStart w:id="625" w:name="_Toc172048038"/>
      <w:r w:rsidRPr="00EB0B90">
        <w:rPr>
          <w:rFonts w:ascii="標楷體-繁" w:eastAsia="標楷體-繁" w:hAnsi="標楷體-繁" w:hint="eastAsia"/>
        </w:rPr>
        <w:t>敘事取向冒險治療團體</w:t>
      </w:r>
      <w:r w:rsidR="009F13D4">
        <w:rPr>
          <w:rFonts w:hint="eastAsia"/>
        </w:rPr>
        <w:t>能開啟反思性的對話，</w:t>
      </w:r>
      <w:r w:rsidRPr="00EB0B90">
        <w:rPr>
          <w:rFonts w:ascii="標楷體-繁" w:eastAsia="標楷體-繁" w:hAnsi="標楷體-繁" w:hint="eastAsia"/>
        </w:rPr>
        <w:t>促進住民自我覺察及感受自我</w:t>
      </w:r>
      <w:bookmarkEnd w:id="623"/>
      <w:bookmarkEnd w:id="624"/>
      <w:bookmarkEnd w:id="625"/>
      <w:r w:rsidR="009F13D4">
        <w:rPr>
          <w:rFonts w:ascii="標楷體-繁" w:eastAsia="標楷體-繁" w:hAnsi="標楷體-繁" w:hint="eastAsia"/>
        </w:rPr>
        <w:t>。</w:t>
      </w:r>
    </w:p>
    <w:p w14:paraId="4B3E16F0" w14:textId="21D7577D" w:rsidR="00DE0E63" w:rsidRPr="00B7323D" w:rsidRDefault="00092AD3" w:rsidP="00E02AE0">
      <w:pPr>
        <w:pStyle w:val="afa"/>
        <w:ind w:firstLine="480"/>
        <w:rPr>
          <w:lang w:val="zh-TW"/>
        </w:rPr>
      </w:pPr>
      <w:r w:rsidRPr="00B7323D">
        <w:rPr>
          <w:rFonts w:hint="eastAsia"/>
          <w:lang w:val="zh-TW"/>
        </w:rPr>
        <w:t>本研究發現成員A及B皆對於現在的復原歷程及未來的生活有信心及希望感，而成員A更從原本對自我的過高標準，重新建構自我價值與評價。成員A及成員 B皆反映參與本團體有於提升其自我覺察、反思自身染上毒癮的過去經驗及目前復原路上的定位。由此可見敘事冒險治療除有助於建構住民的復原認同外，更能夠促進其他可能影響自我認同建構的因素。</w:t>
      </w:r>
    </w:p>
    <w:p w14:paraId="2E0C8C5F" w14:textId="0B4C15F5" w:rsidR="00092AD3" w:rsidRDefault="00092AD3" w:rsidP="00E02AE0">
      <w:pPr>
        <w:pStyle w:val="afa"/>
        <w:ind w:firstLine="480"/>
        <w:rPr>
          <w:lang w:val="zh-TW"/>
        </w:rPr>
      </w:pPr>
      <w:r w:rsidRPr="00B7323D">
        <w:rPr>
          <w:rFonts w:hint="eastAsia"/>
          <w:lang w:val="zh-TW"/>
        </w:rPr>
        <w:t>整合上述研究結果，本研究之結果概念圖，如圖5-1所示：</w:t>
      </w:r>
    </w:p>
    <w:p w14:paraId="6C3DE217" w14:textId="77777777" w:rsidR="009F13D4" w:rsidRPr="00B7323D" w:rsidRDefault="009F13D4" w:rsidP="009F13D4">
      <w:pPr>
        <w:pStyle w:val="afa"/>
        <w:ind w:firstLineChars="0" w:firstLine="0"/>
        <w:rPr>
          <w:lang w:val="zh-TW"/>
        </w:rPr>
      </w:pPr>
    </w:p>
    <w:p w14:paraId="541D4FB1" w14:textId="77777777" w:rsidR="008A1980" w:rsidRDefault="008A1980" w:rsidP="008A1980">
      <w:pPr>
        <w:pStyle w:val="af3"/>
        <w:jc w:val="center"/>
        <w:rPr>
          <w:sz w:val="24"/>
          <w:szCs w:val="24"/>
        </w:rPr>
      </w:pPr>
      <w:bookmarkStart w:id="626" w:name="_Toc168558092"/>
    </w:p>
    <w:p w14:paraId="6F35866A" w14:textId="4A67F096" w:rsidR="008A1980" w:rsidRPr="008A1980" w:rsidRDefault="008A1980" w:rsidP="008A1980">
      <w:pPr>
        <w:pStyle w:val="af3"/>
        <w:rPr>
          <w:b/>
          <w:bCs/>
          <w:sz w:val="24"/>
          <w:szCs w:val="24"/>
        </w:rPr>
      </w:pPr>
      <w:r w:rsidRPr="008A1980">
        <w:rPr>
          <w:b/>
          <w:bCs/>
          <w:sz w:val="24"/>
          <w:szCs w:val="24"/>
        </w:rPr>
        <w:t xml:space="preserve">圖 </w:t>
      </w:r>
      <w:r w:rsidRPr="008A1980">
        <w:rPr>
          <w:rFonts w:hint="eastAsia"/>
          <w:b/>
          <w:bCs/>
          <w:sz w:val="24"/>
          <w:szCs w:val="24"/>
        </w:rPr>
        <w:t>5</w:t>
      </w:r>
      <w:r w:rsidRPr="008A1980">
        <w:rPr>
          <w:b/>
          <w:bCs/>
          <w:sz w:val="24"/>
          <w:szCs w:val="24"/>
        </w:rPr>
        <w:noBreakHyphen/>
      </w:r>
      <w:r w:rsidRPr="008A1980">
        <w:rPr>
          <w:b/>
          <w:bCs/>
          <w:sz w:val="24"/>
          <w:szCs w:val="24"/>
        </w:rPr>
        <w:fldChar w:fldCharType="begin"/>
      </w:r>
      <w:r w:rsidRPr="008A1980">
        <w:rPr>
          <w:b/>
          <w:bCs/>
          <w:sz w:val="24"/>
          <w:szCs w:val="24"/>
        </w:rPr>
        <w:instrText xml:space="preserve"> SEQ 圖 \* ARABIC \s 1 </w:instrText>
      </w:r>
      <w:r w:rsidRPr="008A1980">
        <w:rPr>
          <w:b/>
          <w:bCs/>
          <w:sz w:val="24"/>
          <w:szCs w:val="24"/>
        </w:rPr>
        <w:fldChar w:fldCharType="separate"/>
      </w:r>
      <w:r w:rsidR="00A2328B">
        <w:rPr>
          <w:b/>
          <w:bCs/>
          <w:noProof/>
          <w:sz w:val="24"/>
          <w:szCs w:val="24"/>
        </w:rPr>
        <w:t>1</w:t>
      </w:r>
      <w:r w:rsidRPr="008A1980">
        <w:rPr>
          <w:b/>
          <w:bCs/>
          <w:sz w:val="24"/>
          <w:szCs w:val="24"/>
        </w:rPr>
        <w:fldChar w:fldCharType="end"/>
      </w:r>
      <w:r w:rsidRPr="008A1980">
        <w:rPr>
          <w:rFonts w:hint="eastAsia"/>
          <w:b/>
          <w:bCs/>
          <w:sz w:val="24"/>
          <w:szCs w:val="24"/>
        </w:rPr>
        <w:t xml:space="preserve">  </w:t>
      </w:r>
    </w:p>
    <w:p w14:paraId="1632BC3C" w14:textId="060759C1" w:rsidR="003C0098" w:rsidRDefault="008A1980" w:rsidP="00BA7103">
      <w:pPr>
        <w:pStyle w:val="af3"/>
        <w:rPr>
          <w:i/>
          <w:iCs/>
          <w:sz w:val="24"/>
          <w:szCs w:val="24"/>
        </w:rPr>
      </w:pPr>
      <w:r w:rsidRPr="008A1980">
        <w:rPr>
          <w:rFonts w:hint="eastAsia"/>
          <w:i/>
          <w:iCs/>
          <w:sz w:val="24"/>
          <w:szCs w:val="24"/>
        </w:rPr>
        <w:t>研究結果概念圖</w:t>
      </w:r>
      <w:bookmarkEnd w:id="626"/>
    </w:p>
    <w:p w14:paraId="3813A27C" w14:textId="2AA30165" w:rsidR="00BA7103" w:rsidRPr="00BA7103" w:rsidRDefault="00BA7103" w:rsidP="00CD14BE">
      <w:pPr>
        <w:jc w:val="center"/>
      </w:pPr>
      <w:r>
        <w:rPr>
          <w:rFonts w:hint="eastAsia"/>
          <w:noProof/>
        </w:rPr>
        <w:drawing>
          <wp:inline distT="0" distB="0" distL="0" distR="0" wp14:anchorId="4A7950EA" wp14:editId="25DEEE79">
            <wp:extent cx="5518084" cy="7243010"/>
            <wp:effectExtent l="0" t="0" r="0" b="0"/>
            <wp:docPr id="64376020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60204" name="圖片 643760204"/>
                    <pic:cNvPicPr/>
                  </pic:nvPicPr>
                  <pic:blipFill>
                    <a:blip r:embed="rId24">
                      <a:extLst>
                        <a:ext uri="{28A0092B-C50C-407E-A947-70E740481C1C}">
                          <a14:useLocalDpi xmlns:a14="http://schemas.microsoft.com/office/drawing/2010/main" val="0"/>
                        </a:ext>
                      </a:extLst>
                    </a:blip>
                    <a:stretch>
                      <a:fillRect/>
                    </a:stretch>
                  </pic:blipFill>
                  <pic:spPr>
                    <a:xfrm>
                      <a:off x="0" y="0"/>
                      <a:ext cx="5525561" cy="7252824"/>
                    </a:xfrm>
                    <a:prstGeom prst="rect">
                      <a:avLst/>
                    </a:prstGeom>
                  </pic:spPr>
                </pic:pic>
              </a:graphicData>
            </a:graphic>
          </wp:inline>
        </w:drawing>
      </w:r>
    </w:p>
    <w:p w14:paraId="6AA9F282" w14:textId="4A2048ED" w:rsidR="008A1980" w:rsidRDefault="008A1980" w:rsidP="008A1980">
      <w:r>
        <w:rPr>
          <w:rFonts w:hint="eastAsia"/>
        </w:rPr>
        <w:t>資料來源：</w:t>
      </w:r>
      <w:r w:rsidR="00F765C4">
        <w:rPr>
          <w:rFonts w:hint="eastAsia"/>
        </w:rPr>
        <w:t>研究者整理</w:t>
      </w:r>
    </w:p>
    <w:p w14:paraId="7AB188A9" w14:textId="560598B4" w:rsidR="00092AD3" w:rsidRPr="007A55C1" w:rsidRDefault="008E3FFD" w:rsidP="007278C2">
      <w:pPr>
        <w:pStyle w:val="20"/>
      </w:pPr>
      <w:bookmarkStart w:id="627" w:name="_Toc172048039"/>
      <w:r w:rsidRPr="007A55C1">
        <w:rPr>
          <w:rFonts w:hint="eastAsia"/>
        </w:rPr>
        <w:lastRenderedPageBreak/>
        <w:t xml:space="preserve">第二節 </w:t>
      </w:r>
      <w:r w:rsidR="00092AD3" w:rsidRPr="007A55C1">
        <w:rPr>
          <w:rFonts w:hint="eastAsia"/>
        </w:rPr>
        <w:t>研究</w:t>
      </w:r>
      <w:r w:rsidRPr="007A55C1">
        <w:rPr>
          <w:rFonts w:hint="eastAsia"/>
        </w:rPr>
        <w:t>建議</w:t>
      </w:r>
      <w:bookmarkEnd w:id="627"/>
    </w:p>
    <w:p w14:paraId="79A207B8" w14:textId="30CD126F" w:rsidR="00C9081C" w:rsidRDefault="00C9081C" w:rsidP="00E02AE0">
      <w:pPr>
        <w:pStyle w:val="afa"/>
        <w:ind w:firstLine="480"/>
      </w:pPr>
      <w:r>
        <w:rPr>
          <w:rFonts w:hint="eastAsia"/>
        </w:rPr>
        <w:t>本節依研究結論提出以下研究建議，以提供實務工作者及</w:t>
      </w:r>
      <w:r w:rsidR="00CC2191">
        <w:rPr>
          <w:rFonts w:hint="eastAsia"/>
        </w:rPr>
        <w:t>後續</w:t>
      </w:r>
      <w:r>
        <w:rPr>
          <w:rFonts w:hint="eastAsia"/>
        </w:rPr>
        <w:t>研究者作為參考。</w:t>
      </w:r>
    </w:p>
    <w:p w14:paraId="55291951" w14:textId="0F516FBD" w:rsidR="00C9081C" w:rsidRPr="00EB0B90" w:rsidRDefault="00C9081C" w:rsidP="00C9081C">
      <w:pPr>
        <w:pStyle w:val="30"/>
        <w:rPr>
          <w:rFonts w:ascii="標楷體-繁" w:eastAsia="標楷體-繁" w:hAnsi="標楷體-繁"/>
        </w:rPr>
      </w:pPr>
      <w:bookmarkStart w:id="628" w:name="_Toc168561980"/>
      <w:bookmarkStart w:id="629" w:name="_Toc172045031"/>
      <w:bookmarkStart w:id="630" w:name="_Toc172048040"/>
      <w:r w:rsidRPr="00EB0B90">
        <w:rPr>
          <w:rFonts w:ascii="標楷體-繁" w:eastAsia="標楷體-繁" w:hAnsi="標楷體-繁" w:hint="eastAsia"/>
        </w:rPr>
        <w:t>一、對實務工作的建議</w:t>
      </w:r>
      <w:bookmarkEnd w:id="628"/>
      <w:bookmarkEnd w:id="629"/>
      <w:bookmarkEnd w:id="630"/>
    </w:p>
    <w:p w14:paraId="3A9D17DC" w14:textId="2AD8D5A4" w:rsidR="00331F7C" w:rsidRPr="00EB0B90" w:rsidRDefault="00AF2A8F" w:rsidP="00AF2A8F">
      <w:pPr>
        <w:pStyle w:val="4"/>
        <w:ind w:right="240"/>
        <w:rPr>
          <w:rFonts w:ascii="標楷體-繁" w:eastAsia="標楷體-繁" w:hAnsi="標楷體-繁"/>
        </w:rPr>
      </w:pPr>
      <w:bookmarkStart w:id="631" w:name="_Toc168561981"/>
      <w:bookmarkStart w:id="632" w:name="_Toc172045032"/>
      <w:bookmarkStart w:id="633" w:name="_Toc172048041"/>
      <w:r w:rsidRPr="00EB0B90">
        <w:rPr>
          <w:rFonts w:ascii="標楷體-繁" w:eastAsia="標楷體-繁" w:hAnsi="標楷體-繁" w:hint="eastAsia"/>
        </w:rPr>
        <w:t>（一）在藥酒癮</w:t>
      </w:r>
      <w:r w:rsidR="00F70223" w:rsidRPr="00EB0B90">
        <w:rPr>
          <w:rFonts w:ascii="標楷體-繁" w:eastAsia="標楷體-繁" w:hAnsi="標楷體-繁" w:hint="eastAsia"/>
        </w:rPr>
        <w:t>團體治療</w:t>
      </w:r>
      <w:r w:rsidRPr="00EB0B90">
        <w:rPr>
          <w:rFonts w:ascii="標楷體-繁" w:eastAsia="標楷體-繁" w:hAnsi="標楷體-繁" w:hint="eastAsia"/>
        </w:rPr>
        <w:t>中</w:t>
      </w:r>
      <w:r w:rsidR="00F70223" w:rsidRPr="00EB0B90">
        <w:rPr>
          <w:rFonts w:ascii="標楷體-繁" w:eastAsia="標楷體-繁" w:hAnsi="標楷體-繁" w:hint="eastAsia"/>
        </w:rPr>
        <w:t>採用經驗取向的治療方式</w:t>
      </w:r>
      <w:bookmarkEnd w:id="631"/>
      <w:bookmarkEnd w:id="632"/>
      <w:bookmarkEnd w:id="633"/>
    </w:p>
    <w:p w14:paraId="2A485C31" w14:textId="30452DBC" w:rsidR="00AF2A8F" w:rsidRPr="00F70223" w:rsidRDefault="006C1ED6" w:rsidP="00E02AE0">
      <w:pPr>
        <w:pStyle w:val="afa"/>
        <w:ind w:firstLine="480"/>
      </w:pPr>
      <w:r w:rsidRPr="003F676B">
        <w:rPr>
          <w:rFonts w:hint="eastAsia"/>
        </w:rPr>
        <w:t>本研究發現敘事取向冒險治療團體中體感經驗能夠促進參與成員對自身感受的連結，並促進後續投入參與治療性社區中生活、人際互動及其他工作任務，對復原歷程有所幫助。因此</w:t>
      </w:r>
      <w:r w:rsidR="00F70223" w:rsidRPr="003F676B">
        <w:rPr>
          <w:rFonts w:hint="eastAsia"/>
        </w:rPr>
        <w:t>建議未來藥酒癮團體治療中，除了現有以跨理論模式團體、自助式團體（如NA或AA）、十二步驟團體等偏向於認知行為及心理教育團體外，可以增添經驗取向的團體治療，如：心理劇、園藝治療、森林療癒、冒險治療等等之媒材，促進案主身心投入團體歷程中。</w:t>
      </w:r>
    </w:p>
    <w:p w14:paraId="2E8484DB" w14:textId="5E236041" w:rsidR="00AF2A8F" w:rsidRPr="00EB0B90" w:rsidRDefault="00AF2A8F" w:rsidP="003F676B">
      <w:pPr>
        <w:pStyle w:val="4"/>
        <w:spacing w:line="360" w:lineRule="auto"/>
        <w:ind w:right="240"/>
        <w:rPr>
          <w:rFonts w:ascii="標楷體-繁" w:eastAsia="標楷體-繁" w:hAnsi="標楷體-繁"/>
        </w:rPr>
      </w:pPr>
      <w:bookmarkStart w:id="634" w:name="_Toc168561982"/>
      <w:bookmarkStart w:id="635" w:name="_Toc172045033"/>
      <w:bookmarkStart w:id="636" w:name="_Toc172048042"/>
      <w:r w:rsidRPr="00EB0B90">
        <w:rPr>
          <w:rFonts w:ascii="標楷體-繁" w:eastAsia="標楷體-繁" w:hAnsi="標楷體-繁" w:hint="eastAsia"/>
        </w:rPr>
        <w:t>（二</w:t>
      </w:r>
      <w:r w:rsidR="00611536" w:rsidRPr="00EB0B90">
        <w:rPr>
          <w:rFonts w:ascii="標楷體-繁" w:eastAsia="標楷體-繁" w:hAnsi="標楷體-繁" w:hint="eastAsia"/>
        </w:rPr>
        <w:t>）依社區及住民的特性，</w:t>
      </w:r>
      <w:r w:rsidRPr="00EB0B90">
        <w:rPr>
          <w:rFonts w:ascii="標楷體-繁" w:eastAsia="標楷體-繁" w:hAnsi="標楷體-繁" w:hint="eastAsia"/>
        </w:rPr>
        <w:t>團體結構採用</w:t>
      </w:r>
      <w:r w:rsidR="000D01CC" w:rsidRPr="00EB0B90">
        <w:rPr>
          <w:rFonts w:ascii="標楷體-繁" w:eastAsia="標楷體-繁" w:hAnsi="標楷體-繁" w:hint="eastAsia"/>
        </w:rPr>
        <w:t>半</w:t>
      </w:r>
      <w:r w:rsidRPr="00EB0B90">
        <w:rPr>
          <w:rFonts w:ascii="標楷體-繁" w:eastAsia="標楷體-繁" w:hAnsi="標楷體-繁" w:hint="eastAsia"/>
        </w:rPr>
        <w:t>開放</w:t>
      </w:r>
      <w:r w:rsidR="00421A5C">
        <w:rPr>
          <w:rFonts w:ascii="標楷體-繁" w:eastAsia="標楷體-繁" w:hAnsi="標楷體-繁" w:hint="eastAsia"/>
        </w:rPr>
        <w:t>、半結構式</w:t>
      </w:r>
      <w:r w:rsidRPr="00EB0B90">
        <w:rPr>
          <w:rFonts w:ascii="標楷體-繁" w:eastAsia="標楷體-繁" w:hAnsi="標楷體-繁" w:hint="eastAsia"/>
        </w:rPr>
        <w:t>團體</w:t>
      </w:r>
      <w:bookmarkEnd w:id="634"/>
      <w:bookmarkEnd w:id="635"/>
      <w:bookmarkEnd w:id="636"/>
    </w:p>
    <w:p w14:paraId="798E51DE" w14:textId="77777777" w:rsidR="00B7323D" w:rsidRPr="00B7323D" w:rsidRDefault="00F70223" w:rsidP="00E02AE0">
      <w:pPr>
        <w:pStyle w:val="afa"/>
        <w:ind w:firstLine="480"/>
        <w:rPr>
          <w:color w:val="auto"/>
        </w:rPr>
      </w:pPr>
      <w:r w:rsidRPr="003F676B">
        <w:rPr>
          <w:rFonts w:hint="eastAsia"/>
        </w:rPr>
        <w:t>本研究在實施歷程中發現參與本研究團體之住民</w:t>
      </w:r>
      <w:r w:rsidR="000D01CC" w:rsidRPr="003F676B">
        <w:rPr>
          <w:rFonts w:hint="eastAsia"/>
        </w:rPr>
        <w:t>的參與流動性較大，</w:t>
      </w:r>
      <w:r w:rsidRPr="003F676B">
        <w:rPr>
          <w:rFonts w:hint="eastAsia"/>
        </w:rPr>
        <w:t>因</w:t>
      </w:r>
      <w:r w:rsidR="000D01CC" w:rsidRPr="003F676B">
        <w:rPr>
          <w:rFonts w:hint="eastAsia"/>
        </w:rPr>
        <w:t>離區、請假回家、參與社區其他任務等其他因素而缺席或離開團體，加上團體初期研究團隊因希望維持團體安全感而選擇採用封閉式團體結構，以致團體後續參與人數驟減為一至二人，不利於團體凝聚力的建立。建議後續於同類型治療性社區帶領團體時，基於社區特性及團體成員的流動性，採用半開放式的結構，亦即維時現有成員參與，亦歡迎新成員加入，且訂定最高參與人數。如此可以維持團體有一定成員參與的同時，亦可</w:t>
      </w:r>
      <w:r w:rsidR="000D01CC" w:rsidRPr="00B7323D">
        <w:rPr>
          <w:rFonts w:hint="eastAsia"/>
          <w:color w:val="auto"/>
        </w:rPr>
        <w:t>以藉由新成員加入協助其適應社區文化與生活。</w:t>
      </w:r>
    </w:p>
    <w:p w14:paraId="6FC9CBFD" w14:textId="4648F228" w:rsidR="00421A5C" w:rsidRPr="00CC2191" w:rsidRDefault="00421A5C" w:rsidP="00CC2191">
      <w:pPr>
        <w:pStyle w:val="afa"/>
        <w:ind w:firstLine="480"/>
        <w:rPr>
          <w:lang w:val="zh-TW"/>
        </w:rPr>
      </w:pPr>
      <w:r w:rsidRPr="00B7323D">
        <w:rPr>
          <w:rFonts w:hint="eastAsia"/>
        </w:rPr>
        <w:t>此外在帶領團體歷程中，研究者</w:t>
      </w:r>
      <w:r w:rsidR="00845144" w:rsidRPr="00B7323D">
        <w:rPr>
          <w:rFonts w:hint="eastAsia"/>
        </w:rPr>
        <w:t>從成員的回饋中發現若邀請成員開放地體會活動經驗，成員容易未能掌握團體的目的與用意。因此建議後續團體實務可採半結構式團體，有既定團體目的與流程並與成員說明，但同時亦關注成員的經驗而彈性調整流程，將更能貼近成員的需要。</w:t>
      </w:r>
    </w:p>
    <w:p w14:paraId="1E36B8F5" w14:textId="0DEF672F" w:rsidR="000D01CC" w:rsidRPr="00EB0B90" w:rsidRDefault="000D01CC" w:rsidP="000D01CC">
      <w:pPr>
        <w:pStyle w:val="4"/>
        <w:ind w:right="240"/>
        <w:rPr>
          <w:rFonts w:ascii="標楷體-繁" w:eastAsia="標楷體-繁" w:hAnsi="標楷體-繁"/>
        </w:rPr>
      </w:pPr>
      <w:bookmarkStart w:id="637" w:name="_Toc168561983"/>
      <w:bookmarkStart w:id="638" w:name="_Toc172045034"/>
      <w:bookmarkStart w:id="639" w:name="_Toc172048043"/>
      <w:r w:rsidRPr="00EB0B90">
        <w:rPr>
          <w:rFonts w:ascii="標楷體-繁" w:eastAsia="標楷體-繁" w:hAnsi="標楷體-繁" w:hint="eastAsia"/>
        </w:rPr>
        <w:t>（三）</w:t>
      </w:r>
      <w:r w:rsidR="00505F6D" w:rsidRPr="00EB0B90">
        <w:rPr>
          <w:rFonts w:ascii="標楷體-繁" w:eastAsia="標楷體-繁" w:hAnsi="標楷體-繁" w:hint="eastAsia"/>
        </w:rPr>
        <w:t>採用同質性</w:t>
      </w:r>
      <w:r w:rsidR="003F676B" w:rsidRPr="00EB0B90">
        <w:rPr>
          <w:rFonts w:ascii="標楷體-繁" w:eastAsia="標楷體-繁" w:hAnsi="標楷體-繁" w:hint="eastAsia"/>
        </w:rPr>
        <w:t>成員</w:t>
      </w:r>
      <w:r w:rsidR="00505F6D" w:rsidRPr="00EB0B90">
        <w:rPr>
          <w:rFonts w:ascii="標楷體-繁" w:eastAsia="標楷體-繁" w:hAnsi="標楷體-繁" w:hint="eastAsia"/>
        </w:rPr>
        <w:t>來設計方案，符合相近的</w:t>
      </w:r>
      <w:r w:rsidRPr="00EB0B90">
        <w:rPr>
          <w:rFonts w:ascii="標楷體-繁" w:eastAsia="標楷體-繁" w:hAnsi="標楷體-繁" w:hint="eastAsia"/>
        </w:rPr>
        <w:t>背景</w:t>
      </w:r>
      <w:r w:rsidR="00505F6D" w:rsidRPr="00EB0B90">
        <w:rPr>
          <w:rFonts w:ascii="標楷體-繁" w:eastAsia="標楷體-繁" w:hAnsi="標楷體-繁" w:hint="eastAsia"/>
        </w:rPr>
        <w:t>、</w:t>
      </w:r>
      <w:r w:rsidRPr="00EB0B90">
        <w:rPr>
          <w:rFonts w:ascii="標楷體-繁" w:eastAsia="標楷體-繁" w:hAnsi="標楷體-繁" w:hint="eastAsia"/>
        </w:rPr>
        <w:t>議題特性</w:t>
      </w:r>
      <w:r w:rsidR="00505F6D" w:rsidRPr="00EB0B90">
        <w:rPr>
          <w:rFonts w:ascii="標楷體-繁" w:eastAsia="標楷體-繁" w:hAnsi="標楷體-繁" w:hint="eastAsia"/>
        </w:rPr>
        <w:t>的住民需要</w:t>
      </w:r>
      <w:bookmarkEnd w:id="637"/>
      <w:bookmarkEnd w:id="638"/>
      <w:bookmarkEnd w:id="639"/>
    </w:p>
    <w:p w14:paraId="4AE9D6EE" w14:textId="49FB6912" w:rsidR="000D01CC" w:rsidRPr="003F676B" w:rsidRDefault="003F676B" w:rsidP="00E02AE0">
      <w:pPr>
        <w:pStyle w:val="afa"/>
        <w:ind w:firstLine="480"/>
      </w:pPr>
      <w:r>
        <w:rPr>
          <w:rFonts w:hint="eastAsia"/>
        </w:rPr>
        <w:t>本研究在實施歷程中，發現因參與的住民的年齡（如：青少年、成人與壯年人）、議題特性（如：藥癮、酒癮、藥愛議題）差異較大，以致團體設計的定位上難</w:t>
      </w:r>
      <w:r>
        <w:rPr>
          <w:rFonts w:hint="eastAsia"/>
        </w:rPr>
        <w:lastRenderedPageBreak/>
        <w:t>以滿足大部分的成員需要（例如：經核對青少年希望團體有更多的活動、較少的討論；成人組因</w:t>
      </w:r>
      <w:r w:rsidRPr="00B7323D">
        <w:rPr>
          <w:rFonts w:hint="eastAsia"/>
        </w:rPr>
        <w:t>體力限制希望較少的活動，較多的討論），且不同物質成癮及議題的內涵與心理歷程亦不盡相同，較難連結其共通之處</w:t>
      </w:r>
      <w:r w:rsidR="00D773E4" w:rsidRPr="00B7323D">
        <w:rPr>
          <w:rFonts w:hint="eastAsia"/>
        </w:rPr>
        <w:t>，此研究發現與劉家瑜</w:t>
      </w:r>
      <w:r w:rsidR="00527E38">
        <w:rPr>
          <w:rFonts w:hint="eastAsia"/>
        </w:rPr>
        <w:t>（</w:t>
      </w:r>
      <w:r w:rsidR="00D773E4" w:rsidRPr="00B7323D">
        <w:rPr>
          <w:rFonts w:hint="eastAsia"/>
        </w:rPr>
        <w:t>2022</w:t>
      </w:r>
      <w:r w:rsidR="00527E38">
        <w:rPr>
          <w:rFonts w:hint="eastAsia"/>
        </w:rPr>
        <w:t>）</w:t>
      </w:r>
      <w:r w:rsidR="00D773E4" w:rsidRPr="00B7323D">
        <w:rPr>
          <w:rFonts w:hint="eastAsia"/>
        </w:rPr>
        <w:t>同樣在本研究之治療性社區執行生涯團體中：「成人與青少年的議題差異較大、發展上的議題亦不盡相同，宜</w:t>
      </w:r>
      <w:r w:rsidR="00C45736" w:rsidRPr="00B7323D">
        <w:rPr>
          <w:rFonts w:hint="eastAsia"/>
        </w:rPr>
        <w:t>篩選議題同質性、年齡相近的成員參與團體</w:t>
      </w:r>
      <w:r w:rsidR="00D773E4" w:rsidRPr="00B7323D">
        <w:rPr>
          <w:rFonts w:hint="eastAsia"/>
        </w:rPr>
        <w:t>」之研究發現相似</w:t>
      </w:r>
      <w:r w:rsidRPr="00B7323D">
        <w:rPr>
          <w:rFonts w:hint="eastAsia"/>
        </w:rPr>
        <w:t>。因此建議後續團體設計上，可以以年齡段、議題相近成員來設計團體（如：青少年冒險治療團體、藥癮敘事治療團體），以符合相近背景、議題特性的住民需要。</w:t>
      </w:r>
    </w:p>
    <w:p w14:paraId="3650775E" w14:textId="3791B19B" w:rsidR="00AF2A8F" w:rsidRPr="00EB0B90" w:rsidRDefault="003F676B" w:rsidP="00AF2A8F">
      <w:pPr>
        <w:pStyle w:val="4"/>
        <w:ind w:right="240"/>
        <w:rPr>
          <w:rFonts w:ascii="標楷體-繁" w:eastAsia="標楷體-繁" w:hAnsi="標楷體-繁"/>
        </w:rPr>
      </w:pPr>
      <w:bookmarkStart w:id="640" w:name="_Toc168561984"/>
      <w:bookmarkStart w:id="641" w:name="_Toc172045035"/>
      <w:bookmarkStart w:id="642" w:name="_Toc172048044"/>
      <w:r w:rsidRPr="00EB0B90">
        <w:rPr>
          <w:rFonts w:ascii="標楷體-繁" w:eastAsia="標楷體-繁" w:hAnsi="標楷體-繁" w:hint="eastAsia"/>
        </w:rPr>
        <w:t>（四）</w:t>
      </w:r>
      <w:r w:rsidR="00AF2A8F" w:rsidRPr="00EB0B90">
        <w:rPr>
          <w:rFonts w:ascii="標楷體-繁" w:eastAsia="標楷體-繁" w:hAnsi="標楷體-繁" w:hint="eastAsia"/>
        </w:rPr>
        <w:t>冒險治療帶領歷程中，需要</w:t>
      </w:r>
      <w:r w:rsidRPr="00EB0B90">
        <w:rPr>
          <w:rFonts w:ascii="標楷體-繁" w:eastAsia="標楷體-繁" w:hAnsi="標楷體-繁" w:hint="eastAsia"/>
        </w:rPr>
        <w:t>關注</w:t>
      </w:r>
      <w:r w:rsidR="00AF2A8F" w:rsidRPr="00EB0B90">
        <w:rPr>
          <w:rFonts w:ascii="標楷體-繁" w:eastAsia="標楷體-繁" w:hAnsi="標楷體-繁" w:hint="eastAsia"/>
        </w:rPr>
        <w:t>當事人的主觀經驗與視框，據此展開對話</w:t>
      </w:r>
      <w:bookmarkEnd w:id="640"/>
      <w:bookmarkEnd w:id="641"/>
      <w:bookmarkEnd w:id="642"/>
    </w:p>
    <w:p w14:paraId="30CABE3E" w14:textId="51ED8D3A" w:rsidR="00AF2A8F" w:rsidRDefault="003F676B" w:rsidP="00E02AE0">
      <w:pPr>
        <w:pStyle w:val="afa"/>
        <w:ind w:firstLine="480"/>
      </w:pPr>
      <w:r>
        <w:rPr>
          <w:rFonts w:hint="eastAsia"/>
        </w:rPr>
        <w:t>本研究發現，帶領敘事取向冒險治療團體歷程中，雖然擁有治療方向與目的是重要的，但關注當事人參與活動歷程中的主觀知覺及視框，相比起一般冒險治療的異構同型活動有特定的主題及隱喻，更能夠貼近案主的主觀經驗及議題</w:t>
      </w:r>
      <w:r w:rsidR="007C0CEE">
        <w:rPr>
          <w:rFonts w:hint="eastAsia"/>
        </w:rPr>
        <w:t>，開展反思性的對話。建議後續帶領冒險治療的歷程中，需要關注理解當事人的主觀經驗與視框來展開引導反思與對話。</w:t>
      </w:r>
    </w:p>
    <w:p w14:paraId="56B062E3" w14:textId="0C72ABB8" w:rsidR="00C9081C" w:rsidRPr="00EB0B90" w:rsidRDefault="00C9081C" w:rsidP="00C9081C">
      <w:pPr>
        <w:pStyle w:val="30"/>
        <w:rPr>
          <w:rFonts w:ascii="標楷體-繁" w:eastAsia="標楷體-繁" w:hAnsi="標楷體-繁"/>
        </w:rPr>
      </w:pPr>
      <w:bookmarkStart w:id="643" w:name="_Toc168561985"/>
      <w:bookmarkStart w:id="644" w:name="_Toc172045036"/>
      <w:bookmarkStart w:id="645" w:name="_Toc172048045"/>
      <w:r w:rsidRPr="00EB0B90">
        <w:rPr>
          <w:rFonts w:ascii="標楷體-繁" w:eastAsia="標楷體-繁" w:hAnsi="標楷體-繁" w:hint="eastAsia"/>
        </w:rPr>
        <w:t>二、對後續研究的建議</w:t>
      </w:r>
      <w:bookmarkEnd w:id="643"/>
      <w:bookmarkEnd w:id="644"/>
      <w:bookmarkEnd w:id="645"/>
    </w:p>
    <w:p w14:paraId="655D35DB" w14:textId="3795C467" w:rsidR="007C0CEE" w:rsidRPr="00EB0B90" w:rsidRDefault="00AF2A8F" w:rsidP="007C0CEE">
      <w:pPr>
        <w:pStyle w:val="4"/>
        <w:ind w:right="240"/>
        <w:rPr>
          <w:rFonts w:ascii="標楷體-繁" w:eastAsia="標楷體-繁" w:hAnsi="標楷體-繁"/>
        </w:rPr>
      </w:pPr>
      <w:bookmarkStart w:id="646" w:name="_Toc168561986"/>
      <w:bookmarkStart w:id="647" w:name="_Toc172045037"/>
      <w:bookmarkStart w:id="648" w:name="_Toc172048046"/>
      <w:r w:rsidRPr="00EB0B90">
        <w:rPr>
          <w:rFonts w:ascii="標楷體-繁" w:eastAsia="標楷體-繁" w:hAnsi="標楷體-繁" w:hint="eastAsia"/>
        </w:rPr>
        <w:t>（一）探討住民在治療性社區中的自我認同轉化歷程</w:t>
      </w:r>
      <w:r w:rsidR="007C0CEE" w:rsidRPr="00EB0B90">
        <w:rPr>
          <w:rFonts w:ascii="標楷體-繁" w:eastAsia="標楷體-繁" w:hAnsi="標楷體-繁" w:hint="eastAsia"/>
        </w:rPr>
        <w:t>及不同媒介的介入方式</w:t>
      </w:r>
      <w:bookmarkEnd w:id="646"/>
      <w:bookmarkEnd w:id="647"/>
      <w:bookmarkEnd w:id="648"/>
    </w:p>
    <w:p w14:paraId="6A88271A" w14:textId="5B1AFF68" w:rsidR="007C0CEE" w:rsidRPr="00BA7A40" w:rsidRDefault="007C0CEE" w:rsidP="00E02AE0">
      <w:pPr>
        <w:pStyle w:val="afa"/>
        <w:ind w:firstLine="480"/>
      </w:pPr>
      <w:r w:rsidRPr="00B7323D">
        <w:rPr>
          <w:rFonts w:hint="eastAsia"/>
        </w:rPr>
        <w:t>本研究發現治療性社區中住民的自我認同建構為促進復原歷程中的重要元素之一</w:t>
      </w:r>
      <w:r w:rsidR="00F449C2" w:rsidRPr="00B7323D">
        <w:rPr>
          <w:rFonts w:hint="eastAsia"/>
        </w:rPr>
        <w:t>，同時與</w:t>
      </w:r>
      <w:r w:rsidR="00F449C2" w:rsidRPr="00B7323D">
        <w:rPr>
          <w:rFonts w:ascii="Times-Roman" w:hAnsi="Times-Roman" w:cs="Times-Roman"/>
        </w:rPr>
        <w:t>Dingle, Cruwys &amp; Frings</w:t>
      </w:r>
      <w:r w:rsidR="00527E38">
        <w:rPr>
          <w:rFonts w:ascii="Times-Roman" w:hAnsi="Times-Roman" w:cs="Times-Roman"/>
        </w:rPr>
        <w:t>（</w:t>
      </w:r>
      <w:r w:rsidR="00F449C2" w:rsidRPr="00B7323D">
        <w:rPr>
          <w:rFonts w:ascii="Times-Roman" w:hAnsi="Times-Roman" w:cs="Times-Roman"/>
        </w:rPr>
        <w:t>2015</w:t>
      </w:r>
      <w:r w:rsidR="00527E38">
        <w:rPr>
          <w:rFonts w:ascii="Times-Roman" w:hAnsi="Times-Roman" w:cs="Times-Roman"/>
        </w:rPr>
        <w:t>）</w:t>
      </w:r>
      <w:r w:rsidR="00F449C2" w:rsidRPr="00B7323D">
        <w:rPr>
          <w:rFonts w:ascii="Times-Roman" w:hAnsi="Times-Roman" w:cs="Times-Roman" w:hint="eastAsia"/>
        </w:rPr>
        <w:t>研究發現相呼應</w:t>
      </w:r>
      <w:r w:rsidRPr="00B7323D">
        <w:rPr>
          <w:rFonts w:hint="eastAsia"/>
        </w:rPr>
        <w:t>。因本研究所引用的是國外實證研究，後續研究建議可進一步探索華人地區治療性社區住民的自我認同轉化歷程，並可嘗試運用不同的媒材及方案（如：心理劇、藝</w:t>
      </w:r>
      <w:r w:rsidRPr="00BA7A40">
        <w:rPr>
          <w:rFonts w:hint="eastAsia"/>
        </w:rPr>
        <w:t>術治療、園藝治療等），嘗試促進</w:t>
      </w:r>
      <w:r w:rsidR="00F449C2">
        <w:rPr>
          <w:rFonts w:hint="eastAsia"/>
        </w:rPr>
        <w:t>並研究</w:t>
      </w:r>
      <w:r w:rsidRPr="00BA7A40">
        <w:rPr>
          <w:rFonts w:hint="eastAsia"/>
        </w:rPr>
        <w:t>治療性社區住民的自我認同建構過程。</w:t>
      </w:r>
    </w:p>
    <w:p w14:paraId="244BC7A2" w14:textId="2D8BAE7A" w:rsidR="00AF2A8F" w:rsidRPr="00EB0B90" w:rsidRDefault="00AF2A8F" w:rsidP="00AF2A8F">
      <w:pPr>
        <w:pStyle w:val="4"/>
        <w:ind w:right="240"/>
        <w:rPr>
          <w:rFonts w:ascii="標楷體-繁" w:eastAsia="標楷體-繁" w:hAnsi="標楷體-繁"/>
        </w:rPr>
      </w:pPr>
      <w:bookmarkStart w:id="649" w:name="_Toc168561987"/>
      <w:bookmarkStart w:id="650" w:name="_Toc172045038"/>
      <w:bookmarkStart w:id="651" w:name="_Toc172048047"/>
      <w:r w:rsidRPr="00EB0B90">
        <w:rPr>
          <w:rFonts w:ascii="標楷體-繁" w:eastAsia="標楷體-繁" w:hAnsi="標楷體-繁" w:hint="eastAsia"/>
        </w:rPr>
        <w:t>（二）</w:t>
      </w:r>
      <w:r w:rsidR="006C1ED6" w:rsidRPr="00EB0B90">
        <w:rPr>
          <w:rFonts w:ascii="標楷體-繁" w:eastAsia="標楷體-繁" w:hAnsi="標楷體-繁" w:hint="eastAsia"/>
        </w:rPr>
        <w:t>開展多元後現代取向的冒險治療理論與實務</w:t>
      </w:r>
      <w:bookmarkEnd w:id="649"/>
      <w:bookmarkEnd w:id="650"/>
      <w:bookmarkEnd w:id="651"/>
    </w:p>
    <w:p w14:paraId="0B631295" w14:textId="082F7B39" w:rsidR="007C0CEE" w:rsidRPr="00B7323D" w:rsidRDefault="007C0CEE" w:rsidP="00E02AE0">
      <w:pPr>
        <w:pStyle w:val="afa"/>
        <w:ind w:firstLine="480"/>
        <w:rPr>
          <w:color w:val="auto"/>
        </w:rPr>
      </w:pPr>
      <w:r w:rsidRPr="00BA7A40">
        <w:rPr>
          <w:rFonts w:hint="eastAsia"/>
        </w:rPr>
        <w:t>本研究發現敘事治療與冒險治療媒介在理</w:t>
      </w:r>
      <w:r w:rsidR="00294102" w:rsidRPr="00BA7A40">
        <w:rPr>
          <w:rFonts w:hint="eastAsia"/>
        </w:rPr>
        <w:t>論層面，例如：哲學觀、問題觀、改變觀等皆有可相容之處。在實務層面更可藉由冒險治療所提供的新經驗開始不同以往的敘事對話、敘事對話亦可以豐厚住民從冒險治療經驗中建構自我認同，兩者更能相輔相成，顯示後現代治療取向與冒險治療理論與實務有更多相融的可能性。建議後續研</w:t>
      </w:r>
      <w:r w:rsidR="00294102" w:rsidRPr="00BA7A40">
        <w:rPr>
          <w:rFonts w:hint="eastAsia"/>
        </w:rPr>
        <w:lastRenderedPageBreak/>
        <w:t>究可以探索其他後現代取向（如：焦點解決、合作取向、優勢中心）與冒險治療的理論與</w:t>
      </w:r>
      <w:r w:rsidR="00294102" w:rsidRPr="00B7323D">
        <w:rPr>
          <w:rFonts w:hint="eastAsia"/>
          <w:color w:val="auto"/>
        </w:rPr>
        <w:t>實務。</w:t>
      </w:r>
    </w:p>
    <w:p w14:paraId="68B4EB53" w14:textId="258D9260" w:rsidR="00AF2A8F" w:rsidRPr="00B7323D" w:rsidRDefault="00AF2A8F" w:rsidP="00AF2A8F">
      <w:pPr>
        <w:pStyle w:val="4"/>
        <w:ind w:right="240"/>
        <w:rPr>
          <w:rFonts w:ascii="標楷體-繁" w:eastAsia="標楷體-繁" w:hAnsi="標楷體-繁"/>
          <w:color w:val="auto"/>
        </w:rPr>
      </w:pPr>
      <w:bookmarkStart w:id="652" w:name="_Toc168561988"/>
      <w:bookmarkStart w:id="653" w:name="_Toc172045039"/>
      <w:bookmarkStart w:id="654" w:name="_Toc172048048"/>
      <w:r w:rsidRPr="00B7323D">
        <w:rPr>
          <w:rFonts w:ascii="標楷體-繁" w:eastAsia="標楷體-繁" w:hAnsi="標楷體-繁" w:hint="eastAsia"/>
          <w:color w:val="auto"/>
        </w:rPr>
        <w:t>（三</w:t>
      </w:r>
      <w:r w:rsidR="00D3192A" w:rsidRPr="00B7323D">
        <w:rPr>
          <w:rFonts w:ascii="標楷體-繁" w:eastAsia="標楷體-繁" w:hAnsi="標楷體-繁" w:hint="eastAsia"/>
          <w:color w:val="auto"/>
        </w:rPr>
        <w:t>）探討</w:t>
      </w:r>
      <w:r w:rsidR="006C1ED6" w:rsidRPr="00B7323D">
        <w:rPr>
          <w:rFonts w:ascii="標楷體-繁" w:eastAsia="標楷體-繁" w:hAnsi="標楷體-繁" w:hint="eastAsia"/>
          <w:color w:val="auto"/>
        </w:rPr>
        <w:t>敘事取向冒險治療</w:t>
      </w:r>
      <w:bookmarkEnd w:id="652"/>
      <w:r w:rsidR="00D3192A" w:rsidRPr="00B7323D">
        <w:rPr>
          <w:rFonts w:ascii="標楷體-繁" w:eastAsia="標楷體-繁" w:hAnsi="標楷體-繁" w:hint="eastAsia"/>
          <w:color w:val="auto"/>
        </w:rPr>
        <w:t>團體與治療性社區中其他團體之相互合作效果</w:t>
      </w:r>
      <w:bookmarkEnd w:id="653"/>
      <w:bookmarkEnd w:id="654"/>
    </w:p>
    <w:p w14:paraId="79D73499" w14:textId="6525E6E5" w:rsidR="00294102" w:rsidRPr="00B7323D" w:rsidRDefault="00294102" w:rsidP="00E02AE0">
      <w:pPr>
        <w:pStyle w:val="afa"/>
        <w:ind w:firstLine="480"/>
      </w:pPr>
      <w:r w:rsidRPr="00B7323D">
        <w:rPr>
          <w:rFonts w:hint="eastAsia"/>
        </w:rPr>
        <w:t>本研究發現敘事取向冒險治療團體能夠促進復元認同的主要因素及其他可能促進自我認同轉化的要素</w:t>
      </w:r>
      <w:r w:rsidR="00D3192A" w:rsidRPr="00B7323D">
        <w:rPr>
          <w:rFonts w:hint="eastAsia"/>
        </w:rPr>
        <w:t>，然而這些結果後續如何影響治療性社區住民的戒癮復原歷程仍有待探討。因此建議可以進一步研究敘事取向冒險治療團體如何與其他社區處遇及團體相互合作，從不同的面向</w:t>
      </w:r>
      <w:r w:rsidR="005616F6" w:rsidRPr="00B7323D">
        <w:rPr>
          <w:rFonts w:hint="eastAsia"/>
        </w:rPr>
        <w:t>共同促進住民的戒癮復原歷程，達至相輔相成的效果。</w:t>
      </w:r>
    </w:p>
    <w:p w14:paraId="61938B67" w14:textId="3EC3A3B2" w:rsidR="006C1ED6" w:rsidRPr="00EB0B90" w:rsidRDefault="006C1ED6" w:rsidP="006C1ED6">
      <w:pPr>
        <w:pStyle w:val="4"/>
        <w:ind w:right="240"/>
        <w:rPr>
          <w:rFonts w:ascii="標楷體-繁" w:eastAsia="標楷體-繁" w:hAnsi="標楷體-繁"/>
        </w:rPr>
      </w:pPr>
      <w:bookmarkStart w:id="655" w:name="_Toc168561989"/>
      <w:bookmarkStart w:id="656" w:name="_Toc172045040"/>
      <w:bookmarkStart w:id="657" w:name="_Toc172048049"/>
      <w:r w:rsidRPr="00EB0B90">
        <w:rPr>
          <w:rFonts w:ascii="標楷體-繁" w:eastAsia="標楷體-繁" w:hAnsi="標楷體-繁" w:hint="eastAsia"/>
        </w:rPr>
        <w:t>（四）</w:t>
      </w:r>
      <w:r w:rsidR="0057199C" w:rsidRPr="00EB0B90">
        <w:rPr>
          <w:rFonts w:ascii="標楷體-繁" w:eastAsia="標楷體-繁" w:hAnsi="標楷體-繁" w:hint="eastAsia"/>
        </w:rPr>
        <w:t>採用準實驗設計等研究方法或至不同場域，</w:t>
      </w:r>
      <w:r w:rsidR="007C42B7" w:rsidRPr="00EB0B90">
        <w:rPr>
          <w:rFonts w:ascii="標楷體-繁" w:eastAsia="標楷體-繁" w:hAnsi="標楷體-繁" w:hint="eastAsia"/>
        </w:rPr>
        <w:t>檢驗</w:t>
      </w:r>
      <w:r w:rsidR="0057199C" w:rsidRPr="00EB0B90">
        <w:rPr>
          <w:rFonts w:ascii="標楷體-繁" w:eastAsia="標楷體-繁" w:hAnsi="標楷體-繁" w:hint="eastAsia"/>
        </w:rPr>
        <w:t>敘事取向冒險治療團體成效</w:t>
      </w:r>
      <w:bookmarkEnd w:id="655"/>
      <w:bookmarkEnd w:id="656"/>
      <w:bookmarkEnd w:id="657"/>
    </w:p>
    <w:p w14:paraId="2371757C" w14:textId="11DBF2ED" w:rsidR="00B7323D" w:rsidRPr="007C42B7" w:rsidRDefault="0057199C" w:rsidP="00865C24">
      <w:pPr>
        <w:ind w:firstLineChars="200" w:firstLine="480"/>
        <w:rPr>
          <w:rFonts w:asciiTheme="minorEastAsia" w:eastAsiaTheme="minorEastAsia" w:hAnsiTheme="minorEastAsia"/>
          <w:lang w:val="zh-TW"/>
        </w:rPr>
      </w:pPr>
      <w:r w:rsidRPr="007C42B7">
        <w:rPr>
          <w:rFonts w:asciiTheme="minorEastAsia" w:eastAsiaTheme="minorEastAsia" w:hAnsiTheme="minorEastAsia" w:hint="eastAsia"/>
          <w:lang w:val="zh-TW"/>
        </w:rPr>
        <w:t>本研究發現因敘事取向冒險治療團體為藥酒癮治療性社區處遇團體之一，住民除參與本團體外，亦有同時參與社區生活處遇及團體治療方案，因此研究結果難以完成推論至本團體成效。後續研究建議可嘗試至不同戒癮治療場域或採用準實驗設計等研究方案，檢驗敘事取向冒險治療團體對藥物及酒精成癮者的治療成效。</w:t>
      </w:r>
    </w:p>
    <w:p w14:paraId="4B4A1AC8" w14:textId="504BD8CF" w:rsidR="00865C24" w:rsidRPr="00EB0B90" w:rsidRDefault="00865C24" w:rsidP="00865C24">
      <w:pPr>
        <w:pStyle w:val="4"/>
        <w:ind w:right="240"/>
        <w:rPr>
          <w:rFonts w:ascii="標楷體-繁" w:eastAsia="標楷體-繁" w:hAnsi="標楷體-繁"/>
        </w:rPr>
      </w:pPr>
      <w:bookmarkStart w:id="658" w:name="_Toc172045041"/>
      <w:bookmarkStart w:id="659" w:name="_Toc172048050"/>
      <w:r w:rsidRPr="00EB0B90">
        <w:rPr>
          <w:rFonts w:ascii="標楷體-繁" w:eastAsia="標楷體-繁" w:hAnsi="標楷體-繁" w:hint="eastAsia"/>
        </w:rPr>
        <w:t>（</w:t>
      </w:r>
      <w:r>
        <w:rPr>
          <w:rFonts w:ascii="標楷體-繁" w:eastAsia="標楷體-繁" w:hAnsi="標楷體-繁" w:hint="eastAsia"/>
        </w:rPr>
        <w:t>五）</w:t>
      </w:r>
      <w:r w:rsidR="000A2B70">
        <w:rPr>
          <w:rFonts w:ascii="標楷體-繁" w:eastAsia="標楷體-繁" w:hAnsi="標楷體-繁" w:hint="eastAsia"/>
        </w:rPr>
        <w:t>採用密集式或長天數冒險治療團體，聚焦研究團體對於成員的影響</w:t>
      </w:r>
      <w:bookmarkEnd w:id="658"/>
      <w:bookmarkEnd w:id="659"/>
    </w:p>
    <w:p w14:paraId="479DC6F4" w14:textId="0B3C0F5A" w:rsidR="00DD168C" w:rsidRPr="000A2B70" w:rsidRDefault="00167B46" w:rsidP="000A2B70">
      <w:pPr>
        <w:pStyle w:val="afa"/>
        <w:ind w:firstLine="480"/>
        <w:rPr>
          <w:lang w:val="zh-TW"/>
        </w:rPr>
      </w:pPr>
      <w:r>
        <w:rPr>
          <w:rFonts w:hint="eastAsia"/>
          <w:lang w:val="zh-TW"/>
        </w:rPr>
        <w:t>本研究發現治療性社區現有的制度、處遇或課程架構，可能會對於</w:t>
      </w:r>
      <w:r w:rsidR="000A2B70">
        <w:rPr>
          <w:rFonts w:hint="eastAsia"/>
          <w:lang w:val="zh-TW"/>
        </w:rPr>
        <w:t>本</w:t>
      </w:r>
      <w:r w:rsidR="000A2B70">
        <w:rPr>
          <w:rFonts w:ascii="新細明體" w:eastAsia="新細明體" w:hAnsi="新細明體" w:hint="eastAsia"/>
          <w:lang w:val="zh-TW"/>
        </w:rPr>
        <w:t>研究團體歷程及參與社區住民之自我認同建構有相輔相成或交互影響的作用。因此若後續研究欲聚焦研究團體的對住民的影響，建議可採密集式（如：兩天一夜）或更長天數的連續冒險治療團體，並在團體前或團體後即時運用相關量表或訪談來聚焦研究本方案對成員的影響。</w:t>
      </w:r>
    </w:p>
    <w:p w14:paraId="40A9A632" w14:textId="77777777" w:rsidR="00DD168C" w:rsidRDefault="00DD168C" w:rsidP="00C9081C">
      <w:pPr>
        <w:rPr>
          <w:lang w:val="zh-TW"/>
        </w:rPr>
      </w:pPr>
    </w:p>
    <w:p w14:paraId="6E704BBA" w14:textId="77777777" w:rsidR="00DD168C" w:rsidRDefault="00DD168C" w:rsidP="00C9081C">
      <w:pPr>
        <w:rPr>
          <w:lang w:val="zh-TW"/>
        </w:rPr>
      </w:pPr>
    </w:p>
    <w:p w14:paraId="0005A163" w14:textId="77777777" w:rsidR="00DD168C" w:rsidRDefault="00DD168C" w:rsidP="00C9081C">
      <w:pPr>
        <w:rPr>
          <w:lang w:val="zh-TW"/>
        </w:rPr>
      </w:pPr>
    </w:p>
    <w:p w14:paraId="77F540E5" w14:textId="77777777" w:rsidR="00DD168C" w:rsidRDefault="00DD168C" w:rsidP="00C9081C">
      <w:pPr>
        <w:rPr>
          <w:lang w:val="zh-TW"/>
        </w:rPr>
      </w:pPr>
    </w:p>
    <w:p w14:paraId="70350DAA" w14:textId="77777777" w:rsidR="00DD168C" w:rsidRDefault="00DD168C" w:rsidP="00C9081C">
      <w:pPr>
        <w:rPr>
          <w:lang w:val="zh-TW"/>
        </w:rPr>
      </w:pPr>
    </w:p>
    <w:p w14:paraId="6C43160C" w14:textId="77777777" w:rsidR="004D6088" w:rsidRDefault="004D6088" w:rsidP="00C9081C">
      <w:pPr>
        <w:rPr>
          <w:lang w:val="zh-TW"/>
        </w:rPr>
      </w:pPr>
    </w:p>
    <w:p w14:paraId="3B00A9BC" w14:textId="77777777" w:rsidR="004D6088" w:rsidRDefault="004D6088" w:rsidP="00C9081C">
      <w:pPr>
        <w:rPr>
          <w:lang w:val="zh-TW"/>
        </w:rPr>
      </w:pPr>
    </w:p>
    <w:p w14:paraId="27AC9EA4" w14:textId="77777777" w:rsidR="00DD168C" w:rsidRPr="00C9081C" w:rsidRDefault="00DD168C" w:rsidP="00C9081C">
      <w:pPr>
        <w:rPr>
          <w:rFonts w:hint="eastAsia"/>
          <w:lang w:val="zh-TW"/>
        </w:rPr>
      </w:pPr>
    </w:p>
    <w:p w14:paraId="7727B325" w14:textId="13954A7D" w:rsidR="009C38F1" w:rsidRDefault="008E3FFD" w:rsidP="007278C2">
      <w:pPr>
        <w:pStyle w:val="20"/>
      </w:pPr>
      <w:bookmarkStart w:id="660" w:name="_Toc168561990"/>
      <w:bookmarkStart w:id="661" w:name="_Toc172048051"/>
      <w:r w:rsidRPr="007A55C1">
        <w:rPr>
          <w:rFonts w:hint="eastAsia"/>
        </w:rPr>
        <w:lastRenderedPageBreak/>
        <w:t>第三節 研究反思</w:t>
      </w:r>
      <w:bookmarkEnd w:id="660"/>
      <w:bookmarkEnd w:id="661"/>
    </w:p>
    <w:p w14:paraId="30702167" w14:textId="4E2BCB11" w:rsidR="000A0406" w:rsidRDefault="000A0406" w:rsidP="00E02AE0">
      <w:pPr>
        <w:pStyle w:val="afa"/>
        <w:ind w:firstLine="480"/>
      </w:pPr>
      <w:r>
        <w:rPr>
          <w:rFonts w:hint="eastAsia"/>
        </w:rPr>
        <w:t>研究者所有探索的終點都將抵達其出發地，並且第一次將真正認識它。（鈕文英，2015）</w:t>
      </w:r>
      <w:r w:rsidR="00643620">
        <w:rPr>
          <w:rFonts w:hint="eastAsia"/>
        </w:rPr>
        <w:t>。轉眼間這趟行動研究的奇妙旅程即將進入尾聲，回首這趟旅程，雖懷抱初衷，但亦歷經迷霧、同行共創及蛻變成長。以下將回顧研究者在這趟探究旅程中自身的成長與發現，以及對專業認同的反思。</w:t>
      </w:r>
    </w:p>
    <w:p w14:paraId="32261FAB" w14:textId="4E2BCB11" w:rsidR="00F00FE3" w:rsidRPr="00EB0B90" w:rsidRDefault="00C659BD" w:rsidP="00C659BD">
      <w:pPr>
        <w:pStyle w:val="4"/>
        <w:numPr>
          <w:ilvl w:val="0"/>
          <w:numId w:val="110"/>
        </w:numPr>
        <w:spacing w:line="360" w:lineRule="auto"/>
        <w:ind w:right="240"/>
        <w:rPr>
          <w:rFonts w:ascii="標楷體-繁" w:eastAsia="標楷體-繁" w:hAnsi="標楷體-繁"/>
          <w:lang w:val="en-US"/>
        </w:rPr>
      </w:pPr>
      <w:bookmarkStart w:id="662" w:name="_Toc168561991"/>
      <w:bookmarkStart w:id="663" w:name="_Toc172045043"/>
      <w:bookmarkStart w:id="664" w:name="_Toc172048052"/>
      <w:r w:rsidRPr="00EB0B90">
        <w:rPr>
          <w:rFonts w:ascii="標楷體-繁" w:eastAsia="標楷體-繁" w:hAnsi="標楷體-繁" w:hint="eastAsia"/>
        </w:rPr>
        <w:t>初衷</w:t>
      </w:r>
      <w:r w:rsidRPr="00EB0B90">
        <w:rPr>
          <w:rFonts w:ascii="標楷體-繁" w:eastAsia="標楷體-繁" w:hAnsi="標楷體-繁" w:hint="eastAsia"/>
          <w:lang w:val="en-US"/>
        </w:rPr>
        <w:t>：冒險、敘事及心理助人工作的相遇</w:t>
      </w:r>
      <w:bookmarkEnd w:id="662"/>
      <w:bookmarkEnd w:id="663"/>
      <w:bookmarkEnd w:id="664"/>
    </w:p>
    <w:p w14:paraId="1157AC31" w14:textId="69CE5299" w:rsidR="006D49A3" w:rsidRDefault="006D49A3" w:rsidP="00E02AE0">
      <w:pPr>
        <w:pStyle w:val="afa"/>
        <w:ind w:firstLine="480"/>
      </w:pPr>
      <w:r>
        <w:rPr>
          <w:rFonts w:hint="eastAsia"/>
        </w:rPr>
        <w:t>記得與冒險治療的相遇，源於十年前在澳門的體驗教育與冒險治療工作坊與謝智謀老師的相遇，那時在中學階段中經歷自卑與超越的我，首次知道原來體驗教育可以讓一個人接觸自己、理解他人、成為一個完整的人，也開啟我來臺灣求學的旅程。</w:t>
      </w:r>
    </w:p>
    <w:p w14:paraId="5527645D" w14:textId="642F85C6" w:rsidR="006D49A3" w:rsidRDefault="006D49A3" w:rsidP="006D49A3">
      <w:pPr>
        <w:ind w:firstLine="480"/>
      </w:pPr>
      <w:r>
        <w:rPr>
          <w:rFonts w:hint="eastAsia"/>
        </w:rPr>
        <w:t>後來到臺灣求學後，因為獨身來臺，面對許多文化上的不適應與挑戰，時常面對 許多生命的陷落與低谷的時刻，那時在被</w:t>
      </w:r>
      <w:r w:rsidR="00FA68C7">
        <w:rPr>
          <w:rFonts w:hint="eastAsia"/>
        </w:rPr>
        <w:t>幫助的過程中，接觸的正是敘事治療，透過一次又一次的敘說與實踐，我一步一步地認回自己，並在大學期間活出偏好的故事。</w:t>
      </w:r>
    </w:p>
    <w:p w14:paraId="2C3C12D5" w14:textId="616FCFF3" w:rsidR="00FA68C7" w:rsidRPr="00FA68C7" w:rsidRDefault="00FA68C7" w:rsidP="00FA68C7">
      <w:pPr>
        <w:pStyle w:val="a0"/>
        <w:spacing w:line="360" w:lineRule="auto"/>
        <w:ind w:firstLine="480"/>
        <w:rPr>
          <w:lang w:val="en-US"/>
        </w:rPr>
      </w:pPr>
      <w:r w:rsidRPr="006D49A3">
        <w:rPr>
          <w:rFonts w:hint="eastAsia"/>
          <w:sz w:val="24"/>
          <w:szCs w:val="24"/>
          <w:lang w:val="en-US"/>
        </w:rPr>
        <w:t>回想最初唸心理諮商研究所的初衷，源於一個單純的信念：「想要學習如何能深刻的陪伴人成長。」因此原本從事學校教育、冒險教育的我，期待能夠藉由學習成為一名諮商心理師，在自助助人的同時發展冒險治療的專業實務，傳遞著我在成長過程中被大自然及冒險經驗中療癒的感動，給未來</w:t>
      </w:r>
      <w:r>
        <w:rPr>
          <w:rFonts w:hint="eastAsia"/>
          <w:sz w:val="24"/>
          <w:szCs w:val="24"/>
          <w:lang w:val="en-US"/>
        </w:rPr>
        <w:t>需要陪伴的人們。</w:t>
      </w:r>
    </w:p>
    <w:p w14:paraId="4D7AE888" w14:textId="09EBA447" w:rsidR="00F00FE3" w:rsidRPr="006D49A3" w:rsidRDefault="006D49A3" w:rsidP="006D49A3">
      <w:pPr>
        <w:ind w:firstLine="480"/>
        <w:rPr>
          <w:color w:val="000000" w:themeColor="text1"/>
        </w:rPr>
      </w:pPr>
      <w:r>
        <w:rPr>
          <w:rFonts w:hint="eastAsia"/>
        </w:rPr>
        <w:t>然而在探索的旅程上，到底</w:t>
      </w:r>
      <w:r w:rsidR="00F00FE3">
        <w:rPr>
          <w:rFonts w:hint="eastAsia"/>
          <w:lang w:val="zh-TW"/>
        </w:rPr>
        <w:t>甚麼是冒險治療？為何要研究敘事取向冒險治療？對治療性社區住民可能會有甚麼影響？踏上這趟行動研究的旅程，對我而言的意義又會是甚麼？這是我在啟程之前持續思考的問題。</w:t>
      </w:r>
    </w:p>
    <w:p w14:paraId="11482754" w14:textId="62C04C17" w:rsidR="00F00FE3" w:rsidRPr="00EB0B90" w:rsidRDefault="00F00FE3" w:rsidP="00C659BD">
      <w:pPr>
        <w:pStyle w:val="4"/>
        <w:numPr>
          <w:ilvl w:val="0"/>
          <w:numId w:val="110"/>
        </w:numPr>
        <w:spacing w:line="360" w:lineRule="auto"/>
        <w:ind w:right="240"/>
        <w:rPr>
          <w:rFonts w:ascii="標楷體-繁" w:eastAsia="標楷體-繁" w:hAnsi="標楷體-繁"/>
          <w:lang w:val="en-US"/>
        </w:rPr>
      </w:pPr>
      <w:bookmarkStart w:id="665" w:name="_Toc168561992"/>
      <w:bookmarkStart w:id="666" w:name="_Toc172045044"/>
      <w:bookmarkStart w:id="667" w:name="_Toc172048053"/>
      <w:r w:rsidRPr="00EB0B90">
        <w:rPr>
          <w:rFonts w:ascii="標楷體-繁" w:eastAsia="標楷體-繁" w:hAnsi="標楷體-繁" w:hint="eastAsia"/>
        </w:rPr>
        <w:t>受困</w:t>
      </w:r>
      <w:r w:rsidRPr="00EB0B90">
        <w:rPr>
          <w:rFonts w:ascii="標楷體-繁" w:eastAsia="標楷體-繁" w:hAnsi="標楷體-繁" w:hint="eastAsia"/>
          <w:lang w:val="en-US"/>
        </w:rPr>
        <w:t>：</w:t>
      </w:r>
      <w:r w:rsidR="00750CE0" w:rsidRPr="00EB0B90">
        <w:rPr>
          <w:rFonts w:ascii="標楷體-繁" w:eastAsia="標楷體-繁" w:hAnsi="標楷體-繁" w:hint="eastAsia"/>
          <w:lang w:val="en-US"/>
        </w:rPr>
        <w:t>渴望被認同而受困於框架與結構中</w:t>
      </w:r>
      <w:bookmarkEnd w:id="665"/>
      <w:bookmarkEnd w:id="666"/>
      <w:bookmarkEnd w:id="667"/>
    </w:p>
    <w:p w14:paraId="42C9C851" w14:textId="581E4084" w:rsidR="00F00FE3" w:rsidRPr="00FA68C7" w:rsidRDefault="00FA68C7" w:rsidP="00E02AE0">
      <w:pPr>
        <w:pStyle w:val="afa"/>
        <w:ind w:firstLine="480"/>
      </w:pPr>
      <w:r>
        <w:rPr>
          <w:rFonts w:hint="eastAsia"/>
        </w:rPr>
        <w:t>啟程這趟研究之旅後，才發現並不容</w:t>
      </w:r>
      <w:r w:rsidR="006D49A3">
        <w:rPr>
          <w:rFonts w:hint="eastAsia"/>
          <w:lang w:val="zh-TW"/>
        </w:rPr>
        <w:t>易</w:t>
      </w:r>
      <w:r>
        <w:rPr>
          <w:rFonts w:hint="eastAsia"/>
          <w:lang w:val="zh-TW"/>
        </w:rPr>
        <w:t>。</w:t>
      </w:r>
      <w:r w:rsidR="006D49A3">
        <w:rPr>
          <w:rFonts w:hint="eastAsia"/>
          <w:lang w:val="zh-TW"/>
        </w:rPr>
        <w:t>雖然最初我帶著想要發展冒險治療專業的初心，求學於心理諮商研究所，希望找到更深刻地理解、陪伴案主及深化治療的路徑。但回過頭我才發現，</w:t>
      </w:r>
      <w:r w:rsidR="006D49A3">
        <w:t>原本從我</w:t>
      </w:r>
      <w:r w:rsidR="006D49A3">
        <w:rPr>
          <w:rFonts w:hint="eastAsia"/>
        </w:rPr>
        <w:t>所熱愛的冒</w:t>
      </w:r>
      <w:r w:rsidR="006D49A3">
        <w:t>險治療</w:t>
      </w:r>
      <w:r w:rsidR="006D49A3">
        <w:rPr>
          <w:rFonts w:hint="eastAsia"/>
        </w:rPr>
        <w:t>取向與方法，</w:t>
      </w:r>
      <w:r w:rsidR="006D49A3">
        <w:t>為了</w:t>
      </w:r>
      <w:r w:rsidR="006D49A3">
        <w:rPr>
          <w:rFonts w:hint="eastAsia"/>
        </w:rPr>
        <w:t>能夠讓諮商領域老師或同儕的理解及認同，我不知不覺地</w:t>
      </w:r>
      <w:r w:rsidR="006D49A3">
        <w:t>掉進</w:t>
      </w:r>
      <w:r>
        <w:rPr>
          <w:rFonts w:hint="eastAsia"/>
        </w:rPr>
        <w:t>傳統</w:t>
      </w:r>
      <w:r w:rsidR="006D49A3">
        <w:rPr>
          <w:rFonts w:hint="eastAsia"/>
        </w:rPr>
        <w:t>團體</w:t>
      </w:r>
      <w:r w:rsidR="006D49A3">
        <w:t>諮商的囿限，</w:t>
      </w:r>
      <w:r w:rsidR="006D49A3">
        <w:rPr>
          <w:rFonts w:hint="eastAsia"/>
        </w:rPr>
        <w:t>在初版團體設計上運用媒材卡片來引導成員說出自己的經驗，</w:t>
      </w:r>
      <w:r w:rsidR="006D49A3">
        <w:t>不</w:t>
      </w:r>
      <w:r w:rsidR="006D49A3" w:rsidRPr="00227FC4">
        <w:t>用我所熟悉的冒險媒</w:t>
      </w:r>
      <w:r w:rsidR="006D49A3" w:rsidRPr="00227FC4">
        <w:rPr>
          <w:rFonts w:hint="eastAsia"/>
        </w:rPr>
        <w:t>介來</w:t>
      </w:r>
      <w:r w:rsidR="006D49A3" w:rsidRPr="00227FC4">
        <w:t>創造經驗。</w:t>
      </w:r>
      <w:r>
        <w:rPr>
          <w:rFonts w:hint="eastAsia"/>
        </w:rPr>
        <w:t>而</w:t>
      </w:r>
      <w:r w:rsidR="006D49A3" w:rsidRPr="00227FC4">
        <w:t>研究方法，</w:t>
      </w:r>
      <w:r w:rsidR="006D49A3">
        <w:rPr>
          <w:rFonts w:hint="eastAsia"/>
        </w:rPr>
        <w:t>我</w:t>
      </w:r>
      <w:r w:rsidR="006D49A3" w:rsidRPr="00227FC4">
        <w:rPr>
          <w:rFonts w:hint="eastAsia"/>
        </w:rPr>
        <w:t>為</w:t>
      </w:r>
      <w:r w:rsidR="006D49A3" w:rsidRPr="00227FC4">
        <w:t>了取得學術界的</w:t>
      </w:r>
      <w:r w:rsidR="006D49A3">
        <w:t>認同，來採用混合研究，量化質性相輔，來佐</w:t>
      </w:r>
      <w:r w:rsidR="006D49A3">
        <w:lastRenderedPageBreak/>
        <w:t>證這研究是有價值的，結果研究一直卡在半路中，怎麼想都無法符合場域的現況及我</w:t>
      </w:r>
      <w:r>
        <w:rPr>
          <w:rFonts w:hint="eastAsia"/>
        </w:rPr>
        <w:t>想</w:t>
      </w:r>
      <w:r w:rsidR="006D49A3">
        <w:rPr>
          <w:rFonts w:hint="eastAsia"/>
        </w:rPr>
        <w:t>探</w:t>
      </w:r>
      <w:r w:rsidR="006D49A3">
        <w:t>討的議題。</w:t>
      </w:r>
      <w:r w:rsidR="006D49A3">
        <w:rPr>
          <w:rFonts w:hint="eastAsia"/>
        </w:rPr>
        <w:t>回來頭來，我才發現</w:t>
      </w:r>
      <w:r>
        <w:rPr>
          <w:rFonts w:hint="eastAsia"/>
        </w:rPr>
        <w:t>當時的我</w:t>
      </w:r>
      <w:r w:rsidR="006D49A3">
        <w:rPr>
          <w:rFonts w:hint="eastAsia"/>
        </w:rPr>
        <w:t>是</w:t>
      </w:r>
      <w:r w:rsidR="006D49A3" w:rsidRPr="009204B5">
        <w:rPr>
          <w:rFonts w:hint="eastAsia"/>
        </w:rPr>
        <w:t>多</w:t>
      </w:r>
      <w:r w:rsidR="006D49A3" w:rsidRPr="009204B5">
        <w:t>麼渴望獲得他人的認同，想要從他人身上取得</w:t>
      </w:r>
      <w:r w:rsidR="006D49A3">
        <w:rPr>
          <w:rFonts w:hint="eastAsia"/>
        </w:rPr>
        <w:t>認可的解</w:t>
      </w:r>
      <w:r w:rsidR="006D49A3" w:rsidRPr="009204B5">
        <w:rPr>
          <w:rFonts w:hint="eastAsia"/>
        </w:rPr>
        <w:t>答</w:t>
      </w:r>
      <w:r w:rsidR="006D49A3">
        <w:rPr>
          <w:rFonts w:hint="eastAsia"/>
        </w:rPr>
        <w:t>。</w:t>
      </w:r>
      <w:r w:rsidR="006D49A3" w:rsidRPr="009204B5">
        <w:t>其實答案，一直就埋藏在我的心中，等待我</w:t>
      </w:r>
      <w:r w:rsidR="006D49A3">
        <w:rPr>
          <w:rFonts w:hint="eastAsia"/>
        </w:rPr>
        <w:t>去</w:t>
      </w:r>
      <w:r w:rsidR="006D49A3" w:rsidRPr="009204B5">
        <w:t>潛藏與發掘。</w:t>
      </w:r>
      <w:r w:rsidR="006D49A3" w:rsidRPr="00851A25">
        <w:t>對於到底甚麼才算是敘事取向冒險治療團體，又如何促進自我認同的轉化</w:t>
      </w:r>
      <w:r w:rsidR="006D49A3">
        <w:rPr>
          <w:rFonts w:hint="eastAsia"/>
        </w:rPr>
        <w:t>，同時</w:t>
      </w:r>
      <w:r w:rsidR="006D49A3" w:rsidRPr="00851A25">
        <w:rPr>
          <w:rFonts w:hint="eastAsia"/>
        </w:rPr>
        <w:t>要</w:t>
      </w:r>
      <w:r w:rsidR="006D49A3" w:rsidRPr="00851A25">
        <w:t>如何更貼近社區住民的狀態與需要，在路</w:t>
      </w:r>
      <w:r w:rsidR="002D5AEB">
        <w:rPr>
          <w:rFonts w:hint="eastAsia"/>
        </w:rPr>
        <w:t>上</w:t>
      </w:r>
      <w:r w:rsidR="006D49A3" w:rsidRPr="00851A25">
        <w:t>跟研究團</w:t>
      </w:r>
      <w:r w:rsidR="00750CE0">
        <w:rPr>
          <w:rFonts w:hint="eastAsia"/>
        </w:rPr>
        <w:t>隊</w:t>
      </w:r>
      <w:r w:rsidR="006D49A3" w:rsidRPr="00851A25">
        <w:t>一起，持續建構、反思與實踐。</w:t>
      </w:r>
    </w:p>
    <w:p w14:paraId="373C2CC2" w14:textId="5E54A361" w:rsidR="00FA68C7" w:rsidRPr="00EB0B90" w:rsidRDefault="00F00FE3" w:rsidP="00C659BD">
      <w:pPr>
        <w:pStyle w:val="4"/>
        <w:numPr>
          <w:ilvl w:val="0"/>
          <w:numId w:val="110"/>
        </w:numPr>
        <w:spacing w:line="360" w:lineRule="auto"/>
        <w:ind w:right="240"/>
        <w:rPr>
          <w:rFonts w:ascii="標楷體-繁" w:eastAsia="標楷體-繁" w:hAnsi="標楷體-繁"/>
          <w:lang w:val="en-US"/>
        </w:rPr>
      </w:pPr>
      <w:bookmarkStart w:id="668" w:name="_Toc168561993"/>
      <w:bookmarkStart w:id="669" w:name="_Toc172045045"/>
      <w:bookmarkStart w:id="670" w:name="_Toc172048054"/>
      <w:r w:rsidRPr="00EB0B90">
        <w:rPr>
          <w:rFonts w:ascii="標楷體-繁" w:eastAsia="標楷體-繁" w:hAnsi="標楷體-繁" w:hint="eastAsia"/>
        </w:rPr>
        <w:t>同行</w:t>
      </w:r>
      <w:r w:rsidRPr="00EB0B90">
        <w:rPr>
          <w:rFonts w:ascii="標楷體-繁" w:eastAsia="標楷體-繁" w:hAnsi="標楷體-繁" w:hint="eastAsia"/>
          <w:lang w:val="en-US"/>
        </w:rPr>
        <w:t>：</w:t>
      </w:r>
      <w:r w:rsidR="007751DC" w:rsidRPr="00EB0B90">
        <w:rPr>
          <w:rFonts w:ascii="標楷體-繁" w:eastAsia="標楷體-繁" w:hAnsi="標楷體-繁" w:hint="eastAsia"/>
          <w:lang w:val="en-US"/>
        </w:rPr>
        <w:t>同行共創的冒險過程中理解他人，療癒自己</w:t>
      </w:r>
      <w:bookmarkEnd w:id="668"/>
      <w:bookmarkEnd w:id="669"/>
      <w:bookmarkEnd w:id="670"/>
    </w:p>
    <w:p w14:paraId="5ECBF4F7" w14:textId="29B39957" w:rsidR="00537A99" w:rsidRPr="00537A99" w:rsidRDefault="002D5AEB" w:rsidP="00E02AE0">
      <w:pPr>
        <w:pStyle w:val="afa"/>
        <w:ind w:firstLine="480"/>
      </w:pPr>
      <w:r w:rsidRPr="00537A99">
        <w:rPr>
          <w:rFonts w:hint="eastAsia"/>
        </w:rPr>
        <w:t>在行動研究的旅程中，有賴於研究團體伙伴的陪伴與支持，透過每次團體前方案設計討論、團體歷程中細緻的觀察與帶領，以及團體後用心的討論。我們渡過了許多迷惘、挫折、不知所措的時刻，但也漸漸地在實踐過程中，越來</w:t>
      </w:r>
      <w:r w:rsidR="00537A99" w:rsidRPr="00537A99">
        <w:rPr>
          <w:rFonts w:hint="eastAsia"/>
        </w:rPr>
        <w:t>越能夠看見成員們的狀態與需要、團體動力、社會文化對物質使用者的影響，關於何謂「敘事取向冒險治療」，也漸漸在每次的實踐、反思及感動中浮現</w:t>
      </w:r>
      <w:r w:rsidR="00537A99">
        <w:rPr>
          <w:rFonts w:hint="eastAsia"/>
        </w:rPr>
        <w:t>。同行的過程中，我也不知不覺地發現，原來我不需要透過</w:t>
      </w:r>
      <w:r w:rsidR="007751DC">
        <w:rPr>
          <w:rFonts w:hint="eastAsia"/>
        </w:rPr>
        <w:t>追尋外在的肯定、學派取向的支持、專家大師的指引，更甚麼是帶團體要有所成效，我也值得被愛、一起同行、有所價值。</w:t>
      </w:r>
    </w:p>
    <w:p w14:paraId="4FCB6AE4" w14:textId="1BFED549" w:rsidR="00F00FE3" w:rsidRPr="00EB0B90" w:rsidRDefault="00F00FE3" w:rsidP="00C659BD">
      <w:pPr>
        <w:pStyle w:val="4"/>
        <w:numPr>
          <w:ilvl w:val="0"/>
          <w:numId w:val="110"/>
        </w:numPr>
        <w:spacing w:line="360" w:lineRule="auto"/>
        <w:ind w:right="240"/>
        <w:rPr>
          <w:rFonts w:ascii="標楷體-繁" w:eastAsia="標楷體-繁" w:hAnsi="標楷體-繁"/>
        </w:rPr>
      </w:pPr>
      <w:bookmarkStart w:id="671" w:name="_Toc168561994"/>
      <w:bookmarkStart w:id="672" w:name="_Toc172045046"/>
      <w:bookmarkStart w:id="673" w:name="_Toc172048055"/>
      <w:r w:rsidRPr="00EB0B90">
        <w:rPr>
          <w:rFonts w:ascii="標楷體-繁" w:eastAsia="標楷體-繁" w:hAnsi="標楷體-繁" w:hint="eastAsia"/>
        </w:rPr>
        <w:t>蛻變：</w:t>
      </w:r>
      <w:r w:rsidR="0092722D" w:rsidRPr="00EB0B90">
        <w:rPr>
          <w:rFonts w:ascii="標楷體-繁" w:eastAsia="標楷體-繁" w:hAnsi="標楷體-繁" w:hint="eastAsia"/>
        </w:rPr>
        <w:t>從「敘事取向冒險治療」中，重新找回「我」</w:t>
      </w:r>
      <w:bookmarkEnd w:id="671"/>
      <w:bookmarkEnd w:id="672"/>
      <w:bookmarkEnd w:id="673"/>
    </w:p>
    <w:p w14:paraId="5C1466C1" w14:textId="61ED475E" w:rsidR="007751DC" w:rsidRDefault="007751DC" w:rsidP="00E02AE0">
      <w:pPr>
        <w:pStyle w:val="afa"/>
        <w:ind w:firstLine="480"/>
      </w:pPr>
      <w:r>
        <w:rPr>
          <w:rFonts w:hint="eastAsia"/>
        </w:rPr>
        <w:t>團體結束後，在人生的路上活著、在實習的過程中走著、在論文分析中不斷載浮</w:t>
      </w:r>
      <w:r w:rsidR="000D6C82">
        <w:rPr>
          <w:rFonts w:hint="eastAsia"/>
        </w:rPr>
        <w:t>載</w:t>
      </w:r>
      <w:r>
        <w:rPr>
          <w:rFonts w:hint="eastAsia"/>
        </w:rPr>
        <w:t>沉</w:t>
      </w:r>
      <w:r w:rsidR="00BB1B90">
        <w:rPr>
          <w:rFonts w:hint="eastAsia"/>
        </w:rPr>
        <w:t>，正當我開始放下尋求社會認可的標準答案或他人認同時。</w:t>
      </w:r>
      <w:r>
        <w:rPr>
          <w:rFonts w:hint="eastAsia"/>
        </w:rPr>
        <w:t>我似乎慢慢找到當初出發時渴望追尋的答案，關於「敘事取向冒險治療」，代表著我這十年</w:t>
      </w:r>
      <w:r w:rsidR="00BB1B90">
        <w:rPr>
          <w:rFonts w:hint="eastAsia"/>
        </w:rPr>
        <w:t>來歷經高山低谷、挫折失落時，那個帶領我「從谷底向上的力量」，那意味著許許多多從大自然中找回的自我、從冒險中找到自己的時刻、從敘說中更懂自己的當下，以及從故事中認回自己的時光。</w:t>
      </w:r>
    </w:p>
    <w:p w14:paraId="041D612A" w14:textId="275523EF" w:rsidR="00F00FE3" w:rsidRDefault="00BB1B90" w:rsidP="00E02AE0">
      <w:pPr>
        <w:pStyle w:val="afa"/>
        <w:ind w:firstLine="480"/>
      </w:pPr>
      <w:r>
        <w:rPr>
          <w:rFonts w:hint="eastAsia"/>
        </w:rPr>
        <w:t>正是這些生命中</w:t>
      </w:r>
      <w:r w:rsidR="00FF4BDD">
        <w:rPr>
          <w:rFonts w:hint="eastAsia"/>
        </w:rPr>
        <w:t>不可或缺的</w:t>
      </w:r>
      <w:r>
        <w:rPr>
          <w:rFonts w:hint="eastAsia"/>
        </w:rPr>
        <w:t>微光，形成今天的「我」。所謂「敘事取向冒險治療」，是否是「敘事」、「後現代」、「冒險」、「治療」或許不再重要，</w:t>
      </w:r>
      <w:r w:rsidR="00FF4BDD">
        <w:rPr>
          <w:rFonts w:hint="eastAsia"/>
        </w:rPr>
        <w:t>只因那是「我的一部分」，而我在運用「我自己」、所熟悉的</w:t>
      </w:r>
      <w:r w:rsidR="0092722D">
        <w:rPr>
          <w:rFonts w:hint="eastAsia"/>
        </w:rPr>
        <w:t>自己</w:t>
      </w:r>
      <w:r w:rsidR="00FF4BDD">
        <w:rPr>
          <w:rFonts w:hint="eastAsia"/>
        </w:rPr>
        <w:t>、所喜歡的媒介，來貼近人的視框、練習更懂一個人，以及如何透過對話去陪伴一個人，去理解生命的不容易，從中找到屬於自己的認同與力量。</w:t>
      </w:r>
    </w:p>
    <w:p w14:paraId="5E642054" w14:textId="746F6BA6" w:rsidR="00086D25" w:rsidRPr="00CD14BE" w:rsidRDefault="00FF4BDD" w:rsidP="00CD14BE">
      <w:pPr>
        <w:pStyle w:val="afa"/>
        <w:ind w:firstLine="480"/>
        <w:rPr>
          <w:rFonts w:hint="eastAsia"/>
        </w:rPr>
      </w:pPr>
      <w:r>
        <w:rPr>
          <w:rFonts w:hint="eastAsia"/>
        </w:rPr>
        <w:t>關於「我」，亦是時刻變動的「我」</w:t>
      </w:r>
      <w:r w:rsidR="0092722D">
        <w:rPr>
          <w:rFonts w:hint="eastAsia"/>
        </w:rPr>
        <w:t>。行動研究雖然暫告一段落，但我堅信這是新的開始，是持續實踐所熱愛的心理諮商、冒險治療專業成長之嶄新一頁。</w:t>
      </w:r>
    </w:p>
    <w:p w14:paraId="517FF21C" w14:textId="77777777" w:rsidR="00527E38" w:rsidRPr="007A55C1" w:rsidRDefault="00527E38" w:rsidP="00E63926">
      <w:pPr>
        <w:pStyle w:val="10"/>
      </w:pPr>
      <w:bookmarkStart w:id="674" w:name="_Toc172048056"/>
      <w:r w:rsidRPr="007A55C1">
        <w:lastRenderedPageBreak/>
        <w:t>參考文獻</w:t>
      </w:r>
      <w:bookmarkEnd w:id="674"/>
    </w:p>
    <w:p w14:paraId="3477EA8C"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Altrichter, H.</w:t>
      </w:r>
      <w:r>
        <w:rPr>
          <w:rFonts w:asciiTheme="minorEastAsia" w:eastAsiaTheme="minorEastAsia" w:hAnsiTheme="minorEastAsia"/>
        </w:rPr>
        <w:t xml:space="preserve">, </w:t>
      </w:r>
      <w:r w:rsidRPr="006F074A">
        <w:rPr>
          <w:rFonts w:asciiTheme="minorEastAsia" w:eastAsiaTheme="minorEastAsia" w:hAnsiTheme="minorEastAsia" w:hint="eastAsia"/>
        </w:rPr>
        <w:t>Posch, P.</w:t>
      </w:r>
      <w:r>
        <w:rPr>
          <w:rFonts w:asciiTheme="minorEastAsia" w:eastAsiaTheme="minorEastAsia" w:hAnsiTheme="minorEastAsia"/>
        </w:rPr>
        <w:t xml:space="preserve">, &amp; </w:t>
      </w:r>
      <w:r w:rsidRPr="006F074A">
        <w:rPr>
          <w:rFonts w:asciiTheme="minorEastAsia" w:eastAsiaTheme="minorEastAsia" w:hAnsiTheme="minorEastAsia" w:hint="eastAsia"/>
        </w:rPr>
        <w:t>Somekh, B.（1997）。</w:t>
      </w:r>
      <w:r w:rsidRPr="00D11FA1">
        <w:rPr>
          <w:rFonts w:asciiTheme="minorEastAsia" w:eastAsiaTheme="minorEastAsia" w:hAnsiTheme="minorEastAsia" w:hint="eastAsia"/>
          <w:b/>
          <w:bCs/>
        </w:rPr>
        <w:t>行動研究方法導論—教師動手作研究</w:t>
      </w:r>
      <w:r>
        <w:rPr>
          <w:rFonts w:asciiTheme="minorEastAsia" w:eastAsiaTheme="minorEastAsia" w:hAnsiTheme="minorEastAsia" w:hint="eastAsia"/>
        </w:rPr>
        <w:t>【</w:t>
      </w:r>
      <w:r w:rsidRPr="006F074A">
        <w:rPr>
          <w:rFonts w:asciiTheme="minorEastAsia" w:eastAsiaTheme="minorEastAsia" w:hAnsiTheme="minorEastAsia" w:hint="eastAsia"/>
        </w:rPr>
        <w:t>夏林清、中華民國基層教師協會譯</w:t>
      </w:r>
      <w:r>
        <w:rPr>
          <w:rFonts w:asciiTheme="minorEastAsia" w:eastAsiaTheme="minorEastAsia" w:hAnsiTheme="minorEastAsia" w:hint="eastAsia"/>
        </w:rPr>
        <w:t>，第1版】</w:t>
      </w:r>
      <w:r w:rsidRPr="006F074A">
        <w:rPr>
          <w:rFonts w:asciiTheme="minorEastAsia" w:eastAsiaTheme="minorEastAsia" w:hAnsiTheme="minorEastAsia" w:hint="eastAsia"/>
        </w:rPr>
        <w:t>。遠流。（原著出版</w:t>
      </w:r>
      <w:r>
        <w:rPr>
          <w:rFonts w:asciiTheme="minorEastAsia" w:eastAsiaTheme="minorEastAsia" w:hAnsiTheme="minorEastAsia" w:hint="eastAsia"/>
        </w:rPr>
        <w:t>年：</w:t>
      </w:r>
      <w:r w:rsidRPr="006F074A">
        <w:rPr>
          <w:rFonts w:asciiTheme="minorEastAsia" w:eastAsiaTheme="minorEastAsia" w:hAnsiTheme="minorEastAsia" w:hint="eastAsia"/>
        </w:rPr>
        <w:t>1993）</w:t>
      </w:r>
    </w:p>
    <w:p w14:paraId="776DD68C" w14:textId="77777777" w:rsidR="00527E38" w:rsidRPr="00AF2A8F" w:rsidRDefault="00527E38" w:rsidP="00527E38">
      <w:pPr>
        <w:pStyle w:val="APA"/>
        <w:ind w:left="480" w:hangingChars="200" w:hanging="480"/>
        <w:rPr>
          <w:rFonts w:eastAsiaTheme="minorEastAsia"/>
          <w:color w:val="000000" w:themeColor="text1"/>
          <w:lang w:val="en-US"/>
        </w:rPr>
      </w:pPr>
      <w:r w:rsidRPr="00AF2A8F">
        <w:rPr>
          <w:rFonts w:eastAsiaTheme="minorEastAsia"/>
          <w:color w:val="000000" w:themeColor="text1"/>
          <w:shd w:val="clear" w:color="auto" w:fill="FFFFFF"/>
          <w:lang w:val="en-US"/>
        </w:rPr>
        <w:t>American Psychiatric Association</w:t>
      </w:r>
      <w:r w:rsidRPr="00AF2A8F">
        <w:rPr>
          <w:rFonts w:eastAsiaTheme="minorEastAsia" w:hint="eastAsia"/>
          <w:color w:val="000000" w:themeColor="text1"/>
          <w:shd w:val="clear" w:color="auto" w:fill="FFFFFF"/>
          <w:lang w:val="en-US"/>
        </w:rPr>
        <w:t>（</w:t>
      </w:r>
      <w:r w:rsidRPr="00AF2A8F">
        <w:rPr>
          <w:rFonts w:eastAsiaTheme="minorEastAsia"/>
          <w:color w:val="000000" w:themeColor="text1"/>
          <w:shd w:val="clear" w:color="auto" w:fill="FFFFFF"/>
          <w:lang w:val="en-US"/>
        </w:rPr>
        <w:t>2014</w:t>
      </w:r>
      <w:r w:rsidRPr="00AF2A8F">
        <w:rPr>
          <w:rFonts w:eastAsiaTheme="minorEastAsia" w:hint="eastAsia"/>
          <w:color w:val="000000" w:themeColor="text1"/>
          <w:shd w:val="clear" w:color="auto" w:fill="FFFFFF"/>
          <w:lang w:val="en-US"/>
        </w:rPr>
        <w:t>）</w:t>
      </w:r>
      <w:r w:rsidRPr="006F074A">
        <w:rPr>
          <w:rFonts w:eastAsiaTheme="minorEastAsia" w:hint="eastAsia"/>
          <w:color w:val="000000" w:themeColor="text1"/>
          <w:shd w:val="clear" w:color="auto" w:fill="FFFFFF"/>
        </w:rPr>
        <w:t>。</w:t>
      </w:r>
      <w:r w:rsidRPr="00642F4B">
        <w:rPr>
          <w:rFonts w:eastAsiaTheme="minorEastAsia" w:hint="eastAsia"/>
          <w:b/>
          <w:bCs/>
          <w:color w:val="000000" w:themeColor="text1"/>
          <w:shd w:val="clear" w:color="auto" w:fill="FFFFFF"/>
          <w:lang w:val="en-US"/>
        </w:rPr>
        <w:t>DSM</w:t>
      </w:r>
      <w:r w:rsidRPr="00642F4B">
        <w:rPr>
          <w:rFonts w:eastAsiaTheme="minorEastAsia"/>
          <w:b/>
          <w:bCs/>
          <w:color w:val="000000" w:themeColor="text1"/>
          <w:shd w:val="clear" w:color="auto" w:fill="FFFFFF"/>
          <w:lang w:val="en-US"/>
        </w:rPr>
        <w:t xml:space="preserve">-5 </w:t>
      </w:r>
      <w:r w:rsidRPr="00642F4B">
        <w:rPr>
          <w:rFonts w:eastAsiaTheme="minorEastAsia" w:hint="eastAsia"/>
          <w:b/>
          <w:bCs/>
          <w:color w:val="000000" w:themeColor="text1"/>
          <w:shd w:val="clear" w:color="auto" w:fill="FFFFFF"/>
        </w:rPr>
        <w:t>精神疾病診斷準則手冊</w:t>
      </w:r>
      <w:r>
        <w:rPr>
          <w:rFonts w:eastAsiaTheme="minorEastAsia" w:hint="eastAsia"/>
        </w:rPr>
        <w:t>【</w:t>
      </w:r>
      <w:r w:rsidRPr="006F074A">
        <w:rPr>
          <w:rFonts w:eastAsiaTheme="minorEastAsia" w:hint="eastAsia"/>
          <w:color w:val="000000" w:themeColor="text1"/>
          <w:shd w:val="clear" w:color="auto" w:fill="FFFFFF"/>
        </w:rPr>
        <w:t>臺灣精神醫學會譯</w:t>
      </w:r>
      <w:r>
        <w:rPr>
          <w:rFonts w:eastAsiaTheme="minorEastAsia" w:hint="eastAsia"/>
          <w:color w:val="000000" w:themeColor="text1"/>
          <w:shd w:val="clear" w:color="auto" w:fill="FFFFFF"/>
          <w:lang w:val="en-US"/>
        </w:rPr>
        <w:t>，第1版</w:t>
      </w:r>
      <w:r>
        <w:rPr>
          <w:rFonts w:eastAsiaTheme="minorEastAsia" w:hint="eastAsia"/>
        </w:rPr>
        <w:t>】。</w:t>
      </w:r>
      <w:r w:rsidRPr="006F074A">
        <w:rPr>
          <w:rFonts w:eastAsiaTheme="minorEastAsia" w:hint="eastAsia"/>
          <w:color w:val="000000" w:themeColor="text1"/>
          <w:shd w:val="clear" w:color="auto" w:fill="FFFFFF"/>
        </w:rPr>
        <w:t>合記。</w:t>
      </w:r>
      <w:r w:rsidRPr="00D02E2E">
        <w:rPr>
          <w:rFonts w:eastAsiaTheme="minorEastAsia" w:hint="eastAsia"/>
          <w:color w:val="000000" w:themeColor="text1"/>
          <w:shd w:val="clear" w:color="auto" w:fill="FFFFFF"/>
          <w:lang w:val="en-US"/>
        </w:rPr>
        <w:t>（</w:t>
      </w:r>
      <w:r>
        <w:rPr>
          <w:rFonts w:eastAsiaTheme="minorEastAsia" w:hint="eastAsia"/>
          <w:color w:val="000000" w:themeColor="text1"/>
          <w:shd w:val="clear" w:color="auto" w:fill="FFFFFF"/>
        </w:rPr>
        <w:t>原著出版年</w:t>
      </w:r>
      <w:r w:rsidRPr="00D02E2E">
        <w:rPr>
          <w:rFonts w:eastAsiaTheme="minorEastAsia" w:hint="eastAsia"/>
          <w:color w:val="000000" w:themeColor="text1"/>
          <w:shd w:val="clear" w:color="auto" w:fill="FFFFFF"/>
          <w:lang w:val="en-US"/>
        </w:rPr>
        <w:t>：2013）</w:t>
      </w:r>
    </w:p>
    <w:p w14:paraId="4BCCA2F5" w14:textId="77777777" w:rsidR="00527E38" w:rsidRPr="006F074A" w:rsidRDefault="00527E38" w:rsidP="00527E38">
      <w:pPr>
        <w:ind w:left="480" w:hangingChars="200" w:hanging="480"/>
        <w:rPr>
          <w:rFonts w:asciiTheme="minorEastAsia" w:eastAsiaTheme="minorEastAsia" w:hAnsiTheme="minorEastAsia"/>
          <w:lang w:val="zh-TW"/>
        </w:rPr>
      </w:pPr>
      <w:r w:rsidRPr="00AF2A8F">
        <w:rPr>
          <w:rFonts w:asciiTheme="minorEastAsia" w:eastAsiaTheme="minorEastAsia" w:hAnsiTheme="minorEastAsia" w:hint="eastAsia"/>
        </w:rPr>
        <w:t>Duvall</w:t>
      </w:r>
      <w:r>
        <w:rPr>
          <w:rFonts w:asciiTheme="minorEastAsia" w:eastAsiaTheme="minorEastAsia" w:hAnsiTheme="minorEastAsia" w:hint="eastAsia"/>
        </w:rPr>
        <w:t>,</w:t>
      </w:r>
      <w:r>
        <w:rPr>
          <w:rFonts w:asciiTheme="minorEastAsia" w:eastAsiaTheme="minorEastAsia" w:hAnsiTheme="minorEastAsia"/>
        </w:rPr>
        <w:t xml:space="preserve"> J.,</w:t>
      </w:r>
      <w:r w:rsidRPr="00AF2A8F">
        <w:rPr>
          <w:rFonts w:asciiTheme="minorEastAsia" w:eastAsiaTheme="minorEastAsia" w:hAnsiTheme="minorEastAsia" w:hint="eastAsia"/>
        </w:rPr>
        <w:t xml:space="preserve"> &amp; Beres</w:t>
      </w:r>
      <w:r>
        <w:rPr>
          <w:rFonts w:asciiTheme="minorEastAsia" w:eastAsiaTheme="minorEastAsia" w:hAnsiTheme="minorEastAsia"/>
        </w:rPr>
        <w:t>, L.</w:t>
      </w:r>
      <w:r>
        <w:rPr>
          <w:rFonts w:asciiTheme="minorEastAsia" w:eastAsiaTheme="minorEastAsia" w:hAnsiTheme="minorEastAsia" w:hint="eastAsia"/>
        </w:rPr>
        <w:t>（</w:t>
      </w:r>
      <w:r w:rsidRPr="00AF2A8F">
        <w:rPr>
          <w:rFonts w:asciiTheme="minorEastAsia" w:eastAsiaTheme="minorEastAsia" w:hAnsiTheme="minorEastAsia" w:hint="eastAsia"/>
        </w:rPr>
        <w:t>2016</w:t>
      </w:r>
      <w:r>
        <w:rPr>
          <w:rFonts w:asciiTheme="minorEastAsia" w:eastAsiaTheme="minorEastAsia" w:hAnsiTheme="minorEastAsia" w:hint="eastAsia"/>
        </w:rPr>
        <w:t>）</w:t>
      </w:r>
      <w:r w:rsidRPr="006F074A">
        <w:rPr>
          <w:rFonts w:asciiTheme="minorEastAsia" w:eastAsiaTheme="minorEastAsia" w:hAnsiTheme="minorEastAsia" w:hint="eastAsia"/>
          <w:lang w:val="zh-TW"/>
        </w:rPr>
        <w:t>。</w:t>
      </w:r>
      <w:r w:rsidRPr="00460545">
        <w:rPr>
          <w:rFonts w:asciiTheme="minorEastAsia" w:eastAsiaTheme="minorEastAsia" w:hAnsiTheme="minorEastAsia" w:hint="eastAsia"/>
          <w:b/>
          <w:bCs/>
          <w:lang w:val="zh-TW"/>
        </w:rPr>
        <w:t>敘事治療三幕劇</w:t>
      </w:r>
      <w:r w:rsidRPr="00460545">
        <w:rPr>
          <w:rFonts w:asciiTheme="minorEastAsia" w:eastAsiaTheme="minorEastAsia" w:hAnsiTheme="minorEastAsia" w:hint="eastAsia"/>
          <w:b/>
          <w:bCs/>
        </w:rPr>
        <w:t>：</w:t>
      </w:r>
      <w:r w:rsidRPr="00460545">
        <w:rPr>
          <w:rFonts w:asciiTheme="minorEastAsia" w:eastAsiaTheme="minorEastAsia" w:hAnsiTheme="minorEastAsia" w:hint="eastAsia"/>
          <w:b/>
          <w:bCs/>
          <w:lang w:val="zh-TW"/>
        </w:rPr>
        <w:t>結合實務、訓練與研究</w:t>
      </w:r>
      <w:r>
        <w:rPr>
          <w:rFonts w:asciiTheme="minorEastAsia" w:eastAsiaTheme="minorEastAsia" w:hAnsiTheme="minorEastAsia" w:hint="eastAsia"/>
        </w:rPr>
        <w:t>【</w:t>
      </w:r>
      <w:r w:rsidRPr="006F074A">
        <w:rPr>
          <w:rFonts w:asciiTheme="minorEastAsia" w:eastAsiaTheme="minorEastAsia" w:hAnsiTheme="minorEastAsia" w:hint="eastAsia"/>
          <w:lang w:val="zh-TW"/>
        </w:rPr>
        <w:t>黃素菲譯</w:t>
      </w:r>
      <w:r>
        <w:rPr>
          <w:rFonts w:asciiTheme="minorEastAsia" w:eastAsiaTheme="minorEastAsia" w:hAnsiTheme="minorEastAsia" w:hint="eastAsia"/>
        </w:rPr>
        <w:t>，第</w:t>
      </w:r>
      <w:r w:rsidRPr="00AF2A8F">
        <w:rPr>
          <w:rFonts w:asciiTheme="minorEastAsia" w:eastAsiaTheme="minorEastAsia" w:hAnsiTheme="minorEastAsia" w:hint="eastAsia"/>
        </w:rPr>
        <w:t>1</w:t>
      </w:r>
      <w:r w:rsidRPr="006F074A">
        <w:rPr>
          <w:rFonts w:asciiTheme="minorEastAsia" w:eastAsiaTheme="minorEastAsia" w:hAnsiTheme="minorEastAsia" w:hint="eastAsia"/>
          <w:lang w:val="zh-TW"/>
        </w:rPr>
        <w:t>版</w:t>
      </w:r>
      <w:r>
        <w:rPr>
          <w:rFonts w:asciiTheme="minorEastAsia" w:eastAsiaTheme="minorEastAsia" w:hAnsiTheme="minorEastAsia" w:hint="eastAsia"/>
        </w:rPr>
        <w:t>】</w:t>
      </w:r>
      <w:r w:rsidRPr="006F074A">
        <w:rPr>
          <w:rFonts w:asciiTheme="minorEastAsia" w:eastAsiaTheme="minorEastAsia" w:hAnsiTheme="minorEastAsia" w:hint="eastAsia"/>
          <w:lang w:val="zh-TW"/>
        </w:rPr>
        <w:t>。心靈工坊。</w:t>
      </w:r>
      <w:r w:rsidRPr="006F074A">
        <w:rPr>
          <w:rFonts w:asciiTheme="minorEastAsia" w:eastAsiaTheme="minorEastAsia" w:hAnsiTheme="minorEastAsia" w:hint="eastAsia"/>
        </w:rPr>
        <w:t>（原著出版</w:t>
      </w:r>
      <w:r>
        <w:rPr>
          <w:rFonts w:asciiTheme="minorEastAsia" w:eastAsiaTheme="minorEastAsia" w:hAnsiTheme="minorEastAsia" w:hint="eastAsia"/>
        </w:rPr>
        <w:t>年：2011</w:t>
      </w:r>
      <w:r w:rsidRPr="006F074A">
        <w:rPr>
          <w:rFonts w:asciiTheme="minorEastAsia" w:eastAsiaTheme="minorEastAsia" w:hAnsiTheme="minorEastAsia" w:hint="eastAsia"/>
        </w:rPr>
        <w:t>）</w:t>
      </w:r>
    </w:p>
    <w:p w14:paraId="049472A4"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Freedman</w:t>
      </w:r>
      <w:r>
        <w:rPr>
          <w:rFonts w:asciiTheme="minorEastAsia" w:eastAsiaTheme="minorEastAsia" w:hAnsiTheme="minorEastAsia"/>
        </w:rPr>
        <w:t>, J.,</w:t>
      </w:r>
      <w:r w:rsidRPr="006F074A">
        <w:rPr>
          <w:rFonts w:asciiTheme="minorEastAsia" w:eastAsiaTheme="minorEastAsia" w:hAnsiTheme="minorEastAsia" w:hint="eastAsia"/>
        </w:rPr>
        <w:t xml:space="preserve"> &amp; Combs</w:t>
      </w:r>
      <w:r>
        <w:rPr>
          <w:rFonts w:asciiTheme="minorEastAsia" w:eastAsiaTheme="minorEastAsia" w:hAnsiTheme="minorEastAsia"/>
        </w:rPr>
        <w:t>, G.</w:t>
      </w:r>
      <w:r>
        <w:rPr>
          <w:rFonts w:asciiTheme="minorEastAsia" w:eastAsiaTheme="minorEastAsia" w:hAnsiTheme="minorEastAsia" w:hint="eastAsia"/>
        </w:rPr>
        <w:t>（</w:t>
      </w:r>
      <w:r w:rsidRPr="006F074A">
        <w:rPr>
          <w:rFonts w:asciiTheme="minorEastAsia" w:eastAsiaTheme="minorEastAsia" w:hAnsiTheme="minorEastAsia" w:hint="eastAsia"/>
        </w:rPr>
        <w:t>200</w:t>
      </w:r>
      <w:r>
        <w:rPr>
          <w:rFonts w:asciiTheme="minorEastAsia" w:eastAsiaTheme="minorEastAsia" w:hAnsiTheme="minorEastAsia" w:hint="eastAsia"/>
        </w:rPr>
        <w:t>0）</w:t>
      </w:r>
      <w:r w:rsidRPr="006F074A">
        <w:rPr>
          <w:rFonts w:asciiTheme="minorEastAsia" w:eastAsiaTheme="minorEastAsia" w:hAnsiTheme="minorEastAsia"/>
        </w:rPr>
        <w:t>。</w:t>
      </w:r>
      <w:r w:rsidRPr="00460545">
        <w:rPr>
          <w:rFonts w:asciiTheme="minorEastAsia" w:eastAsiaTheme="minorEastAsia" w:hAnsiTheme="minorEastAsia" w:hint="eastAsia"/>
          <w:b/>
          <w:bCs/>
        </w:rPr>
        <w:t>敘事治療：解檡並重寫生命的故事</w:t>
      </w:r>
      <w:r>
        <w:rPr>
          <w:rFonts w:asciiTheme="minorEastAsia" w:eastAsiaTheme="minorEastAsia" w:hAnsiTheme="minorEastAsia" w:hint="eastAsia"/>
        </w:rPr>
        <w:t>【</w:t>
      </w:r>
      <w:r w:rsidRPr="006F074A">
        <w:rPr>
          <w:rFonts w:asciiTheme="minorEastAsia" w:eastAsiaTheme="minorEastAsia" w:hAnsiTheme="minorEastAsia" w:hint="eastAsia"/>
        </w:rPr>
        <w:t>易之新譯，</w:t>
      </w:r>
      <w:r>
        <w:rPr>
          <w:rFonts w:asciiTheme="minorEastAsia" w:eastAsiaTheme="minorEastAsia" w:hAnsiTheme="minorEastAsia" w:hint="eastAsia"/>
        </w:rPr>
        <w:t>第</w:t>
      </w:r>
      <w:r w:rsidRPr="006F074A">
        <w:rPr>
          <w:rFonts w:asciiTheme="minorEastAsia" w:eastAsiaTheme="minorEastAsia" w:hAnsiTheme="minorEastAsia" w:hint="eastAsia"/>
        </w:rPr>
        <w:t>1版</w:t>
      </w:r>
      <w:r>
        <w:rPr>
          <w:rFonts w:asciiTheme="minorEastAsia" w:eastAsiaTheme="minorEastAsia" w:hAnsiTheme="minorEastAsia" w:hint="eastAsia"/>
        </w:rPr>
        <w:t>】</w:t>
      </w:r>
      <w:r w:rsidRPr="006F074A">
        <w:rPr>
          <w:rFonts w:asciiTheme="minorEastAsia" w:eastAsiaTheme="minorEastAsia" w:hAnsiTheme="minorEastAsia" w:hint="eastAsia"/>
        </w:rPr>
        <w:t>。張老師文化。（原著出版</w:t>
      </w:r>
      <w:r>
        <w:rPr>
          <w:rFonts w:asciiTheme="minorEastAsia" w:eastAsiaTheme="minorEastAsia" w:hAnsiTheme="minorEastAsia" w:hint="eastAsia"/>
        </w:rPr>
        <w:t>年：</w:t>
      </w:r>
      <w:r w:rsidRPr="006F074A">
        <w:rPr>
          <w:rFonts w:asciiTheme="minorEastAsia" w:eastAsiaTheme="minorEastAsia" w:hAnsiTheme="minorEastAsia" w:hint="eastAsia"/>
        </w:rPr>
        <w:t>199</w:t>
      </w:r>
      <w:r>
        <w:rPr>
          <w:rFonts w:asciiTheme="minorEastAsia" w:eastAsiaTheme="minorEastAsia" w:hAnsiTheme="minorEastAsia" w:hint="eastAsia"/>
        </w:rPr>
        <w:t>6</w:t>
      </w:r>
      <w:r w:rsidRPr="006F074A">
        <w:rPr>
          <w:rFonts w:asciiTheme="minorEastAsia" w:eastAsiaTheme="minorEastAsia" w:hAnsiTheme="minorEastAsia" w:hint="eastAsia"/>
        </w:rPr>
        <w:t>）</w:t>
      </w:r>
    </w:p>
    <w:p w14:paraId="4DFEA4B1"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 xml:space="preserve">Friends </w:t>
      </w:r>
      <w:r w:rsidRPr="006F074A">
        <w:rPr>
          <w:rFonts w:asciiTheme="minorEastAsia" w:eastAsiaTheme="minorEastAsia" w:hAnsiTheme="minorEastAsia"/>
        </w:rPr>
        <w:t>i</w:t>
      </w:r>
      <w:r w:rsidRPr="006F074A">
        <w:rPr>
          <w:rFonts w:asciiTheme="minorEastAsia" w:eastAsiaTheme="minorEastAsia" w:hAnsiTheme="minorEastAsia" w:hint="eastAsia"/>
        </w:rPr>
        <w:t>n Recovery</w:t>
      </w:r>
      <w:r>
        <w:rPr>
          <w:rFonts w:asciiTheme="minorEastAsia" w:eastAsiaTheme="minorEastAsia" w:hAnsiTheme="minorEastAsia" w:hint="eastAsia"/>
        </w:rPr>
        <w:t>（</w:t>
      </w:r>
      <w:r w:rsidRPr="006F074A">
        <w:rPr>
          <w:rFonts w:asciiTheme="minorEastAsia" w:eastAsiaTheme="minorEastAsia" w:hAnsiTheme="minorEastAsia" w:hint="eastAsia"/>
        </w:rPr>
        <w:t>2019</w:t>
      </w:r>
      <w:r>
        <w:rPr>
          <w:rFonts w:asciiTheme="minorEastAsia" w:eastAsiaTheme="minorEastAsia" w:hAnsiTheme="minorEastAsia" w:hint="eastAsia"/>
        </w:rPr>
        <w:t>）</w:t>
      </w:r>
      <w:r w:rsidRPr="006F074A">
        <w:rPr>
          <w:rFonts w:asciiTheme="minorEastAsia" w:eastAsiaTheme="minorEastAsia" w:hAnsiTheme="minorEastAsia" w:hint="eastAsia"/>
        </w:rPr>
        <w:t>。</w:t>
      </w:r>
      <w:r w:rsidRPr="005226E9">
        <w:rPr>
          <w:rFonts w:asciiTheme="minorEastAsia" w:eastAsiaTheme="minorEastAsia" w:hAnsiTheme="minorEastAsia" w:hint="eastAsia"/>
          <w:b/>
          <w:bCs/>
        </w:rPr>
        <w:t>十二步驟的療癒力：擺脫成癮，啟動轉化</w:t>
      </w:r>
      <w:r>
        <w:rPr>
          <w:rFonts w:asciiTheme="minorEastAsia" w:eastAsiaTheme="minorEastAsia" w:hAnsiTheme="minorEastAsia" w:hint="eastAsia"/>
        </w:rPr>
        <w:t>【</w:t>
      </w:r>
      <w:r w:rsidRPr="006F074A">
        <w:rPr>
          <w:rFonts w:asciiTheme="minorEastAsia" w:eastAsiaTheme="minorEastAsia" w:hAnsiTheme="minorEastAsia" w:hint="eastAsia"/>
        </w:rPr>
        <w:t>丁耕原、張富美、葉俞均、羅時揚譯</w:t>
      </w:r>
      <w:r>
        <w:rPr>
          <w:rFonts w:asciiTheme="minorEastAsia" w:eastAsiaTheme="minorEastAsia" w:hAnsiTheme="minorEastAsia" w:hint="eastAsia"/>
        </w:rPr>
        <w:t>，第1版】</w:t>
      </w:r>
      <w:r w:rsidRPr="006F074A">
        <w:rPr>
          <w:rFonts w:asciiTheme="minorEastAsia" w:eastAsiaTheme="minorEastAsia" w:hAnsiTheme="minorEastAsia" w:hint="eastAsia"/>
        </w:rPr>
        <w:t>。心靈工坊。（原著出版</w:t>
      </w:r>
      <w:r>
        <w:rPr>
          <w:rFonts w:asciiTheme="minorEastAsia" w:eastAsiaTheme="minorEastAsia" w:hAnsiTheme="minorEastAsia" w:hint="eastAsia"/>
        </w:rPr>
        <w:t>年：</w:t>
      </w:r>
      <w:r w:rsidRPr="006F074A">
        <w:rPr>
          <w:rFonts w:asciiTheme="minorEastAsia" w:eastAsiaTheme="minorEastAsia" w:hAnsiTheme="minorEastAsia" w:hint="eastAsia"/>
        </w:rPr>
        <w:t>2012）</w:t>
      </w:r>
    </w:p>
    <w:p w14:paraId="3D00ED19"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Geoffrey</w:t>
      </w:r>
      <w:r>
        <w:rPr>
          <w:rFonts w:asciiTheme="minorEastAsia" w:eastAsiaTheme="minorEastAsia" w:hAnsiTheme="minorEastAsia"/>
        </w:rPr>
        <w:t>, E. M.</w:t>
      </w:r>
      <w:r w:rsidRPr="006F074A">
        <w:rPr>
          <w:rFonts w:asciiTheme="minorEastAsia" w:eastAsiaTheme="minorEastAsia" w:hAnsiTheme="minorEastAsia" w:hint="eastAsia"/>
        </w:rPr>
        <w:t>（2008）。</w:t>
      </w:r>
      <w:r w:rsidRPr="00876FD3">
        <w:rPr>
          <w:rFonts w:asciiTheme="minorEastAsia" w:eastAsiaTheme="minorEastAsia" w:hAnsiTheme="minorEastAsia" w:hint="eastAsia"/>
          <w:b/>
          <w:bCs/>
        </w:rPr>
        <w:t>行動研究法：教師研究者的指引</w:t>
      </w:r>
      <w:r>
        <w:rPr>
          <w:rFonts w:asciiTheme="minorEastAsia" w:eastAsiaTheme="minorEastAsia" w:hAnsiTheme="minorEastAsia" w:hint="eastAsia"/>
        </w:rPr>
        <w:t>【</w:t>
      </w:r>
      <w:r w:rsidRPr="006F074A">
        <w:rPr>
          <w:rFonts w:asciiTheme="minorEastAsia" w:eastAsiaTheme="minorEastAsia" w:hAnsiTheme="minorEastAsia" w:hint="eastAsia"/>
        </w:rPr>
        <w:t>蔡美華譯</w:t>
      </w:r>
      <w:r>
        <w:rPr>
          <w:rFonts w:asciiTheme="minorEastAsia" w:eastAsiaTheme="minorEastAsia" w:hAnsiTheme="minorEastAsia" w:hint="eastAsia"/>
        </w:rPr>
        <w:t>，第2版】</w:t>
      </w:r>
      <w:r w:rsidRPr="006F074A">
        <w:rPr>
          <w:rFonts w:asciiTheme="minorEastAsia" w:eastAsiaTheme="minorEastAsia" w:hAnsiTheme="minorEastAsia" w:hint="eastAsia"/>
        </w:rPr>
        <w:t>。學富文化。（原著出版</w:t>
      </w:r>
      <w:r>
        <w:rPr>
          <w:rFonts w:asciiTheme="minorEastAsia" w:eastAsiaTheme="minorEastAsia" w:hAnsiTheme="minorEastAsia" w:hint="eastAsia"/>
        </w:rPr>
        <w:t>年：</w:t>
      </w:r>
      <w:r w:rsidRPr="006F074A">
        <w:rPr>
          <w:rFonts w:asciiTheme="minorEastAsia" w:eastAsiaTheme="minorEastAsia" w:hAnsiTheme="minorEastAsia" w:hint="eastAsia"/>
        </w:rPr>
        <w:t>2007）</w:t>
      </w:r>
    </w:p>
    <w:p w14:paraId="6794A6E8" w14:textId="77777777" w:rsidR="00527E38" w:rsidRDefault="00527E38" w:rsidP="00527E38">
      <w:pPr>
        <w:ind w:left="480" w:hangingChars="200" w:hanging="480"/>
        <w:rPr>
          <w:rFonts w:asciiTheme="minorEastAsia" w:eastAsiaTheme="minorEastAsia" w:hAnsiTheme="minorEastAsia"/>
        </w:rPr>
      </w:pPr>
      <w:r>
        <w:rPr>
          <w:rFonts w:asciiTheme="minorEastAsia" w:eastAsiaTheme="minorEastAsia" w:hAnsiTheme="minorEastAsia"/>
        </w:rPr>
        <w:t>McKernan, J.</w:t>
      </w:r>
      <w:r w:rsidRPr="006F074A">
        <w:rPr>
          <w:rFonts w:asciiTheme="minorEastAsia" w:eastAsiaTheme="minorEastAsia" w:hAnsiTheme="minorEastAsia" w:hint="eastAsia"/>
        </w:rPr>
        <w:t>（2004）。</w:t>
      </w:r>
      <w:r w:rsidRPr="00FE5271">
        <w:rPr>
          <w:rFonts w:asciiTheme="minorEastAsia" w:eastAsiaTheme="minorEastAsia" w:hAnsiTheme="minorEastAsia" w:hint="eastAsia"/>
          <w:b/>
          <w:bCs/>
        </w:rPr>
        <w:t>課程行動研究：反思實務工作者的資源手冊</w:t>
      </w:r>
      <w:r>
        <w:rPr>
          <w:rFonts w:asciiTheme="minorEastAsia" w:eastAsiaTheme="minorEastAsia" w:hAnsiTheme="minorEastAsia" w:hint="eastAsia"/>
          <w:b/>
          <w:bCs/>
        </w:rPr>
        <w:t>【</w:t>
      </w:r>
      <w:r w:rsidRPr="00FE5271">
        <w:rPr>
          <w:rFonts w:asciiTheme="minorEastAsia" w:eastAsiaTheme="minorEastAsia" w:hAnsiTheme="minorEastAsia" w:hint="eastAsia"/>
        </w:rPr>
        <w:t>蔡清田譯，第1版</w:t>
      </w:r>
      <w:r>
        <w:rPr>
          <w:rFonts w:asciiTheme="minorEastAsia" w:eastAsiaTheme="minorEastAsia" w:hAnsiTheme="minorEastAsia" w:hint="eastAsia"/>
          <w:b/>
          <w:bCs/>
        </w:rPr>
        <w:t>】</w:t>
      </w:r>
      <w:r w:rsidRPr="006F074A">
        <w:rPr>
          <w:rFonts w:asciiTheme="minorEastAsia" w:eastAsiaTheme="minorEastAsia" w:hAnsiTheme="minorEastAsia" w:hint="eastAsia"/>
        </w:rPr>
        <w:t>。麗文文化。</w:t>
      </w:r>
      <w:r>
        <w:rPr>
          <w:rFonts w:asciiTheme="minorEastAsia" w:eastAsiaTheme="minorEastAsia" w:hAnsiTheme="minorEastAsia" w:hint="eastAsia"/>
        </w:rPr>
        <w:t>（原著出版年：1996）</w:t>
      </w:r>
    </w:p>
    <w:p w14:paraId="4CD3EF6B" w14:textId="77777777" w:rsidR="00527E38" w:rsidRPr="006F074A" w:rsidRDefault="00527E38" w:rsidP="00527E38">
      <w:pPr>
        <w:pStyle w:val="APA"/>
        <w:ind w:left="480" w:hangingChars="200" w:hanging="480"/>
        <w:rPr>
          <w:rFonts w:eastAsiaTheme="minorEastAsia"/>
        </w:rPr>
      </w:pPr>
      <w:r w:rsidRPr="002B1BC1">
        <w:rPr>
          <w:rFonts w:eastAsiaTheme="minorEastAsia" w:hint="eastAsia"/>
          <w:lang w:val="en-US"/>
        </w:rPr>
        <w:t>National</w:t>
      </w:r>
      <w:r w:rsidRPr="002B1BC1">
        <w:rPr>
          <w:rFonts w:eastAsiaTheme="minorEastAsia"/>
          <w:lang w:val="en-US"/>
        </w:rPr>
        <w:t xml:space="preserve"> </w:t>
      </w:r>
      <w:r w:rsidRPr="002B1BC1">
        <w:rPr>
          <w:rFonts w:eastAsiaTheme="minorEastAsia" w:hint="eastAsia"/>
          <w:lang w:val="en-US"/>
        </w:rPr>
        <w:t>Institute</w:t>
      </w:r>
      <w:r w:rsidRPr="002B1BC1">
        <w:rPr>
          <w:rFonts w:eastAsiaTheme="minorEastAsia"/>
          <w:lang w:val="en-US"/>
        </w:rPr>
        <w:t xml:space="preserve"> </w:t>
      </w:r>
      <w:r w:rsidRPr="002B1BC1">
        <w:rPr>
          <w:rFonts w:eastAsiaTheme="minorEastAsia" w:hint="eastAsia"/>
          <w:lang w:val="en-US"/>
        </w:rPr>
        <w:t>o</w:t>
      </w:r>
      <w:r w:rsidRPr="002B1BC1">
        <w:rPr>
          <w:rFonts w:eastAsiaTheme="minorEastAsia"/>
          <w:lang w:val="en-US"/>
        </w:rPr>
        <w:t>n Alcohol Abuse and Alcoholism</w:t>
      </w:r>
      <w:r w:rsidRPr="002B1BC1">
        <w:rPr>
          <w:rFonts w:eastAsiaTheme="minorEastAsia" w:hint="eastAsia"/>
          <w:lang w:val="en-US"/>
        </w:rPr>
        <w:t>（</w:t>
      </w:r>
      <w:r w:rsidRPr="002B1BC1">
        <w:rPr>
          <w:rFonts w:eastAsiaTheme="minorEastAsia"/>
          <w:lang w:val="en-US"/>
        </w:rPr>
        <w:t>2021</w:t>
      </w:r>
      <w:r w:rsidRPr="002B1BC1">
        <w:rPr>
          <w:rFonts w:eastAsiaTheme="minorEastAsia" w:hint="eastAsia"/>
          <w:lang w:val="en-US"/>
        </w:rPr>
        <w:t>）</w:t>
      </w:r>
      <w:r w:rsidRPr="006F074A">
        <w:rPr>
          <w:rFonts w:eastAsiaTheme="minorEastAsia" w:hint="eastAsia"/>
        </w:rPr>
        <w:t>。</w:t>
      </w:r>
      <w:r w:rsidRPr="00DD3E16">
        <w:rPr>
          <w:rFonts w:eastAsiaTheme="minorEastAsia" w:hint="eastAsia"/>
          <w:b/>
          <w:bCs/>
        </w:rPr>
        <w:t>認識酒精使用疾患</w:t>
      </w:r>
      <w:r w:rsidRPr="00DD3E16">
        <w:rPr>
          <w:rFonts w:eastAsiaTheme="minorEastAsia" w:hint="eastAsia"/>
        </w:rPr>
        <w:t>。NIAA</w:t>
      </w:r>
      <w:r w:rsidRPr="006F074A">
        <w:rPr>
          <w:rFonts w:eastAsiaTheme="minorEastAsia" w:hint="eastAsia"/>
        </w:rPr>
        <w:t>。</w:t>
      </w:r>
      <w:hyperlink r:id="rId25" w:history="1">
        <w:r w:rsidRPr="006F074A">
          <w:rPr>
            <w:rStyle w:val="a7"/>
            <w:rFonts w:eastAsiaTheme="minorEastAsia"/>
          </w:rPr>
          <w:t>https://www.niaaa.nih.gov/sites/default/files/publications/Alcohol-Use-Disorder_Traditional-Chinese.pdf</w:t>
        </w:r>
      </w:hyperlink>
    </w:p>
    <w:p w14:paraId="7994AD3D"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Patt</w:t>
      </w:r>
      <w:r w:rsidRPr="006F074A">
        <w:rPr>
          <w:rFonts w:asciiTheme="minorEastAsia" w:eastAsiaTheme="minorEastAsia" w:hAnsiTheme="minorEastAsia"/>
        </w:rPr>
        <w:t>, D.</w:t>
      </w:r>
      <w:r>
        <w:rPr>
          <w:rFonts w:asciiTheme="minorEastAsia" w:eastAsiaTheme="minorEastAsia" w:hAnsiTheme="minorEastAsia"/>
        </w:rPr>
        <w:t>,</w:t>
      </w:r>
      <w:r w:rsidRPr="00DD3E16">
        <w:t xml:space="preserve"> </w:t>
      </w:r>
      <w:r>
        <w:t>&amp;</w:t>
      </w:r>
      <w:r>
        <w:rPr>
          <w:rFonts w:hint="eastAsia"/>
        </w:rPr>
        <w:t xml:space="preserve"> </w:t>
      </w:r>
      <w:r w:rsidRPr="006F074A">
        <w:rPr>
          <w:rFonts w:asciiTheme="minorEastAsia" w:eastAsiaTheme="minorEastAsia" w:hAnsiTheme="minorEastAsia"/>
        </w:rPr>
        <w:t>Jeannie, L.</w:t>
      </w:r>
      <w:r w:rsidRPr="006F074A">
        <w:rPr>
          <w:rFonts w:asciiTheme="minorEastAsia" w:eastAsiaTheme="minorEastAsia" w:hAnsiTheme="minorEastAsia" w:hint="eastAsia"/>
        </w:rPr>
        <w:t>（2</w:t>
      </w:r>
      <w:r w:rsidRPr="006F074A">
        <w:rPr>
          <w:rFonts w:asciiTheme="minorEastAsia" w:eastAsiaTheme="minorEastAsia" w:hAnsiTheme="minorEastAsia"/>
        </w:rPr>
        <w:t>020</w:t>
      </w:r>
      <w:r w:rsidRPr="006F074A">
        <w:rPr>
          <w:rFonts w:asciiTheme="minorEastAsia" w:eastAsiaTheme="minorEastAsia" w:hAnsiTheme="minorEastAsia" w:hint="eastAsia"/>
        </w:rPr>
        <w:t>）。</w:t>
      </w:r>
      <w:r w:rsidRPr="00DD3E16">
        <w:rPr>
          <w:rFonts w:asciiTheme="minorEastAsia" w:eastAsiaTheme="minorEastAsia" w:hAnsiTheme="minorEastAsia"/>
          <w:b/>
          <w:bCs/>
        </w:rPr>
        <w:t>減害心理治療：務實的成癮治療方法</w:t>
      </w:r>
      <w:r>
        <w:rPr>
          <w:rFonts w:asciiTheme="minorEastAsia" w:eastAsiaTheme="minorEastAsia" w:hAnsiTheme="minorEastAsia" w:hint="eastAsia"/>
        </w:rPr>
        <w:t>【</w:t>
      </w:r>
      <w:r w:rsidRPr="006F074A">
        <w:rPr>
          <w:rFonts w:asciiTheme="minorEastAsia" w:eastAsiaTheme="minorEastAsia" w:hAnsiTheme="minorEastAsia" w:hint="eastAsia"/>
        </w:rPr>
        <w:t>楊菁薷、</w:t>
      </w:r>
      <w:r w:rsidRPr="006F074A">
        <w:rPr>
          <w:rFonts w:asciiTheme="minorEastAsia" w:eastAsiaTheme="minorEastAsia" w:hAnsiTheme="minorEastAsia"/>
        </w:rPr>
        <w:t>傅雅群</w:t>
      </w:r>
      <w:r w:rsidRPr="006F074A">
        <w:rPr>
          <w:rFonts w:asciiTheme="minorEastAsia" w:eastAsiaTheme="minorEastAsia" w:hAnsiTheme="minorEastAsia" w:hint="eastAsia"/>
        </w:rPr>
        <w:t>譯</w:t>
      </w:r>
      <w:r>
        <w:rPr>
          <w:rFonts w:asciiTheme="minorEastAsia" w:eastAsiaTheme="minorEastAsia" w:hAnsiTheme="minorEastAsia"/>
        </w:rPr>
        <w:t>，</w:t>
      </w:r>
      <w:r>
        <w:rPr>
          <w:rFonts w:asciiTheme="minorEastAsia" w:eastAsiaTheme="minorEastAsia" w:hAnsiTheme="minorEastAsia" w:hint="eastAsia"/>
        </w:rPr>
        <w:t>第2版】</w:t>
      </w:r>
      <w:r w:rsidRPr="006F074A">
        <w:rPr>
          <w:rFonts w:asciiTheme="minorEastAsia" w:eastAsiaTheme="minorEastAsia" w:hAnsiTheme="minorEastAsia" w:hint="eastAsia"/>
        </w:rPr>
        <w:t>。心理工坊。（原著出版</w:t>
      </w:r>
      <w:r>
        <w:rPr>
          <w:rFonts w:asciiTheme="minorEastAsia" w:eastAsiaTheme="minorEastAsia" w:hAnsiTheme="minorEastAsia" w:hint="eastAsia"/>
        </w:rPr>
        <w:t>年：</w:t>
      </w:r>
      <w:r w:rsidRPr="006F074A">
        <w:rPr>
          <w:rFonts w:asciiTheme="minorEastAsia" w:eastAsiaTheme="minorEastAsia" w:hAnsiTheme="minorEastAsia" w:hint="eastAsia"/>
        </w:rPr>
        <w:t>2</w:t>
      </w:r>
      <w:r w:rsidRPr="006F074A">
        <w:rPr>
          <w:rFonts w:asciiTheme="minorEastAsia" w:eastAsiaTheme="minorEastAsia" w:hAnsiTheme="minorEastAsia"/>
        </w:rPr>
        <w:t>012</w:t>
      </w:r>
      <w:r w:rsidRPr="006F074A">
        <w:rPr>
          <w:rFonts w:asciiTheme="minorEastAsia" w:eastAsiaTheme="minorEastAsia" w:hAnsiTheme="minorEastAsia" w:hint="eastAsia"/>
        </w:rPr>
        <w:t>）</w:t>
      </w:r>
    </w:p>
    <w:p w14:paraId="57C70767" w14:textId="77777777" w:rsidR="00527E38" w:rsidRPr="0025287E" w:rsidRDefault="00527E38" w:rsidP="00527E38">
      <w:pPr>
        <w:ind w:left="480" w:hangingChars="200" w:hanging="480"/>
      </w:pPr>
      <w:r>
        <w:t>Sheila, M., &amp; Kenneth, J.</w:t>
      </w:r>
      <w:r>
        <w:rPr>
          <w:rFonts w:hint="eastAsia"/>
        </w:rPr>
        <w:t>（2017）。</w:t>
      </w:r>
      <w:r w:rsidRPr="005F57C3">
        <w:rPr>
          <w:rFonts w:hint="eastAsia"/>
          <w:b/>
          <w:bCs/>
        </w:rPr>
        <w:t>翻</w:t>
      </w:r>
      <w:r w:rsidRPr="005F57C3">
        <w:rPr>
          <w:b/>
          <w:bCs/>
        </w:rPr>
        <w:t>轉與重建：心理治療與社會建構</w:t>
      </w:r>
      <w:r>
        <w:rPr>
          <w:rFonts w:hint="eastAsia"/>
        </w:rPr>
        <w:t>【宋文里譯，第1版】。心靈工坊。（原著出版年：1992）</w:t>
      </w:r>
    </w:p>
    <w:p w14:paraId="0973D935" w14:textId="77777777" w:rsidR="00527E38" w:rsidRPr="00302F96" w:rsidRDefault="00527E38" w:rsidP="00527E38">
      <w:pPr>
        <w:ind w:left="480" w:hangingChars="200" w:hanging="480"/>
      </w:pPr>
      <w:r w:rsidRPr="006F074A">
        <w:rPr>
          <w:rFonts w:asciiTheme="minorEastAsia" w:eastAsiaTheme="minorEastAsia" w:hAnsiTheme="minorEastAsia" w:hint="eastAsia"/>
        </w:rPr>
        <w:t>White</w:t>
      </w:r>
      <w:r>
        <w:rPr>
          <w:rFonts w:asciiTheme="minorEastAsia" w:eastAsiaTheme="minorEastAsia" w:hAnsiTheme="minorEastAsia"/>
        </w:rPr>
        <w:t>, M.</w:t>
      </w:r>
      <w:r>
        <w:rPr>
          <w:rFonts w:asciiTheme="minorEastAsia" w:eastAsiaTheme="minorEastAsia" w:hAnsiTheme="minorEastAsia" w:hint="eastAsia"/>
        </w:rPr>
        <w:t>（</w:t>
      </w:r>
      <w:r w:rsidRPr="006F074A">
        <w:rPr>
          <w:rFonts w:asciiTheme="minorEastAsia" w:eastAsiaTheme="minorEastAsia" w:hAnsiTheme="minorEastAsia" w:hint="eastAsia"/>
        </w:rPr>
        <w:t>200</w:t>
      </w:r>
      <w:r>
        <w:rPr>
          <w:rFonts w:asciiTheme="minorEastAsia" w:eastAsiaTheme="minorEastAsia" w:hAnsiTheme="minorEastAsia"/>
        </w:rPr>
        <w:t>8</w:t>
      </w:r>
      <w:r>
        <w:rPr>
          <w:rFonts w:asciiTheme="minorEastAsia" w:eastAsiaTheme="minorEastAsia" w:hAnsiTheme="minorEastAsia" w:hint="eastAsia"/>
        </w:rPr>
        <w:t>）</w:t>
      </w:r>
      <w:r w:rsidRPr="006F074A">
        <w:rPr>
          <w:rFonts w:asciiTheme="minorEastAsia" w:eastAsiaTheme="minorEastAsia" w:hAnsiTheme="minorEastAsia" w:hint="eastAsia"/>
        </w:rPr>
        <w:t>。</w:t>
      </w:r>
      <w:r w:rsidRPr="00302F96">
        <w:rPr>
          <w:rFonts w:asciiTheme="minorEastAsia" w:eastAsiaTheme="minorEastAsia" w:hAnsiTheme="minorEastAsia" w:hint="eastAsia"/>
          <w:b/>
          <w:bCs/>
        </w:rPr>
        <w:t>敘事治療的工作地圖</w:t>
      </w:r>
      <w:r>
        <w:rPr>
          <w:rFonts w:asciiTheme="minorEastAsia" w:eastAsiaTheme="minorEastAsia" w:hAnsiTheme="minorEastAsia" w:hint="eastAsia"/>
        </w:rPr>
        <w:t>【</w:t>
      </w:r>
      <w:r w:rsidRPr="006F074A">
        <w:rPr>
          <w:rFonts w:asciiTheme="minorEastAsia" w:eastAsiaTheme="minorEastAsia" w:hAnsiTheme="minorEastAsia" w:hint="eastAsia"/>
        </w:rPr>
        <w:t>黃孟嬌譯</w:t>
      </w:r>
      <w:r>
        <w:rPr>
          <w:rFonts w:asciiTheme="minorEastAsia" w:eastAsiaTheme="minorEastAsia" w:hAnsiTheme="minorEastAsia" w:hint="eastAsia"/>
        </w:rPr>
        <w:t>，第</w:t>
      </w:r>
      <w:r w:rsidRPr="006F074A">
        <w:rPr>
          <w:rFonts w:asciiTheme="minorEastAsia" w:eastAsiaTheme="minorEastAsia" w:hAnsiTheme="minorEastAsia" w:hint="eastAsia"/>
        </w:rPr>
        <w:t>1版</w:t>
      </w:r>
      <w:r>
        <w:rPr>
          <w:rFonts w:asciiTheme="minorEastAsia" w:eastAsiaTheme="minorEastAsia" w:hAnsiTheme="minorEastAsia" w:hint="eastAsia"/>
        </w:rPr>
        <w:t>】</w:t>
      </w:r>
      <w:r w:rsidRPr="006F074A">
        <w:rPr>
          <w:rFonts w:asciiTheme="minorEastAsia" w:eastAsiaTheme="minorEastAsia" w:hAnsiTheme="minorEastAsia" w:hint="eastAsia"/>
        </w:rPr>
        <w:t>。張老師文化。</w:t>
      </w:r>
      <w:r>
        <w:rPr>
          <w:rFonts w:hint="eastAsia"/>
        </w:rPr>
        <w:t>（原著出版年：</w:t>
      </w:r>
      <w:r>
        <w:t>2007</w:t>
      </w:r>
      <w:r>
        <w:rPr>
          <w:rFonts w:hint="eastAsia"/>
        </w:rPr>
        <w:t>）</w:t>
      </w:r>
    </w:p>
    <w:p w14:paraId="3C60711D"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rPr>
        <w:t>王子欣</w:t>
      </w:r>
      <w:r>
        <w:rPr>
          <w:rFonts w:asciiTheme="minorEastAsia" w:eastAsiaTheme="minorEastAsia" w:hAnsiTheme="minorEastAsia"/>
        </w:rPr>
        <w:t>（</w:t>
      </w:r>
      <w:r w:rsidRPr="006F074A">
        <w:rPr>
          <w:rFonts w:asciiTheme="minorEastAsia" w:eastAsiaTheme="minorEastAsia" w:hAnsiTheme="minorEastAsia"/>
        </w:rPr>
        <w:t>2013）。跨越理論與實務的鴻溝：應用行動研究於諮商探究中。</w:t>
      </w:r>
      <w:r w:rsidRPr="00302F96">
        <w:rPr>
          <w:rFonts w:asciiTheme="minorEastAsia" w:eastAsiaTheme="minorEastAsia" w:hAnsiTheme="minorEastAsia"/>
          <w:b/>
          <w:bCs/>
        </w:rPr>
        <w:t>諮商與輔導，</w:t>
      </w:r>
      <w:r w:rsidRPr="00302F96">
        <w:rPr>
          <w:rFonts w:asciiTheme="minorEastAsia" w:eastAsiaTheme="minorEastAsia" w:hAnsiTheme="minorEastAsia" w:hint="eastAsia"/>
          <w:b/>
          <w:bCs/>
        </w:rPr>
        <w:t>3</w:t>
      </w:r>
      <w:r w:rsidRPr="00302F96">
        <w:rPr>
          <w:rFonts w:asciiTheme="minorEastAsia" w:eastAsiaTheme="minorEastAsia" w:hAnsiTheme="minorEastAsia"/>
          <w:b/>
          <w:bCs/>
        </w:rPr>
        <w:t>25</w:t>
      </w:r>
      <w:r w:rsidRPr="006F074A">
        <w:rPr>
          <w:rFonts w:asciiTheme="minorEastAsia" w:eastAsiaTheme="minorEastAsia" w:hAnsiTheme="minorEastAsia"/>
        </w:rPr>
        <w:t>，50-54。</w:t>
      </w:r>
    </w:p>
    <w:p w14:paraId="5AE03B7A" w14:textId="77777777" w:rsidR="00527E38" w:rsidRPr="006F074A" w:rsidRDefault="00527E38" w:rsidP="00527E38">
      <w:pPr>
        <w:pStyle w:val="APA"/>
        <w:ind w:left="480" w:hangingChars="200" w:hanging="480"/>
        <w:rPr>
          <w:rFonts w:eastAsiaTheme="minorEastAsia"/>
        </w:rPr>
      </w:pPr>
      <w:r w:rsidRPr="006F074A">
        <w:rPr>
          <w:rFonts w:eastAsiaTheme="minorEastAsia"/>
        </w:rPr>
        <w:t>江振亨</w:t>
      </w:r>
      <w:r>
        <w:rPr>
          <w:rFonts w:eastAsiaTheme="minorEastAsia" w:hint="eastAsia"/>
        </w:rPr>
        <w:t>（</w:t>
      </w:r>
      <w:r w:rsidRPr="006F074A">
        <w:rPr>
          <w:rFonts w:eastAsiaTheme="minorEastAsia" w:hint="eastAsia"/>
        </w:rPr>
        <w:t>1</w:t>
      </w:r>
      <w:r w:rsidRPr="006F074A">
        <w:rPr>
          <w:rFonts w:eastAsiaTheme="minorEastAsia"/>
        </w:rPr>
        <w:t>999</w:t>
      </w:r>
      <w:r w:rsidRPr="006F074A">
        <w:rPr>
          <w:rFonts w:eastAsiaTheme="minorEastAsia" w:hint="eastAsia"/>
        </w:rPr>
        <w:t>）</w:t>
      </w:r>
      <w:r w:rsidRPr="006F074A">
        <w:rPr>
          <w:rFonts w:eastAsiaTheme="minorEastAsia"/>
        </w:rPr>
        <w:t>。</w:t>
      </w:r>
      <w:r w:rsidRPr="00302F96">
        <w:rPr>
          <w:rFonts w:eastAsiaTheme="minorEastAsia"/>
          <w:b/>
          <w:bCs/>
        </w:rPr>
        <w:t>認知行為團體療法對濫用藥物者輔導成效之研究</w:t>
      </w:r>
      <w:r>
        <w:rPr>
          <w:rFonts w:eastAsiaTheme="minorEastAsia" w:hint="eastAsia"/>
        </w:rPr>
        <w:t>【</w:t>
      </w:r>
      <w:r w:rsidRPr="006F074A">
        <w:rPr>
          <w:rFonts w:eastAsiaTheme="minorEastAsia" w:hint="eastAsia"/>
        </w:rPr>
        <w:t>未出版之</w:t>
      </w:r>
      <w:r w:rsidRPr="006F074A">
        <w:rPr>
          <w:rFonts w:eastAsiaTheme="minorEastAsia"/>
        </w:rPr>
        <w:t>碩士論文</w:t>
      </w:r>
      <w:r>
        <w:rPr>
          <w:rFonts w:eastAsiaTheme="minorEastAsia" w:hint="eastAsia"/>
        </w:rPr>
        <w:t>】</w:t>
      </w:r>
      <w:r w:rsidRPr="006F074A">
        <w:rPr>
          <w:rFonts w:eastAsiaTheme="minorEastAsia"/>
        </w:rPr>
        <w:t>。國立中正大學。</w:t>
      </w:r>
    </w:p>
    <w:p w14:paraId="67569E45"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lastRenderedPageBreak/>
        <w:t>李俊珍</w:t>
      </w:r>
      <w:r>
        <w:rPr>
          <w:rFonts w:eastAsiaTheme="minorEastAsia" w:hint="eastAsia"/>
        </w:rPr>
        <w:t>（</w:t>
      </w:r>
      <w:r w:rsidRPr="006F074A">
        <w:rPr>
          <w:rFonts w:eastAsiaTheme="minorEastAsia" w:hint="eastAsia"/>
        </w:rPr>
        <w:t>2004）。</w:t>
      </w:r>
      <w:r w:rsidRPr="00302F96">
        <w:rPr>
          <w:rFonts w:eastAsiaTheme="minorEastAsia"/>
          <w:b/>
          <w:bCs/>
        </w:rPr>
        <w:t>現實治療團體對藥物濫用者之自我控制自我概念自我效能之輔導成效研究</w:t>
      </w:r>
      <w:r>
        <w:rPr>
          <w:rFonts w:eastAsiaTheme="minorEastAsia" w:hint="eastAsia"/>
        </w:rPr>
        <w:t>【</w:t>
      </w:r>
      <w:r w:rsidRPr="006F074A">
        <w:rPr>
          <w:rFonts w:eastAsiaTheme="minorEastAsia" w:hint="eastAsia"/>
        </w:rPr>
        <w:t>未出版之碩士論文</w:t>
      </w:r>
      <w:r>
        <w:rPr>
          <w:rFonts w:eastAsiaTheme="minorEastAsia" w:hint="eastAsia"/>
        </w:rPr>
        <w:t>】</w:t>
      </w:r>
      <w:r w:rsidRPr="006F074A">
        <w:rPr>
          <w:rFonts w:eastAsiaTheme="minorEastAsia" w:hint="eastAsia"/>
        </w:rPr>
        <w:t>。</w:t>
      </w:r>
      <w:r w:rsidRPr="006F074A">
        <w:rPr>
          <w:rFonts w:eastAsiaTheme="minorEastAsia"/>
        </w:rPr>
        <w:t>國立高雄師範大學</w:t>
      </w:r>
      <w:r w:rsidRPr="006F074A">
        <w:rPr>
          <w:rFonts w:eastAsiaTheme="minorEastAsia" w:hint="eastAsia"/>
        </w:rPr>
        <w:t>。</w:t>
      </w:r>
    </w:p>
    <w:p w14:paraId="0102ACF0" w14:textId="77777777" w:rsidR="00527E38" w:rsidRPr="006F074A" w:rsidRDefault="00527E38" w:rsidP="00527E38">
      <w:pPr>
        <w:pStyle w:val="APA"/>
        <w:ind w:left="480" w:hangingChars="200" w:hanging="480"/>
        <w:rPr>
          <w:rFonts w:eastAsiaTheme="minorEastAsia"/>
        </w:rPr>
      </w:pPr>
      <w:r w:rsidRPr="006F074A">
        <w:rPr>
          <w:rFonts w:eastAsiaTheme="minorEastAsia"/>
        </w:rPr>
        <w:t>林杏足</w:t>
      </w:r>
      <w:r>
        <w:rPr>
          <w:rFonts w:eastAsiaTheme="minorEastAsia"/>
        </w:rPr>
        <w:t>（</w:t>
      </w:r>
      <w:r w:rsidRPr="006F074A">
        <w:rPr>
          <w:rFonts w:eastAsiaTheme="minorEastAsia"/>
        </w:rPr>
        <w:t>2013）。敘事諮商中當事人自我認同轉化歷程之研究。</w:t>
      </w:r>
      <w:r w:rsidRPr="00302F96">
        <w:rPr>
          <w:rFonts w:eastAsiaTheme="minorEastAsia"/>
          <w:b/>
          <w:bCs/>
        </w:rPr>
        <w:t>中華輔導與諮商學報，37</w:t>
      </w:r>
      <w:r w:rsidRPr="006F074A">
        <w:rPr>
          <w:rFonts w:eastAsiaTheme="minorEastAsia"/>
        </w:rPr>
        <w:t>，209-241。</w:t>
      </w:r>
      <w:hyperlink r:id="rId26" w:history="1">
        <w:r w:rsidRPr="006F074A">
          <w:rPr>
            <w:rStyle w:val="a7"/>
            <w:rFonts w:eastAsiaTheme="minorEastAsia"/>
          </w:rPr>
          <w:t>https://www.airitilibrary.com/Publication/alDetailedMesh?DocID=17285186-201310-201312060011-201312060011-209-241</w:t>
        </w:r>
      </w:hyperlink>
    </w:p>
    <w:p w14:paraId="5EB12DEE"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林冠宇</w:t>
      </w:r>
      <w:r>
        <w:rPr>
          <w:rFonts w:eastAsiaTheme="minorEastAsia" w:hint="eastAsia"/>
        </w:rPr>
        <w:t>（</w:t>
      </w:r>
      <w:r w:rsidRPr="006F074A">
        <w:rPr>
          <w:rFonts w:eastAsiaTheme="minorEastAsia" w:hint="eastAsia"/>
        </w:rPr>
        <w:t>201</w:t>
      </w:r>
      <w:r w:rsidRPr="006F074A">
        <w:rPr>
          <w:rFonts w:eastAsiaTheme="minorEastAsia"/>
        </w:rPr>
        <w:t>1</w:t>
      </w:r>
      <w:r w:rsidRPr="006F074A">
        <w:rPr>
          <w:rFonts w:eastAsiaTheme="minorEastAsia" w:hint="eastAsia"/>
        </w:rPr>
        <w:t>）。</w:t>
      </w:r>
      <w:r w:rsidRPr="00302F96">
        <w:rPr>
          <w:rFonts w:eastAsiaTheme="minorEastAsia"/>
          <w:b/>
          <w:bCs/>
        </w:rPr>
        <w:t>跨理論模式戒癮團體對女性藥物濫用者之輔導成效研究</w:t>
      </w:r>
      <w:r>
        <w:rPr>
          <w:rFonts w:eastAsiaTheme="minorEastAsia" w:hint="eastAsia"/>
        </w:rPr>
        <w:t>【</w:t>
      </w:r>
      <w:r w:rsidRPr="006F074A">
        <w:rPr>
          <w:rFonts w:eastAsiaTheme="minorEastAsia" w:hint="eastAsia"/>
        </w:rPr>
        <w:t>未出版之碩士論文</w:t>
      </w:r>
      <w:r>
        <w:rPr>
          <w:rFonts w:eastAsiaTheme="minorEastAsia" w:hint="eastAsia"/>
        </w:rPr>
        <w:t>】</w:t>
      </w:r>
      <w:r w:rsidRPr="006F074A">
        <w:rPr>
          <w:rFonts w:eastAsiaTheme="minorEastAsia" w:hint="eastAsia"/>
        </w:rPr>
        <w:t>。</w:t>
      </w:r>
      <w:r w:rsidRPr="006F074A">
        <w:rPr>
          <w:rFonts w:eastAsiaTheme="minorEastAsia"/>
        </w:rPr>
        <w:t>國立彰化師範大學</w:t>
      </w:r>
      <w:r w:rsidRPr="006F074A">
        <w:rPr>
          <w:rFonts w:eastAsiaTheme="minorEastAsia" w:hint="eastAsia"/>
        </w:rPr>
        <w:t>。</w:t>
      </w:r>
    </w:p>
    <w:p w14:paraId="4E3BECE3"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法務部矯正署台中戒治所（2020）。</w:t>
      </w:r>
      <w:r w:rsidRPr="00650F16">
        <w:rPr>
          <w:rFonts w:asciiTheme="minorEastAsia" w:eastAsiaTheme="minorEastAsia" w:hAnsiTheme="minorEastAsia" w:hint="eastAsia"/>
        </w:rPr>
        <w:t>藥癮治療模式</w:t>
      </w:r>
      <w:r w:rsidRPr="006F074A">
        <w:rPr>
          <w:rFonts w:asciiTheme="minorEastAsia" w:eastAsiaTheme="minorEastAsia" w:hAnsiTheme="minorEastAsia" w:hint="eastAsia"/>
        </w:rPr>
        <w:t>。</w:t>
      </w:r>
      <w:r w:rsidRPr="00650F16">
        <w:rPr>
          <w:rFonts w:ascii="新細明體" w:hAnsi="新細明體" w:hint="eastAsia"/>
          <w:b/>
          <w:bCs/>
        </w:rPr>
        <w:t>輔導園地</w:t>
      </w:r>
      <w:r>
        <w:rPr>
          <w:rFonts w:ascii="新細明體" w:hAnsi="新細明體" w:hint="eastAsia"/>
        </w:rPr>
        <w:t>。</w:t>
      </w:r>
      <w:hyperlink r:id="rId27" w:history="1">
        <w:r w:rsidRPr="0032750F">
          <w:rPr>
            <w:rStyle w:val="a7"/>
            <w:rFonts w:asciiTheme="minorEastAsia" w:eastAsiaTheme="minorEastAsia" w:hAnsiTheme="minorEastAsia"/>
          </w:rPr>
          <w:t>https://www.tcj.moj.gov.tw/331931/331948/331954/585735/post</w:t>
        </w:r>
      </w:hyperlink>
    </w:p>
    <w:p w14:paraId="6BFB9535"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洪瑩慧（2</w:t>
      </w:r>
      <w:r w:rsidRPr="006F074A">
        <w:rPr>
          <w:rFonts w:eastAsiaTheme="minorEastAsia"/>
        </w:rPr>
        <w:t>014</w:t>
      </w:r>
      <w:r w:rsidRPr="006F074A">
        <w:rPr>
          <w:rFonts w:eastAsiaTheme="minorEastAsia" w:hint="eastAsia"/>
        </w:rPr>
        <w:t>）。</w:t>
      </w:r>
      <w:r w:rsidRPr="00130647">
        <w:rPr>
          <w:rFonts w:eastAsiaTheme="minorEastAsia"/>
          <w:b/>
          <w:bCs/>
        </w:rPr>
        <w:t>身體敘事治療團體之敘說研</w:t>
      </w:r>
      <w:r w:rsidRPr="00130647">
        <w:rPr>
          <w:rFonts w:eastAsiaTheme="minorEastAsia" w:hint="eastAsia"/>
          <w:b/>
          <w:bCs/>
        </w:rPr>
        <w:t>究</w:t>
      </w:r>
      <w:r w:rsidRPr="00130647">
        <w:rPr>
          <w:rFonts w:eastAsiaTheme="minorEastAsia"/>
          <w:b/>
          <w:bCs/>
        </w:rPr>
        <w:t>—以毒癮戒治治療性社區為例</w:t>
      </w:r>
      <w:r>
        <w:rPr>
          <w:rFonts w:eastAsiaTheme="minorEastAsia" w:hint="eastAsia"/>
        </w:rPr>
        <w:t>【</w:t>
      </w:r>
      <w:r w:rsidRPr="006F074A">
        <w:rPr>
          <w:rFonts w:eastAsiaTheme="minorEastAsia" w:hint="eastAsia"/>
        </w:rPr>
        <w:t>未出版之博士論文</w:t>
      </w:r>
      <w:r>
        <w:rPr>
          <w:rFonts w:eastAsiaTheme="minorEastAsia" w:hint="eastAsia"/>
        </w:rPr>
        <w:t>】</w:t>
      </w:r>
      <w:r w:rsidRPr="006F074A">
        <w:rPr>
          <w:rFonts w:eastAsiaTheme="minorEastAsia" w:hint="eastAsia"/>
        </w:rPr>
        <w:t>。國立暨南國際大學。</w:t>
      </w:r>
    </w:p>
    <w:p w14:paraId="2D97FCCE"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rPr>
        <w:t>徐堅璽（2011）。試論冒險治療的主體理論－佐以一國中生的治療實例。</w:t>
      </w:r>
      <w:r w:rsidRPr="00130647">
        <w:rPr>
          <w:rFonts w:asciiTheme="minorEastAsia" w:eastAsiaTheme="minorEastAsia" w:hAnsiTheme="minorEastAsia"/>
          <w:b/>
          <w:bCs/>
        </w:rPr>
        <w:t>體驗教育學報，5</w:t>
      </w:r>
      <w:r w:rsidRPr="006F074A">
        <w:rPr>
          <w:rFonts w:asciiTheme="minorEastAsia" w:eastAsiaTheme="minorEastAsia" w:hAnsiTheme="minorEastAsia"/>
        </w:rPr>
        <w:t>，12-27。</w:t>
      </w:r>
      <w:hyperlink r:id="rId28" w:history="1">
        <w:r w:rsidRPr="006F074A">
          <w:rPr>
            <w:rStyle w:val="a7"/>
            <w:rFonts w:asciiTheme="minorEastAsia" w:eastAsiaTheme="minorEastAsia" w:hAnsiTheme="minorEastAsia"/>
          </w:rPr>
          <w:t>https://doi-org.metalib.lib.ntue.edu.tw/10.6783/JAAEE.201112.0012</w:t>
        </w:r>
      </w:hyperlink>
    </w:p>
    <w:p w14:paraId="3ACA29B4"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秦文鎮（2020）。臺灣毒品成癮醫療戒治之過去、現在與未來。</w:t>
      </w:r>
      <w:r w:rsidRPr="00130647">
        <w:rPr>
          <w:rFonts w:eastAsiaTheme="minorEastAsia" w:hint="eastAsia"/>
          <w:b/>
          <w:bCs/>
        </w:rPr>
        <w:t>臺灣醫界，63</w:t>
      </w:r>
      <w:r w:rsidRPr="00130647">
        <w:rPr>
          <w:rFonts w:eastAsiaTheme="minorEastAsia" w:hint="eastAsia"/>
        </w:rPr>
        <w:t>（6）</w:t>
      </w:r>
      <w:r w:rsidRPr="006F074A">
        <w:rPr>
          <w:rFonts w:eastAsiaTheme="minorEastAsia" w:hint="eastAsia"/>
        </w:rPr>
        <w:t>，44-48。</w:t>
      </w:r>
    </w:p>
    <w:p w14:paraId="78AEA113" w14:textId="77777777" w:rsidR="00527E38" w:rsidRPr="006F074A" w:rsidRDefault="00527E38" w:rsidP="00527E38">
      <w:pPr>
        <w:pStyle w:val="APA"/>
        <w:ind w:left="480" w:hangingChars="200" w:hanging="480"/>
        <w:rPr>
          <w:rFonts w:eastAsiaTheme="minorEastAsia"/>
        </w:rPr>
      </w:pPr>
      <w:r w:rsidRPr="006F074A">
        <w:rPr>
          <w:rFonts w:eastAsiaTheme="minorEastAsia"/>
        </w:rPr>
        <w:t>張卉湄（2019）。澄心聚焦取向藥癮預防復發團體處遇模式－臺北監獄戒毒班24次澄心團體歷程。</w:t>
      </w:r>
      <w:r w:rsidRPr="00130647">
        <w:rPr>
          <w:rFonts w:eastAsiaTheme="minorEastAsia"/>
          <w:b/>
          <w:bCs/>
        </w:rPr>
        <w:t>矯政期刊，8</w:t>
      </w:r>
      <w:r w:rsidRPr="00130647">
        <w:rPr>
          <w:rFonts w:eastAsiaTheme="minorEastAsia"/>
        </w:rPr>
        <w:t>（3）</w:t>
      </w:r>
      <w:r w:rsidRPr="006F074A">
        <w:rPr>
          <w:rFonts w:eastAsiaTheme="minorEastAsia"/>
        </w:rPr>
        <w:t>，75-99。</w:t>
      </w:r>
      <w:hyperlink r:id="rId29" w:tgtFrame="_blank" w:history="1">
        <w:r w:rsidRPr="006F074A">
          <w:rPr>
            <w:rStyle w:val="a7"/>
            <w:rFonts w:eastAsiaTheme="minorEastAsia"/>
          </w:rPr>
          <w:t>https://doi.org/10.6905/JC.201907_8</w:t>
        </w:r>
        <w:r>
          <w:rPr>
            <w:rStyle w:val="a7"/>
            <w:rFonts w:eastAsiaTheme="minorEastAsia"/>
          </w:rPr>
          <w:t>（</w:t>
        </w:r>
        <w:r w:rsidRPr="006F074A">
          <w:rPr>
            <w:rStyle w:val="a7"/>
            <w:rFonts w:eastAsiaTheme="minorEastAsia"/>
          </w:rPr>
          <w:t>3</w:t>
        </w:r>
        <w:r>
          <w:rPr>
            <w:rStyle w:val="a7"/>
            <w:rFonts w:eastAsiaTheme="minorEastAsia"/>
          </w:rPr>
          <w:t>）</w:t>
        </w:r>
        <w:r w:rsidRPr="006F074A">
          <w:rPr>
            <w:rStyle w:val="a7"/>
            <w:rFonts w:eastAsiaTheme="minorEastAsia"/>
          </w:rPr>
          <w:t>.0004</w:t>
        </w:r>
      </w:hyperlink>
    </w:p>
    <w:p w14:paraId="5E664911"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張春興（2</w:t>
      </w:r>
      <w:r w:rsidRPr="006F074A">
        <w:rPr>
          <w:rFonts w:asciiTheme="minorEastAsia" w:eastAsiaTheme="minorEastAsia" w:hAnsiTheme="minorEastAsia"/>
        </w:rPr>
        <w:t>006</w:t>
      </w:r>
      <w:r w:rsidRPr="006F074A">
        <w:rPr>
          <w:rFonts w:asciiTheme="minorEastAsia" w:eastAsiaTheme="minorEastAsia" w:hAnsiTheme="minorEastAsia" w:hint="eastAsia"/>
        </w:rPr>
        <w:t>）。</w:t>
      </w:r>
      <w:r w:rsidRPr="00130647">
        <w:rPr>
          <w:rFonts w:asciiTheme="minorEastAsia" w:eastAsiaTheme="minorEastAsia" w:hAnsiTheme="minorEastAsia" w:hint="eastAsia"/>
          <w:b/>
          <w:bCs/>
        </w:rPr>
        <w:t>教育心理學：三化取向的理論與實踐</w:t>
      </w:r>
      <w:r w:rsidRPr="006F074A">
        <w:rPr>
          <w:rFonts w:asciiTheme="minorEastAsia" w:eastAsiaTheme="minorEastAsia" w:hAnsiTheme="minorEastAsia" w:hint="eastAsia"/>
        </w:rPr>
        <w:t>。東華。</w:t>
      </w:r>
    </w:p>
    <w:p w14:paraId="150DF210"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color w:val="333333"/>
        </w:rPr>
        <w:t>張雲傑（2012）。</w:t>
      </w:r>
      <w:r w:rsidRPr="006F074A">
        <w:rPr>
          <w:rFonts w:asciiTheme="minorEastAsia" w:eastAsiaTheme="minorEastAsia" w:hAnsiTheme="minorEastAsia"/>
        </w:rPr>
        <w:t>藥癮心理戒治模式之發展與評估。</w:t>
      </w:r>
      <w:r w:rsidRPr="00130647">
        <w:rPr>
          <w:rFonts w:asciiTheme="minorEastAsia" w:eastAsiaTheme="minorEastAsia" w:hAnsiTheme="minorEastAsia"/>
          <w:b/>
          <w:bCs/>
        </w:rPr>
        <w:t>矯政期刊，1</w:t>
      </w:r>
      <w:r w:rsidRPr="00130647">
        <w:rPr>
          <w:rFonts w:asciiTheme="minorEastAsia" w:eastAsiaTheme="minorEastAsia" w:hAnsiTheme="minorEastAsia"/>
        </w:rPr>
        <w:t>（1）</w:t>
      </w:r>
      <w:r w:rsidRPr="006F074A">
        <w:rPr>
          <w:rFonts w:asciiTheme="minorEastAsia" w:eastAsiaTheme="minorEastAsia" w:hAnsiTheme="minorEastAsia"/>
        </w:rPr>
        <w:t>，97-124。</w:t>
      </w:r>
    </w:p>
    <w:p w14:paraId="530BFDF8"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郭國禎、駱芳美（2013）。</w:t>
      </w:r>
      <w:r w:rsidRPr="006F074A">
        <w:rPr>
          <w:rFonts w:eastAsiaTheme="minorEastAsia"/>
        </w:rPr>
        <w:t>希望諮商團體對女性藥物濫用者戒癮希望感、認知與行為改變與自我尊重之影響</w:t>
      </w:r>
      <w:r w:rsidRPr="006F074A">
        <w:rPr>
          <w:rFonts w:eastAsiaTheme="minorEastAsia" w:hint="eastAsia"/>
        </w:rPr>
        <w:t>。</w:t>
      </w:r>
      <w:r w:rsidRPr="00130647">
        <w:rPr>
          <w:rFonts w:eastAsiaTheme="minorEastAsia" w:hint="eastAsia"/>
          <w:b/>
          <w:bCs/>
        </w:rPr>
        <w:t>輔導與諮商學報，</w:t>
      </w:r>
      <w:r w:rsidRPr="00130647">
        <w:rPr>
          <w:rFonts w:eastAsiaTheme="minorEastAsia"/>
          <w:b/>
          <w:bCs/>
        </w:rPr>
        <w:t>35</w:t>
      </w:r>
      <w:r w:rsidRPr="00130647">
        <w:rPr>
          <w:rFonts w:eastAsiaTheme="minorEastAsia"/>
        </w:rPr>
        <w:t>（1）</w:t>
      </w:r>
      <w:r w:rsidRPr="006F074A">
        <w:rPr>
          <w:rFonts w:eastAsiaTheme="minorEastAsia" w:hint="eastAsia"/>
        </w:rPr>
        <w:t>，3</w:t>
      </w:r>
      <w:r w:rsidRPr="006F074A">
        <w:rPr>
          <w:rFonts w:eastAsiaTheme="minorEastAsia"/>
        </w:rPr>
        <w:t>1-56</w:t>
      </w:r>
      <w:r w:rsidRPr="006F074A">
        <w:rPr>
          <w:rFonts w:eastAsiaTheme="minorEastAsia" w:hint="eastAsia"/>
        </w:rPr>
        <w:t>。</w:t>
      </w:r>
    </w:p>
    <w:p w14:paraId="0E1AE8BD"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陳向明（2</w:t>
      </w:r>
      <w:r w:rsidRPr="006F074A">
        <w:rPr>
          <w:rFonts w:asciiTheme="minorEastAsia" w:eastAsiaTheme="minorEastAsia" w:hAnsiTheme="minorEastAsia"/>
        </w:rPr>
        <w:t>017</w:t>
      </w:r>
      <w:r w:rsidRPr="006F074A">
        <w:rPr>
          <w:rFonts w:asciiTheme="minorEastAsia" w:eastAsiaTheme="minorEastAsia" w:hAnsiTheme="minorEastAsia" w:hint="eastAsia"/>
        </w:rPr>
        <w:t>）。</w:t>
      </w:r>
      <w:r w:rsidRPr="00130647">
        <w:rPr>
          <w:rFonts w:asciiTheme="minorEastAsia" w:eastAsiaTheme="minorEastAsia" w:hAnsiTheme="minorEastAsia" w:hint="eastAsia"/>
          <w:b/>
          <w:bCs/>
        </w:rPr>
        <w:t>社會科學質的研究</w:t>
      </w:r>
      <w:r w:rsidRPr="00130647">
        <w:rPr>
          <w:rFonts w:asciiTheme="minorEastAsia" w:eastAsiaTheme="minorEastAsia" w:hAnsiTheme="minorEastAsia" w:hint="eastAsia"/>
        </w:rPr>
        <w:t>。</w:t>
      </w:r>
      <w:r w:rsidRPr="006F074A">
        <w:rPr>
          <w:rFonts w:asciiTheme="minorEastAsia" w:eastAsiaTheme="minorEastAsia" w:hAnsiTheme="minorEastAsia" w:hint="eastAsia"/>
        </w:rPr>
        <w:t>五南。</w:t>
      </w:r>
    </w:p>
    <w:p w14:paraId="395F65BD"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陳怡青（2021）。藥癮治療性社區理念、工作方法與評估。</w:t>
      </w:r>
      <w:r w:rsidRPr="00130647">
        <w:rPr>
          <w:rFonts w:asciiTheme="minorEastAsia" w:eastAsiaTheme="minorEastAsia" w:hAnsiTheme="minorEastAsia" w:hint="eastAsia"/>
          <w:b/>
          <w:bCs/>
        </w:rPr>
        <w:t>社區發展季刊，174</w:t>
      </w:r>
      <w:r w:rsidRPr="006F074A">
        <w:rPr>
          <w:rFonts w:asciiTheme="minorEastAsia" w:eastAsiaTheme="minorEastAsia" w:hAnsiTheme="minorEastAsia" w:hint="eastAsia"/>
        </w:rPr>
        <w:t>，</w:t>
      </w:r>
      <w:r w:rsidRPr="006F074A">
        <w:rPr>
          <w:rFonts w:asciiTheme="minorEastAsia" w:eastAsiaTheme="minorEastAsia" w:hAnsiTheme="minorEastAsia"/>
        </w:rPr>
        <w:t>2</w:t>
      </w:r>
      <w:r w:rsidRPr="006F074A">
        <w:rPr>
          <w:rFonts w:asciiTheme="minorEastAsia" w:eastAsiaTheme="minorEastAsia" w:hAnsiTheme="minorEastAsia" w:hint="eastAsia"/>
        </w:rPr>
        <w:t>10-225。</w:t>
      </w:r>
    </w:p>
    <w:p w14:paraId="1BCEDDA7"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陳冠儒（2</w:t>
      </w:r>
      <w:r w:rsidRPr="006F074A">
        <w:rPr>
          <w:rFonts w:eastAsiaTheme="minorEastAsia"/>
        </w:rPr>
        <w:t>019</w:t>
      </w:r>
      <w:r w:rsidRPr="006F074A">
        <w:rPr>
          <w:rFonts w:eastAsiaTheme="minorEastAsia" w:hint="eastAsia"/>
        </w:rPr>
        <w:t>）。</w:t>
      </w:r>
      <w:r w:rsidRPr="00130647">
        <w:rPr>
          <w:rFonts w:eastAsiaTheme="minorEastAsia"/>
          <w:b/>
          <w:bCs/>
          <w:color w:val="000000" w:themeColor="text1"/>
          <w:shd w:val="clear" w:color="auto" w:fill="FFFFFF"/>
        </w:rPr>
        <w:t>監所中結合藥癮復發預防的正念團體之行動研究</w:t>
      </w:r>
      <w:r>
        <w:rPr>
          <w:rFonts w:eastAsiaTheme="minorEastAsia" w:hint="eastAsia"/>
        </w:rPr>
        <w:t>【</w:t>
      </w:r>
      <w:r w:rsidRPr="006F074A">
        <w:rPr>
          <w:rFonts w:eastAsiaTheme="minorEastAsia" w:hint="eastAsia"/>
        </w:rPr>
        <w:t>未出版之碩士論文</w:t>
      </w:r>
      <w:r>
        <w:rPr>
          <w:rFonts w:eastAsiaTheme="minorEastAsia" w:hint="eastAsia"/>
        </w:rPr>
        <w:t>】</w:t>
      </w:r>
      <w:r w:rsidRPr="006F074A">
        <w:rPr>
          <w:rFonts w:eastAsiaTheme="minorEastAsia" w:hint="eastAsia"/>
        </w:rPr>
        <w:t>。國立臺北教育大學。</w:t>
      </w:r>
    </w:p>
    <w:p w14:paraId="6A1A08E9" w14:textId="77777777" w:rsidR="00527E38" w:rsidRPr="004C4696"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陳政隆、徐森杰（</w:t>
      </w:r>
      <w:r w:rsidRPr="006F074A">
        <w:rPr>
          <w:rFonts w:asciiTheme="minorEastAsia" w:eastAsiaTheme="minorEastAsia" w:hAnsiTheme="minorEastAsia"/>
        </w:rPr>
        <w:t>2022</w:t>
      </w:r>
      <w:r w:rsidRPr="006F074A">
        <w:rPr>
          <w:rFonts w:asciiTheme="minorEastAsia" w:eastAsiaTheme="minorEastAsia" w:hAnsiTheme="minorEastAsia" w:hint="eastAsia"/>
        </w:rPr>
        <w:t>）。</w:t>
      </w:r>
      <w:r w:rsidRPr="006F074A">
        <w:rPr>
          <w:rFonts w:asciiTheme="minorEastAsia" w:eastAsiaTheme="minorEastAsia" w:hAnsiTheme="minorEastAsia"/>
        </w:rPr>
        <w:t>以服務對象需求出發建構臺灣減害治療性社區的經驗探究</w:t>
      </w:r>
      <w:r w:rsidRPr="006F074A">
        <w:rPr>
          <w:rFonts w:asciiTheme="minorEastAsia" w:eastAsiaTheme="minorEastAsia" w:hAnsiTheme="minorEastAsia" w:hint="eastAsia"/>
        </w:rPr>
        <w:t>。</w:t>
      </w:r>
      <w:r w:rsidRPr="00130647">
        <w:rPr>
          <w:rFonts w:asciiTheme="minorEastAsia" w:eastAsiaTheme="minorEastAsia" w:hAnsiTheme="minorEastAsia" w:hint="eastAsia"/>
          <w:b/>
          <w:bCs/>
        </w:rPr>
        <w:t>社區發展季刊，</w:t>
      </w:r>
      <w:r w:rsidRPr="00130647">
        <w:rPr>
          <w:rFonts w:asciiTheme="minorEastAsia" w:eastAsiaTheme="minorEastAsia" w:hAnsiTheme="minorEastAsia"/>
          <w:b/>
          <w:bCs/>
        </w:rPr>
        <w:t>178</w:t>
      </w:r>
      <w:r w:rsidRPr="004C4696">
        <w:rPr>
          <w:rFonts w:asciiTheme="minorEastAsia" w:eastAsiaTheme="minorEastAsia" w:hAnsiTheme="minorEastAsia" w:hint="eastAsia"/>
        </w:rPr>
        <w:t>，258-270</w:t>
      </w:r>
      <w:r w:rsidRPr="004C4696">
        <w:rPr>
          <w:rFonts w:asciiTheme="minorEastAsia" w:eastAsiaTheme="minorEastAsia" w:hAnsiTheme="minorEastAsia" w:hint="eastAsia"/>
          <w:i/>
          <w:iCs/>
        </w:rPr>
        <w:t>。</w:t>
      </w:r>
    </w:p>
    <w:p w14:paraId="03D4CA29"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lastRenderedPageBreak/>
        <w:t>鈕文英（2018）。</w:t>
      </w:r>
      <w:r w:rsidRPr="00130647">
        <w:rPr>
          <w:rFonts w:asciiTheme="minorEastAsia" w:eastAsiaTheme="minorEastAsia" w:hAnsiTheme="minorEastAsia" w:hint="eastAsia"/>
          <w:b/>
          <w:bCs/>
        </w:rPr>
        <w:t>質性研究方法與論文寫作（二版）</w:t>
      </w:r>
      <w:r w:rsidRPr="006F074A">
        <w:rPr>
          <w:rFonts w:asciiTheme="minorEastAsia" w:eastAsiaTheme="minorEastAsia" w:hAnsiTheme="minorEastAsia" w:hint="eastAsia"/>
        </w:rPr>
        <w:t>。雙葉書廊。</w:t>
      </w:r>
    </w:p>
    <w:p w14:paraId="155C2F82"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黃素菲（201</w:t>
      </w:r>
      <w:r>
        <w:rPr>
          <w:rFonts w:asciiTheme="minorEastAsia" w:eastAsiaTheme="minorEastAsia" w:hAnsiTheme="minorEastAsia"/>
        </w:rPr>
        <w:t>8</w:t>
      </w:r>
      <w:r w:rsidRPr="006F074A">
        <w:rPr>
          <w:rFonts w:asciiTheme="minorEastAsia" w:eastAsiaTheme="minorEastAsia" w:hAnsiTheme="minorEastAsia" w:hint="eastAsia"/>
        </w:rPr>
        <w:t>）。</w:t>
      </w:r>
      <w:r w:rsidRPr="00130647">
        <w:rPr>
          <w:rFonts w:asciiTheme="minorEastAsia" w:eastAsiaTheme="minorEastAsia" w:hAnsiTheme="minorEastAsia" w:hint="eastAsia"/>
          <w:b/>
          <w:bCs/>
        </w:rPr>
        <w:t>敘事治療的精神與實踐</w:t>
      </w:r>
      <w:r w:rsidRPr="00DE36B6">
        <w:rPr>
          <w:rFonts w:asciiTheme="minorEastAsia" w:eastAsiaTheme="minorEastAsia" w:hAnsiTheme="minorEastAsia" w:hint="eastAsia"/>
          <w:i/>
          <w:iCs/>
        </w:rPr>
        <w:t>。</w:t>
      </w:r>
      <w:r w:rsidRPr="006F074A">
        <w:rPr>
          <w:rFonts w:asciiTheme="minorEastAsia" w:eastAsiaTheme="minorEastAsia" w:hAnsiTheme="minorEastAsia" w:hint="eastAsia"/>
        </w:rPr>
        <w:t>心靈工坊。</w:t>
      </w:r>
    </w:p>
    <w:p w14:paraId="0C9752F0"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rPr>
        <w:t>黃錦敦（2018）。</w:t>
      </w:r>
      <w:r w:rsidRPr="00130647">
        <w:rPr>
          <w:rFonts w:asciiTheme="minorEastAsia" w:eastAsiaTheme="minorEastAsia" w:hAnsiTheme="minorEastAsia"/>
          <w:b/>
          <w:bCs/>
        </w:rPr>
        <w:t>最想說的話，被自己聽見：敘事實踐的十五堂課</w:t>
      </w:r>
      <w:r w:rsidRPr="006F074A">
        <w:rPr>
          <w:rFonts w:asciiTheme="minorEastAsia" w:eastAsiaTheme="minorEastAsia" w:hAnsiTheme="minorEastAsia"/>
        </w:rPr>
        <w:t>。張老師文化。</w:t>
      </w:r>
    </w:p>
    <w:p w14:paraId="24558A52"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臺北市立聯合醫院（2</w:t>
      </w:r>
      <w:r w:rsidRPr="006F074A">
        <w:rPr>
          <w:rFonts w:eastAsiaTheme="minorEastAsia"/>
        </w:rPr>
        <w:t>016</w:t>
      </w:r>
      <w:r w:rsidRPr="006F074A">
        <w:rPr>
          <w:rFonts w:eastAsiaTheme="minorEastAsia" w:hint="eastAsia"/>
        </w:rPr>
        <w:t>）。</w:t>
      </w:r>
      <w:r w:rsidRPr="00650F16">
        <w:rPr>
          <w:rFonts w:eastAsiaTheme="minorEastAsia" w:hint="eastAsia"/>
        </w:rPr>
        <w:t>揭開藥物濫用的真相</w:t>
      </w:r>
      <w:r>
        <w:rPr>
          <w:rFonts w:eastAsiaTheme="minorEastAsia" w:hint="eastAsia"/>
        </w:rPr>
        <w:t>。</w:t>
      </w:r>
      <w:r w:rsidRPr="00650F16">
        <w:rPr>
          <w:rFonts w:eastAsiaTheme="minorEastAsia" w:hint="eastAsia"/>
          <w:b/>
          <w:bCs/>
        </w:rPr>
        <w:t>衛教園地</w:t>
      </w:r>
      <w:r>
        <w:rPr>
          <w:rFonts w:eastAsiaTheme="minorEastAsia" w:hint="eastAsia"/>
        </w:rPr>
        <w:t>。</w:t>
      </w:r>
      <w:hyperlink r:id="rId30" w:history="1">
        <w:r w:rsidRPr="0032750F">
          <w:rPr>
            <w:rStyle w:val="a7"/>
            <w:rFonts w:eastAsiaTheme="minorEastAsia"/>
          </w:rPr>
          <w:t>https://www-ws.gov.taipei/Download.ashx?u=LzAwMS9VcGxvYWQvNDQ2L2NrZmlsZS9iZTkwYTU2Yi1hODkxLTRjNmQtOTlkNy1lZDczYmIzYzdiZmMucGRm&amp;n=RTAxMTfmj63plovol6Xnianmv6vnlKjnmoTnnJ%2Fnm7gucGRm&amp;icon=.pdf</w:t>
        </w:r>
      </w:hyperlink>
    </w:p>
    <w:p w14:paraId="00A82A0F"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劉家瑜（2</w:t>
      </w:r>
      <w:r w:rsidRPr="006F074A">
        <w:rPr>
          <w:rFonts w:eastAsiaTheme="minorEastAsia"/>
        </w:rPr>
        <w:t>022</w:t>
      </w:r>
      <w:r w:rsidRPr="006F074A">
        <w:rPr>
          <w:rFonts w:eastAsiaTheme="minorEastAsia" w:hint="eastAsia"/>
        </w:rPr>
        <w:t>）。</w:t>
      </w:r>
      <w:r w:rsidRPr="00130647">
        <w:rPr>
          <w:rFonts w:eastAsiaTheme="minorEastAsia"/>
          <w:b/>
          <w:bCs/>
        </w:rPr>
        <w:t>從氣餒到鼓起勇氣— 從治療性社區生涯團體看見青少年社群情懷的成長</w:t>
      </w:r>
      <w:r>
        <w:rPr>
          <w:rFonts w:eastAsiaTheme="minorEastAsia" w:hint="eastAsia"/>
        </w:rPr>
        <w:t>【</w:t>
      </w:r>
      <w:r w:rsidRPr="006F074A">
        <w:rPr>
          <w:rFonts w:eastAsiaTheme="minorEastAsia" w:hint="eastAsia"/>
        </w:rPr>
        <w:t>未出版之碩士論文</w:t>
      </w:r>
      <w:r>
        <w:rPr>
          <w:rFonts w:eastAsiaTheme="minorEastAsia" w:hint="eastAsia"/>
        </w:rPr>
        <w:t>】</w:t>
      </w:r>
      <w:r w:rsidRPr="006F074A">
        <w:rPr>
          <w:rFonts w:eastAsiaTheme="minorEastAsia" w:hint="eastAsia"/>
        </w:rPr>
        <w:t>。國立臺北教育大學。</w:t>
      </w:r>
    </w:p>
    <w:p w14:paraId="4E6232C0" w14:textId="77777777" w:rsidR="00527E38" w:rsidRPr="00D02E2E"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潘慧玲（2003）。社會科學研究典範的流變。</w:t>
      </w:r>
      <w:r w:rsidRPr="00130647">
        <w:rPr>
          <w:rFonts w:asciiTheme="minorEastAsia" w:eastAsiaTheme="minorEastAsia" w:hAnsiTheme="minorEastAsia" w:hint="eastAsia"/>
          <w:b/>
          <w:bCs/>
        </w:rPr>
        <w:t>教育研究資訊，11</w:t>
      </w:r>
      <w:r w:rsidRPr="00130647">
        <w:rPr>
          <w:rFonts w:asciiTheme="minorEastAsia" w:eastAsiaTheme="minorEastAsia" w:hAnsiTheme="minorEastAsia" w:hint="eastAsia"/>
        </w:rPr>
        <w:t>（1）</w:t>
      </w:r>
      <w:r w:rsidRPr="006F074A">
        <w:rPr>
          <w:rFonts w:asciiTheme="minorEastAsia" w:eastAsiaTheme="minorEastAsia" w:hAnsiTheme="minorEastAsia" w:hint="eastAsia"/>
        </w:rPr>
        <w:t>，115-143。</w:t>
      </w:r>
    </w:p>
    <w:p w14:paraId="2841DD86" w14:textId="77777777" w:rsidR="00527E38" w:rsidRDefault="00527E38" w:rsidP="00527E38">
      <w:pPr>
        <w:ind w:left="480" w:hangingChars="200" w:hanging="480"/>
      </w:pPr>
      <w:r w:rsidRPr="006F074A">
        <w:rPr>
          <w:rFonts w:eastAsiaTheme="minorEastAsia" w:hint="eastAsia"/>
        </w:rPr>
        <w:t>蔡振邦（</w:t>
      </w:r>
      <w:r w:rsidRPr="006F074A">
        <w:rPr>
          <w:rFonts w:eastAsiaTheme="minorEastAsia"/>
        </w:rPr>
        <w:t>2</w:t>
      </w:r>
      <w:r w:rsidRPr="006F074A">
        <w:rPr>
          <w:rFonts w:eastAsiaTheme="minorEastAsia" w:hint="eastAsia"/>
        </w:rPr>
        <w:t>012）</w:t>
      </w:r>
      <w:r w:rsidRPr="006F074A">
        <w:rPr>
          <w:rFonts w:eastAsiaTheme="minorEastAsia"/>
        </w:rPr>
        <w:t>。抒寫自我探索團體之初探研究</w:t>
      </w:r>
      <w:r>
        <w:rPr>
          <w:rFonts w:eastAsiaTheme="minorEastAsia"/>
        </w:rPr>
        <w:t>—</w:t>
      </w:r>
      <w:r w:rsidRPr="006F074A">
        <w:rPr>
          <w:rFonts w:eastAsiaTheme="minorEastAsia"/>
        </w:rPr>
        <w:t>如何運用正向心理學來改善藥癮者的自我概念</w:t>
      </w:r>
      <w:r w:rsidRPr="006F074A">
        <w:rPr>
          <w:rFonts w:eastAsiaTheme="minorEastAsia" w:hint="eastAsia"/>
        </w:rPr>
        <w:t>。</w:t>
      </w:r>
      <w:r w:rsidRPr="00130647">
        <w:rPr>
          <w:rFonts w:eastAsiaTheme="minorEastAsia" w:hint="eastAsia"/>
          <w:b/>
          <w:bCs/>
        </w:rPr>
        <w:t>矯政期刊，1</w:t>
      </w:r>
      <w:r w:rsidRPr="00130647">
        <w:rPr>
          <w:rFonts w:eastAsiaTheme="minorEastAsia" w:hint="eastAsia"/>
        </w:rPr>
        <w:t>（</w:t>
      </w:r>
      <w:r w:rsidRPr="00130647">
        <w:rPr>
          <w:rFonts w:eastAsiaTheme="minorEastAsia"/>
        </w:rPr>
        <w:t>2</w:t>
      </w:r>
      <w:r>
        <w:rPr>
          <w:rFonts w:eastAsiaTheme="minorEastAsia"/>
        </w:rPr>
        <w:t>）</w:t>
      </w:r>
      <w:r w:rsidRPr="00130647">
        <w:t>，83-115。</w:t>
      </w:r>
      <w:hyperlink r:id="rId31" w:history="1">
        <w:r w:rsidRPr="008B14D5">
          <w:rPr>
            <w:rStyle w:val="a7"/>
          </w:rPr>
          <w:t>https://doi:10.6905/JC.201207_1(2).00004</w:t>
        </w:r>
      </w:hyperlink>
    </w:p>
    <w:p w14:paraId="01DC2098"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蔡清田（20</w:t>
      </w:r>
      <w:r>
        <w:rPr>
          <w:rFonts w:asciiTheme="minorEastAsia" w:eastAsiaTheme="minorEastAsia" w:hAnsiTheme="minorEastAsia" w:hint="eastAsia"/>
        </w:rPr>
        <w:t>13</w:t>
      </w:r>
      <w:r w:rsidRPr="006F074A">
        <w:rPr>
          <w:rFonts w:asciiTheme="minorEastAsia" w:eastAsiaTheme="minorEastAsia" w:hAnsiTheme="minorEastAsia" w:hint="eastAsia"/>
        </w:rPr>
        <w:t>）。</w:t>
      </w:r>
      <w:r w:rsidRPr="00FE5271">
        <w:rPr>
          <w:rFonts w:asciiTheme="minorEastAsia" w:eastAsiaTheme="minorEastAsia" w:hAnsiTheme="minorEastAsia" w:hint="eastAsia"/>
          <w:b/>
          <w:bCs/>
        </w:rPr>
        <w:t>教育行動研究新論</w:t>
      </w:r>
      <w:r>
        <w:rPr>
          <w:rFonts w:asciiTheme="minorEastAsia" w:eastAsiaTheme="minorEastAsia" w:hAnsiTheme="minorEastAsia" w:hint="eastAsia"/>
        </w:rPr>
        <w:t>。五南。</w:t>
      </w:r>
    </w:p>
    <w:p w14:paraId="74DB228F" w14:textId="77777777" w:rsidR="00527E38" w:rsidRDefault="00527E38" w:rsidP="00527E38">
      <w:pPr>
        <w:ind w:left="480" w:hangingChars="200" w:hanging="480"/>
      </w:pPr>
      <w:r>
        <w:rPr>
          <w:rFonts w:hint="eastAsia"/>
        </w:rPr>
        <w:t>衛生福利部心理健康司（2021）。</w:t>
      </w:r>
      <w:r w:rsidRPr="00FE5271">
        <w:rPr>
          <w:rFonts w:hint="eastAsia"/>
          <w:b/>
          <w:bCs/>
        </w:rPr>
        <w:t>111-112年度「藥癮治療性社區服務模式多元發展計畫」說明書</w:t>
      </w:r>
      <w:r w:rsidRPr="00FE5271">
        <w:rPr>
          <w:rFonts w:hint="eastAsia"/>
        </w:rPr>
        <w:t>。</w:t>
      </w:r>
      <w:r>
        <w:rPr>
          <w:rFonts w:hint="eastAsia"/>
        </w:rPr>
        <w:t>中華民國衛生福利部。</w:t>
      </w:r>
      <w:hyperlink r:id="rId32" w:history="1">
        <w:r w:rsidRPr="008B14D5">
          <w:rPr>
            <w:rStyle w:val="a7"/>
          </w:rPr>
          <w:t>https://dep.mohw.gov.tw/DOMHAOH/cp-4097-64126-107.html</w:t>
        </w:r>
      </w:hyperlink>
    </w:p>
    <w:p w14:paraId="15C9C2C3" w14:textId="77777777" w:rsidR="00527E38" w:rsidRDefault="00527E38" w:rsidP="00527E38">
      <w:pPr>
        <w:pStyle w:val="APA"/>
        <w:ind w:left="480" w:hangingChars="200" w:hanging="480"/>
        <w:rPr>
          <w:rFonts w:eastAsiaTheme="minorEastAsia"/>
        </w:rPr>
      </w:pPr>
      <w:r w:rsidRPr="006F074A">
        <w:rPr>
          <w:rFonts w:eastAsiaTheme="minorEastAsia" w:hint="eastAsia"/>
        </w:rPr>
        <w:t>衛生福利部食品藥物管理署（2020）。</w:t>
      </w:r>
      <w:r w:rsidRPr="00FE5271">
        <w:rPr>
          <w:rFonts w:eastAsiaTheme="minorEastAsia"/>
          <w:b/>
          <w:bCs/>
        </w:rPr>
        <w:t>107年全國物質使用調查結果報告</w:t>
      </w:r>
      <w:r w:rsidRPr="00FE5271">
        <w:rPr>
          <w:rFonts w:eastAsiaTheme="minorEastAsia" w:hint="eastAsia"/>
        </w:rPr>
        <w:t>。</w:t>
      </w:r>
      <w:r>
        <w:rPr>
          <w:rFonts w:hint="eastAsia"/>
        </w:rPr>
        <w:t>中華民國衛生福利部。</w:t>
      </w:r>
      <w:hyperlink r:id="rId33" w:history="1">
        <w:r w:rsidRPr="008B14D5">
          <w:rPr>
            <w:rStyle w:val="a7"/>
            <w:rFonts w:eastAsiaTheme="minorEastAsia"/>
          </w:rPr>
          <w:t>https://gpi.culture.tw/books/1010901649</w:t>
        </w:r>
      </w:hyperlink>
    </w:p>
    <w:p w14:paraId="78417227" w14:textId="77777777" w:rsidR="00527E38" w:rsidRPr="006F074A" w:rsidRDefault="00527E38" w:rsidP="00527E38">
      <w:pPr>
        <w:pStyle w:val="APA"/>
        <w:ind w:left="480" w:hangingChars="200" w:hanging="480"/>
        <w:rPr>
          <w:rFonts w:eastAsiaTheme="minorEastAsia"/>
        </w:rPr>
      </w:pPr>
      <w:r w:rsidRPr="006F074A">
        <w:rPr>
          <w:rFonts w:eastAsiaTheme="minorEastAsia" w:hint="eastAsia"/>
        </w:rPr>
        <w:t>顏銘滿、薛文傑、林可寰（2009）。海洛因成癮與戒治。</w:t>
      </w:r>
      <w:r w:rsidRPr="00FE5271">
        <w:rPr>
          <w:rFonts w:eastAsiaTheme="minorEastAsia" w:hint="eastAsia"/>
          <w:b/>
          <w:bCs/>
        </w:rPr>
        <w:t>家庭醫學與基層醫療，24</w:t>
      </w:r>
      <w:r w:rsidRPr="00FE5271">
        <w:rPr>
          <w:rFonts w:eastAsiaTheme="minorEastAsia" w:hint="eastAsia"/>
        </w:rPr>
        <w:t>（4）</w:t>
      </w:r>
      <w:r w:rsidRPr="006F074A">
        <w:rPr>
          <w:rFonts w:eastAsiaTheme="minorEastAsia" w:hint="eastAsia"/>
        </w:rPr>
        <w:t>，</w:t>
      </w:r>
      <w:r w:rsidRPr="006F074A">
        <w:rPr>
          <w:rFonts w:eastAsiaTheme="minorEastAsia"/>
        </w:rPr>
        <w:t>1</w:t>
      </w:r>
      <w:r w:rsidRPr="006F074A">
        <w:rPr>
          <w:rFonts w:eastAsiaTheme="minorEastAsia" w:hint="eastAsia"/>
        </w:rPr>
        <w:t>31-137。</w:t>
      </w:r>
    </w:p>
    <w:p w14:paraId="01C52EAB" w14:textId="77777777" w:rsidR="00527E38" w:rsidRPr="006F074A" w:rsidRDefault="00527E38" w:rsidP="00527E38">
      <w:pPr>
        <w:ind w:left="480" w:hangingChars="200" w:hanging="480"/>
        <w:rPr>
          <w:rFonts w:asciiTheme="minorEastAsia" w:eastAsiaTheme="minorEastAsia" w:hAnsiTheme="minorEastAsia"/>
        </w:rPr>
      </w:pPr>
      <w:r w:rsidRPr="006F074A">
        <w:rPr>
          <w:rFonts w:asciiTheme="minorEastAsia" w:eastAsiaTheme="minorEastAsia" w:hAnsiTheme="minorEastAsia" w:hint="eastAsia"/>
        </w:rPr>
        <w:t>魏芳瑜（2</w:t>
      </w:r>
      <w:r w:rsidRPr="006F074A">
        <w:rPr>
          <w:rFonts w:asciiTheme="minorEastAsia" w:eastAsiaTheme="minorEastAsia" w:hAnsiTheme="minorEastAsia"/>
        </w:rPr>
        <w:t>010</w:t>
      </w:r>
      <w:r w:rsidRPr="006F074A">
        <w:rPr>
          <w:rFonts w:asciiTheme="minorEastAsia" w:eastAsiaTheme="minorEastAsia" w:hAnsiTheme="minorEastAsia" w:hint="eastAsia"/>
        </w:rPr>
        <w:t>）。</w:t>
      </w:r>
      <w:r w:rsidRPr="006F074A">
        <w:rPr>
          <w:rFonts w:asciiTheme="minorEastAsia" w:eastAsiaTheme="minorEastAsia" w:hAnsiTheme="minorEastAsia"/>
        </w:rPr>
        <w:t>冒險治療中的隱喻與異構同形</w:t>
      </w:r>
      <w:r w:rsidRPr="006F074A">
        <w:rPr>
          <w:rFonts w:asciiTheme="minorEastAsia" w:eastAsiaTheme="minorEastAsia" w:hAnsiTheme="minorEastAsia" w:hint="eastAsia"/>
        </w:rPr>
        <w:t>。</w:t>
      </w:r>
      <w:r w:rsidRPr="00FE5271">
        <w:rPr>
          <w:rFonts w:asciiTheme="minorEastAsia" w:eastAsiaTheme="minorEastAsia" w:hAnsiTheme="minorEastAsia"/>
          <w:b/>
          <w:bCs/>
        </w:rPr>
        <w:t>體驗教育學報，4</w:t>
      </w:r>
      <w:r w:rsidRPr="00FE5271">
        <w:rPr>
          <w:rFonts w:asciiTheme="minorEastAsia" w:eastAsiaTheme="minorEastAsia" w:hAnsiTheme="minorEastAsia"/>
        </w:rPr>
        <w:t>，</w:t>
      </w:r>
      <w:r w:rsidRPr="006F074A">
        <w:rPr>
          <w:rFonts w:asciiTheme="minorEastAsia" w:eastAsiaTheme="minorEastAsia" w:hAnsiTheme="minorEastAsia"/>
        </w:rPr>
        <w:t>1-7。</w:t>
      </w:r>
    </w:p>
    <w:p w14:paraId="049C0A33" w14:textId="77777777" w:rsidR="00527E38" w:rsidRDefault="00527E38" w:rsidP="00527E38"/>
    <w:p w14:paraId="71400338" w14:textId="77777777" w:rsidR="00527E38" w:rsidRDefault="00527E38" w:rsidP="00527E38"/>
    <w:p w14:paraId="3FC8711F" w14:textId="77777777" w:rsidR="00527E38" w:rsidRDefault="00527E38" w:rsidP="00527E38"/>
    <w:p w14:paraId="18FE9704" w14:textId="77777777" w:rsidR="00CD14BE" w:rsidRDefault="00CD14BE" w:rsidP="00527E38"/>
    <w:p w14:paraId="19E74BD1" w14:textId="77777777" w:rsidR="00CD14BE" w:rsidRDefault="00CD14BE" w:rsidP="00527E38">
      <w:pPr>
        <w:rPr>
          <w:rFonts w:hint="eastAsia"/>
        </w:rPr>
      </w:pPr>
    </w:p>
    <w:p w14:paraId="07A891A6" w14:textId="77777777" w:rsidR="00527E38" w:rsidRPr="002B1BC1" w:rsidRDefault="00527E38" w:rsidP="00527E38"/>
    <w:p w14:paraId="68E8498B"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lastRenderedPageBreak/>
        <w:t xml:space="preserve">Alvarez, T. G., Stauffer, G., Lung, D. M., Sacksteder, K., Beale, B., &amp; Tucker, A. R. (2020). </w:t>
      </w:r>
      <w:r w:rsidRPr="00E0777E">
        <w:rPr>
          <w:rFonts w:ascii="Times New Roman" w:eastAsiaTheme="minorEastAsia" w:hAnsi="Times New Roman" w:cs="Times New Roman"/>
          <w:i/>
          <w:iCs/>
          <w:color w:val="000000" w:themeColor="text1"/>
          <w:szCs w:val="24"/>
          <w:highlight w:val="white"/>
          <w:lang w:val="en-US"/>
        </w:rPr>
        <w:t xml:space="preserve">Adventure group psychotherapy: An experiential approach to treatment. Routledge. </w:t>
      </w:r>
      <w:r w:rsidRPr="00E0777E">
        <w:rPr>
          <w:rFonts w:ascii="Times New Roman" w:eastAsiaTheme="minorEastAsia" w:hAnsi="Times New Roman" w:cs="Times New Roman"/>
          <w:color w:val="000000" w:themeColor="text1"/>
          <w:szCs w:val="24"/>
          <w:highlight w:val="white"/>
          <w:lang w:val="en-US"/>
        </w:rPr>
        <w:t>https://doi.org/10.4324/ 9781003103103</w:t>
      </w:r>
    </w:p>
    <w:p w14:paraId="325A5B33" w14:textId="77777777" w:rsidR="00527E38" w:rsidRDefault="00527E38" w:rsidP="00527E38">
      <w:pPr>
        <w:pStyle w:val="APA"/>
        <w:rPr>
          <w:rFonts w:ascii="Times New Roman" w:eastAsiaTheme="minorEastAsia" w:hAnsi="Times New Roman" w:cs="Times New Roman"/>
          <w:color w:val="000000" w:themeColor="text1"/>
          <w:szCs w:val="24"/>
          <w:highlight w:val="white"/>
          <w:lang w:val="en-US"/>
        </w:rPr>
      </w:pPr>
      <w:r w:rsidRPr="00E0777E">
        <w:rPr>
          <w:rFonts w:ascii="Times New Roman" w:eastAsiaTheme="minorEastAsia" w:hAnsi="Times New Roman" w:cs="Times New Roman"/>
          <w:color w:val="000000" w:themeColor="text1"/>
          <w:szCs w:val="24"/>
          <w:highlight w:val="white"/>
          <w:lang w:val="en-US"/>
        </w:rPr>
        <w:t>Bettmann</w:t>
      </w:r>
      <w:r>
        <w:rPr>
          <w:rFonts w:ascii="Times New Roman" w:eastAsiaTheme="minorEastAsia" w:hAnsi="Times New Roman" w:cs="Times New Roman"/>
          <w:color w:val="000000" w:themeColor="text1"/>
          <w:szCs w:val="24"/>
          <w:highlight w:val="white"/>
          <w:lang w:val="en-US"/>
        </w:rPr>
        <w:t>,</w:t>
      </w:r>
      <w:r>
        <w:rPr>
          <w:rFonts w:ascii="Times New Roman" w:eastAsiaTheme="minorEastAsia" w:hAnsi="Times New Roman" w:cs="Times New Roman" w:hint="eastAsia"/>
          <w:color w:val="000000" w:themeColor="text1"/>
          <w:szCs w:val="24"/>
          <w:highlight w:val="white"/>
          <w:lang w:val="en-US"/>
        </w:rPr>
        <w:t xml:space="preserve"> </w:t>
      </w:r>
      <w:r w:rsidRPr="00E0777E">
        <w:rPr>
          <w:rFonts w:ascii="Times New Roman" w:eastAsiaTheme="minorEastAsia" w:hAnsi="Times New Roman" w:cs="Times New Roman"/>
          <w:color w:val="000000" w:themeColor="text1"/>
          <w:szCs w:val="24"/>
          <w:highlight w:val="white"/>
          <w:lang w:val="en-US"/>
        </w:rPr>
        <w:t>J</w:t>
      </w:r>
      <w:r>
        <w:rPr>
          <w:rFonts w:ascii="Times New Roman" w:eastAsiaTheme="minorEastAsia" w:hAnsi="Times New Roman" w:cs="Times New Roman"/>
          <w:color w:val="000000" w:themeColor="text1"/>
          <w:szCs w:val="24"/>
          <w:highlight w:val="white"/>
          <w:lang w:val="en-US"/>
        </w:rPr>
        <w:t>.E.,</w:t>
      </w:r>
      <w:r w:rsidRPr="00E0777E">
        <w:rPr>
          <w:rFonts w:ascii="Times New Roman" w:eastAsiaTheme="minorEastAsia" w:hAnsi="Times New Roman" w:cs="Times New Roman"/>
          <w:color w:val="000000" w:themeColor="text1"/>
          <w:szCs w:val="24"/>
          <w:highlight w:val="white"/>
          <w:lang w:val="en-US"/>
        </w:rPr>
        <w:t xml:space="preserve"> Russell, K</w:t>
      </w:r>
      <w:r>
        <w:rPr>
          <w:rFonts w:ascii="Times New Roman" w:eastAsiaTheme="minorEastAsia" w:hAnsi="Times New Roman" w:cs="Times New Roman"/>
          <w:color w:val="000000" w:themeColor="text1"/>
          <w:szCs w:val="24"/>
          <w:highlight w:val="white"/>
          <w:lang w:val="en-US"/>
        </w:rPr>
        <w:t>.C.,</w:t>
      </w:r>
      <w:r w:rsidRPr="00E0777E">
        <w:rPr>
          <w:rFonts w:ascii="Times New Roman" w:eastAsiaTheme="minorEastAsia" w:hAnsi="Times New Roman" w:cs="Times New Roman"/>
          <w:color w:val="000000" w:themeColor="text1"/>
          <w:szCs w:val="24"/>
          <w:highlight w:val="white"/>
          <w:lang w:val="en-US"/>
        </w:rPr>
        <w:t xml:space="preserve"> &amp; Parry, </w:t>
      </w:r>
      <w:r>
        <w:rPr>
          <w:rFonts w:ascii="Times New Roman" w:eastAsiaTheme="minorEastAsia" w:hAnsi="Times New Roman" w:cs="Times New Roman"/>
          <w:color w:val="000000" w:themeColor="text1"/>
          <w:szCs w:val="24"/>
          <w:highlight w:val="white"/>
          <w:lang w:val="en-US"/>
        </w:rPr>
        <w:t>K.J</w:t>
      </w:r>
      <w:r w:rsidRPr="00E0777E">
        <w:rPr>
          <w:rFonts w:ascii="Times New Roman" w:eastAsiaTheme="minorEastAsia" w:hAnsi="Times New Roman" w:cs="Times New Roman"/>
          <w:color w:val="000000" w:themeColor="text1"/>
          <w:szCs w:val="24"/>
          <w:highlight w:val="white"/>
          <w:lang w:val="en-US"/>
        </w:rPr>
        <w:t xml:space="preserve">. (2013). How Substance Abuse Recovery Skills, Readiness to Change and Symptom Reduction Impact Change Processes in Wilderness Therapy Participants. </w:t>
      </w:r>
      <w:r w:rsidRPr="00E0777E">
        <w:rPr>
          <w:rFonts w:ascii="Times New Roman" w:eastAsiaTheme="minorEastAsia" w:hAnsi="Times New Roman" w:cs="Times New Roman"/>
          <w:i/>
          <w:iCs/>
          <w:color w:val="000000" w:themeColor="text1"/>
          <w:szCs w:val="24"/>
          <w:highlight w:val="white"/>
          <w:lang w:val="en-US"/>
        </w:rPr>
        <w:t>Journal of Child and F</w:t>
      </w:r>
      <w:r w:rsidRPr="00191653">
        <w:rPr>
          <w:rFonts w:ascii="Times New Roman" w:eastAsiaTheme="minorEastAsia" w:hAnsi="Times New Roman" w:cs="Times New Roman"/>
          <w:i/>
          <w:iCs/>
          <w:color w:val="000000" w:themeColor="text1"/>
          <w:szCs w:val="24"/>
          <w:highlight w:val="white"/>
          <w:lang w:val="en-US"/>
        </w:rPr>
        <w:t>amily Studies</w:t>
      </w:r>
      <w:r>
        <w:rPr>
          <w:rFonts w:ascii="Times New Roman" w:eastAsiaTheme="minorEastAsia" w:hAnsi="Times New Roman" w:cs="Times New Roman"/>
          <w:i/>
          <w:iCs/>
          <w:color w:val="000000" w:themeColor="text1"/>
          <w:szCs w:val="24"/>
          <w:highlight w:val="white"/>
          <w:lang w:val="en-US"/>
        </w:rPr>
        <w:t>,</w:t>
      </w:r>
      <w:r w:rsidRPr="00191653">
        <w:rPr>
          <w:rFonts w:ascii="Times New Roman" w:eastAsiaTheme="minorEastAsia" w:hAnsi="Times New Roman" w:cs="Times New Roman"/>
          <w:i/>
          <w:iCs/>
          <w:color w:val="000000" w:themeColor="text1"/>
          <w:szCs w:val="24"/>
          <w:highlight w:val="white"/>
          <w:lang w:val="en-US"/>
        </w:rPr>
        <w:t xml:space="preserve"> 22</w:t>
      </w:r>
      <w:r w:rsidRPr="00BF7255">
        <w:rPr>
          <w:rFonts w:ascii="Times New Roman" w:eastAsiaTheme="minorEastAsia" w:hAnsi="Times New Roman" w:cs="Times New Roman"/>
          <w:color w:val="000000" w:themeColor="text1"/>
          <w:szCs w:val="24"/>
          <w:highlight w:val="white"/>
          <w:lang w:val="en-US"/>
        </w:rPr>
        <w:t>(8), 1039-1050</w:t>
      </w:r>
      <w:r>
        <w:rPr>
          <w:rFonts w:ascii="Times New Roman" w:eastAsiaTheme="minorEastAsia" w:hAnsi="Times New Roman" w:cs="Times New Roman"/>
          <w:i/>
          <w:iCs/>
          <w:color w:val="000000" w:themeColor="text1"/>
          <w:szCs w:val="24"/>
          <w:highlight w:val="white"/>
          <w:lang w:val="en-US"/>
        </w:rPr>
        <w:t>.</w:t>
      </w:r>
      <w:r w:rsidRPr="00191653">
        <w:rPr>
          <w:rFonts w:ascii="Times New Roman" w:eastAsiaTheme="minorEastAsia" w:hAnsi="Times New Roman" w:cs="Times New Roman"/>
          <w:i/>
          <w:iCs/>
          <w:color w:val="000000" w:themeColor="text1"/>
          <w:szCs w:val="24"/>
          <w:highlight w:val="white"/>
          <w:lang w:val="en-US"/>
        </w:rPr>
        <w:t xml:space="preserve"> </w:t>
      </w:r>
      <w:r w:rsidRPr="00191653">
        <w:rPr>
          <w:rFonts w:ascii="Times New Roman" w:eastAsiaTheme="minorEastAsia" w:hAnsi="Times New Roman" w:cs="Times New Roman"/>
          <w:color w:val="000000" w:themeColor="text1"/>
          <w:szCs w:val="24"/>
          <w:highlight w:val="white"/>
          <w:lang w:val="en-US"/>
        </w:rPr>
        <w:t xml:space="preserve">https://doi.org/10.1007/s10826-012-9665-2 </w:t>
      </w:r>
    </w:p>
    <w:p w14:paraId="4F69771D"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t xml:space="preserve">Bowen, D. J., &amp; Neill, J. T. (2013). A meta-analysis of adventure therapy outcomes and moderators. </w:t>
      </w:r>
      <w:r w:rsidRPr="00E0777E">
        <w:rPr>
          <w:rFonts w:ascii="Times New Roman" w:eastAsiaTheme="minorEastAsia" w:hAnsi="Times New Roman" w:cs="Times New Roman"/>
          <w:i/>
          <w:iCs/>
          <w:color w:val="000000" w:themeColor="text1"/>
          <w:szCs w:val="24"/>
          <w:highlight w:val="white"/>
          <w:lang w:val="en-US"/>
        </w:rPr>
        <w:t xml:space="preserve">The Open Psychology Journal, 6, 28-53. </w:t>
      </w:r>
      <w:hyperlink r:id="rId34">
        <w:r w:rsidRPr="00E0777E">
          <w:rPr>
            <w:rFonts w:ascii="Times New Roman" w:eastAsiaTheme="minorEastAsia" w:hAnsi="Times New Roman" w:cs="Times New Roman"/>
            <w:color w:val="000000" w:themeColor="text1"/>
            <w:szCs w:val="24"/>
            <w:highlight w:val="white"/>
            <w:lang w:val="en-US"/>
          </w:rPr>
          <w:t>https://doi.org/10.2174/1874350120130802001</w:t>
        </w:r>
      </w:hyperlink>
    </w:p>
    <w:p w14:paraId="1C0B673C" w14:textId="77777777" w:rsidR="00527E38" w:rsidRDefault="00527E38" w:rsidP="00527E38">
      <w:pPr>
        <w:pStyle w:val="APA"/>
        <w:rPr>
          <w:rFonts w:ascii="Times New Roman" w:eastAsiaTheme="minorEastAsia" w:hAnsi="Times New Roman" w:cs="Times New Roman"/>
          <w:color w:val="000000" w:themeColor="text1"/>
          <w:szCs w:val="24"/>
          <w:lang w:val="en-US"/>
        </w:rPr>
      </w:pPr>
      <w:r w:rsidRPr="004D32C4">
        <w:rPr>
          <w:rFonts w:ascii="Times New Roman" w:eastAsiaTheme="minorEastAsia" w:hAnsi="Times New Roman" w:cs="Times New Roman"/>
          <w:color w:val="000000" w:themeColor="text1"/>
          <w:szCs w:val="24"/>
          <w:lang w:val="en-US"/>
        </w:rPr>
        <w:t>Braun, V., &amp; Clarke, V. (2012). Thematic analysis. In H. Cooper, P. M. Camic, D. L. Long, A. T. Panter, D. Rindskopf, &amp; K. J. Sher (Eds.), </w:t>
      </w:r>
      <w:r w:rsidRPr="004D32C4">
        <w:rPr>
          <w:rFonts w:ascii="Times New Roman" w:eastAsiaTheme="minorEastAsia" w:hAnsi="Times New Roman" w:cs="Times New Roman"/>
          <w:i/>
          <w:iCs/>
          <w:color w:val="000000" w:themeColor="text1"/>
          <w:szCs w:val="24"/>
          <w:lang w:val="en-US"/>
        </w:rPr>
        <w:t>APA handbook of research methods in psychology, Vol. 2. Research designs: Quantitative, qualitative, neuropsychological, and biological</w:t>
      </w:r>
      <w:r w:rsidRPr="004D32C4">
        <w:rPr>
          <w:rFonts w:ascii="Times New Roman" w:eastAsiaTheme="minorEastAsia" w:hAnsi="Times New Roman" w:cs="Times New Roman"/>
          <w:color w:val="000000" w:themeColor="text1"/>
          <w:szCs w:val="24"/>
          <w:lang w:val="en-US"/>
        </w:rPr>
        <w:t> (pp. 57–71). American Psychological Association.</w:t>
      </w:r>
      <w:r>
        <w:rPr>
          <w:rFonts w:ascii="Times New Roman" w:eastAsiaTheme="minorEastAsia" w:hAnsi="Times New Roman" w:cs="Times New Roman"/>
          <w:color w:val="000000" w:themeColor="text1"/>
          <w:szCs w:val="24"/>
          <w:lang w:val="en-US"/>
        </w:rPr>
        <w:t xml:space="preserve"> </w:t>
      </w:r>
      <w:hyperlink r:id="rId35" w:history="1">
        <w:r w:rsidRPr="0032750F">
          <w:rPr>
            <w:rStyle w:val="a7"/>
            <w:rFonts w:ascii="Times New Roman" w:eastAsiaTheme="minorEastAsia" w:hAnsi="Times New Roman" w:cs="Times New Roman"/>
            <w:szCs w:val="24"/>
            <w:lang w:val="en-US"/>
          </w:rPr>
          <w:t>https://doi.org/10.1037/13620-004</w:t>
        </w:r>
      </w:hyperlink>
    </w:p>
    <w:p w14:paraId="7C841826"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Cheshire, A., &amp; Lewis, D. (1998). The journey: A narrative approach to adventure-based therapy. In C. White</w:t>
      </w:r>
      <w:r>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&amp; D. Denborough (Eds.), </w:t>
      </w:r>
      <w:r w:rsidRPr="00E0777E">
        <w:rPr>
          <w:rFonts w:ascii="Times New Roman" w:eastAsiaTheme="minorEastAsia" w:hAnsi="Times New Roman" w:cs="Times New Roman"/>
          <w:i/>
          <w:iCs/>
          <w:color w:val="000000" w:themeColor="text1"/>
          <w:szCs w:val="24"/>
          <w:lang w:val="en-US"/>
        </w:rPr>
        <w:t>Introducing narrative therapy: A collection of practice-based writings</w:t>
      </w:r>
      <w:r>
        <w:rPr>
          <w:rFonts w:ascii="Times New Roman" w:eastAsiaTheme="minorEastAsia" w:hAnsi="Times New Roman" w:cs="Times New Roman"/>
          <w:color w:val="000000" w:themeColor="text1"/>
          <w:szCs w:val="24"/>
          <w:lang w:val="en-US"/>
        </w:rPr>
        <w:t xml:space="preserve">, (pp. </w:t>
      </w:r>
      <w:r w:rsidRPr="00E0777E">
        <w:rPr>
          <w:rFonts w:ascii="Times New Roman" w:eastAsiaTheme="minorEastAsia" w:hAnsi="Times New Roman" w:cs="Times New Roman"/>
          <w:color w:val="000000" w:themeColor="text1"/>
          <w:szCs w:val="24"/>
          <w:lang w:val="en-US"/>
        </w:rPr>
        <w:t>117– 137</w:t>
      </w:r>
      <w:r>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Dulwich Centre Publications </w:t>
      </w:r>
    </w:p>
    <w:p w14:paraId="729F6236"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Connecticut Community for Addiction Recovery (</w:t>
      </w:r>
      <w:r>
        <w:rPr>
          <w:rFonts w:ascii="Times New Roman" w:eastAsiaTheme="minorEastAsia" w:hAnsi="Times New Roman" w:cs="Times New Roman"/>
          <w:color w:val="000000" w:themeColor="text1"/>
          <w:szCs w:val="24"/>
          <w:lang w:val="en-US"/>
        </w:rPr>
        <w:t>2022</w:t>
      </w:r>
      <w:r w:rsidRPr="00E0777E">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i/>
          <w:iCs/>
          <w:color w:val="000000" w:themeColor="text1"/>
          <w:szCs w:val="24"/>
          <w:lang w:val="en-US"/>
        </w:rPr>
        <w:t xml:space="preserve">Recovery-Coach-EBook. </w:t>
      </w:r>
      <w:r w:rsidRPr="00E0777E">
        <w:rPr>
          <w:rFonts w:ascii="Times New Roman" w:eastAsiaTheme="minorEastAsia" w:hAnsi="Times New Roman" w:cs="Times New Roman"/>
          <w:color w:val="000000" w:themeColor="text1"/>
          <w:szCs w:val="24"/>
          <w:lang w:val="en-US"/>
        </w:rPr>
        <w:t>https://addictionrecoverytraining.org/wp-content/uploads/2022/02/Recovery-Coach-EBook.pdf</w:t>
      </w:r>
    </w:p>
    <w:p w14:paraId="6787ADEC"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DeMille, S.M., </w:t>
      </w:r>
      <w:r>
        <w:rPr>
          <w:rFonts w:ascii="Times New Roman" w:eastAsiaTheme="minorEastAsia" w:hAnsi="Times New Roman" w:cs="Times New Roman"/>
          <w:color w:val="000000" w:themeColor="text1"/>
          <w:szCs w:val="24"/>
          <w:lang w:val="en-US"/>
        </w:rPr>
        <w:t xml:space="preserve">&amp; </w:t>
      </w:r>
      <w:r w:rsidRPr="00E0777E">
        <w:rPr>
          <w:rFonts w:ascii="Times New Roman" w:eastAsiaTheme="minorEastAsia" w:hAnsi="Times New Roman" w:cs="Times New Roman"/>
          <w:color w:val="000000" w:themeColor="text1"/>
          <w:szCs w:val="24"/>
          <w:lang w:val="en-US"/>
        </w:rPr>
        <w:t>Montgomery, M.</w:t>
      </w:r>
      <w:r w:rsidRPr="00191653">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(2016)</w:t>
      </w:r>
      <w:r>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Integrating Narrative Family Therapy in an Outdoor Behavioral Healthcare Program: A Case Study. </w:t>
      </w:r>
      <w:r w:rsidRPr="00E0777E">
        <w:rPr>
          <w:rFonts w:ascii="Times New Roman" w:eastAsiaTheme="minorEastAsia" w:hAnsi="Times New Roman" w:cs="Times New Roman"/>
          <w:i/>
          <w:iCs/>
          <w:color w:val="000000" w:themeColor="text1"/>
          <w:szCs w:val="24"/>
          <w:lang w:val="en-US"/>
        </w:rPr>
        <w:t>Contemporary Family Therapy, 38</w:t>
      </w:r>
      <w:r w:rsidRPr="00E0777E">
        <w:rPr>
          <w:rFonts w:ascii="Times New Roman" w:eastAsiaTheme="minorEastAsia" w:hAnsi="Times New Roman" w:cs="Times New Roman"/>
          <w:color w:val="000000" w:themeColor="text1"/>
          <w:szCs w:val="24"/>
          <w:lang w:val="en-US"/>
        </w:rPr>
        <w:t xml:space="preserve">, 3–13. </w:t>
      </w:r>
      <w:hyperlink r:id="rId36" w:history="1">
        <w:r w:rsidRPr="00E0777E">
          <w:rPr>
            <w:rStyle w:val="a7"/>
            <w:rFonts w:ascii="Times New Roman" w:eastAsiaTheme="minorEastAsia" w:hAnsi="Times New Roman" w:cs="Times New Roman"/>
            <w:color w:val="000000" w:themeColor="text1"/>
            <w:szCs w:val="24"/>
            <w:lang w:val="en-US"/>
          </w:rPr>
          <w:t>https://doi.org/10.1007/s10591-015-9362-6</w:t>
        </w:r>
      </w:hyperlink>
    </w:p>
    <w:p w14:paraId="5B281DC2" w14:textId="77777777" w:rsidR="00527E38" w:rsidRPr="00191653"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Dingle, G. A., Cruwys, T., &amp; Frings, D. (2015). </w:t>
      </w:r>
      <w:r w:rsidRPr="00191653">
        <w:rPr>
          <w:rFonts w:ascii="Times New Roman" w:eastAsiaTheme="minorEastAsia" w:hAnsi="Times New Roman" w:cs="Times New Roman"/>
          <w:szCs w:val="24"/>
          <w:lang w:val="en-US"/>
        </w:rPr>
        <w:t>Social Identities as Pathways into and out of Addiction</w:t>
      </w:r>
      <w:r w:rsidRPr="00E0777E">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i/>
          <w:iCs/>
          <w:color w:val="000000" w:themeColor="text1"/>
          <w:szCs w:val="24"/>
          <w:lang w:val="en-US"/>
        </w:rPr>
        <w:t xml:space="preserve"> Frontiers in Psychology, 6</w:t>
      </w:r>
      <w:r w:rsidRPr="00E0777E">
        <w:rPr>
          <w:rFonts w:ascii="Times New Roman" w:eastAsiaTheme="minorEastAsia" w:hAnsi="Times New Roman" w:cs="Times New Roman"/>
          <w:color w:val="000000" w:themeColor="text1"/>
          <w:szCs w:val="24"/>
          <w:lang w:val="en-US"/>
        </w:rPr>
        <w:t xml:space="preserve">, 1795. </w:t>
      </w:r>
      <w:hyperlink r:id="rId37" w:history="1">
        <w:r w:rsidRPr="008B14D5">
          <w:rPr>
            <w:rStyle w:val="a7"/>
            <w:rFonts w:ascii="Times New Roman" w:eastAsiaTheme="minorEastAsia" w:hAnsi="Times New Roman" w:cs="Times New Roman"/>
            <w:szCs w:val="24"/>
            <w:lang w:val="en-US"/>
          </w:rPr>
          <w:t>https://doi</w:t>
        </w:r>
        <w:r w:rsidRPr="008B14D5">
          <w:rPr>
            <w:rStyle w:val="a7"/>
            <w:rFonts w:ascii="Times New Roman" w:eastAsiaTheme="minorEastAsia" w:hAnsi="Times New Roman" w:cs="Times New Roman" w:hint="eastAsia"/>
            <w:szCs w:val="24"/>
            <w:lang w:val="en-US"/>
          </w:rPr>
          <w:t>.org/</w:t>
        </w:r>
        <w:r w:rsidRPr="008B14D5">
          <w:rPr>
            <w:rStyle w:val="a7"/>
            <w:rFonts w:ascii="Times New Roman" w:eastAsiaTheme="minorEastAsia" w:hAnsi="Times New Roman" w:cs="Times New Roman"/>
            <w:szCs w:val="24"/>
            <w:lang w:val="en-US"/>
          </w:rPr>
          <w:t>10.3389/fpsyg.2015.01795</w:t>
        </w:r>
      </w:hyperlink>
    </w:p>
    <w:p w14:paraId="2D0A9250"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Dobud, W.W., &amp; Natynczuk, S. (2022). </w:t>
      </w:r>
      <w:r w:rsidRPr="00E0777E">
        <w:rPr>
          <w:rFonts w:ascii="Times New Roman" w:eastAsiaTheme="minorEastAsia" w:hAnsi="Times New Roman" w:cs="Times New Roman"/>
          <w:i/>
          <w:iCs/>
          <w:color w:val="000000" w:themeColor="text1"/>
          <w:szCs w:val="24"/>
          <w:lang w:val="en-US"/>
        </w:rPr>
        <w:t>Solution-Focused Practice in Outdoor Therapy: Co-Adventuring for Change</w:t>
      </w:r>
      <w:r w:rsidRPr="00E0777E">
        <w:rPr>
          <w:rFonts w:ascii="Times New Roman" w:eastAsiaTheme="minorEastAsia" w:hAnsi="Times New Roman" w:cs="Times New Roman"/>
          <w:color w:val="000000" w:themeColor="text1"/>
          <w:szCs w:val="24"/>
          <w:lang w:val="en-US"/>
        </w:rPr>
        <w:t xml:space="preserve"> (1st ed.). Routledge. </w:t>
      </w:r>
      <w:hyperlink r:id="rId38" w:history="1">
        <w:r w:rsidRPr="00E0777E">
          <w:rPr>
            <w:rStyle w:val="a7"/>
            <w:rFonts w:ascii="Times New Roman" w:eastAsiaTheme="minorEastAsia" w:hAnsi="Times New Roman" w:cs="Times New Roman"/>
            <w:color w:val="000000" w:themeColor="text1"/>
            <w:szCs w:val="24"/>
            <w:lang w:val="en-US"/>
          </w:rPr>
          <w:t>https://doi.org/10.4324/9781003217558</w:t>
        </w:r>
      </w:hyperlink>
    </w:p>
    <w:p w14:paraId="099BE40D"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Erikson, E. H. (1950).</w:t>
      </w:r>
      <w:r w:rsidRPr="00E0777E">
        <w:rPr>
          <w:rFonts w:ascii="Times New Roman" w:eastAsiaTheme="minorEastAsia" w:hAnsi="Times New Roman" w:cs="Times New Roman"/>
          <w:i/>
          <w:iCs/>
          <w:color w:val="000000" w:themeColor="text1"/>
          <w:szCs w:val="24"/>
          <w:lang w:val="en-US"/>
        </w:rPr>
        <w:t> </w:t>
      </w:r>
      <w:r w:rsidRPr="00E0777E">
        <w:rPr>
          <w:rStyle w:val="aa"/>
          <w:rFonts w:ascii="Times New Roman" w:eastAsiaTheme="minorEastAsia" w:hAnsi="Times New Roman" w:cs="Times New Roman"/>
          <w:color w:val="000000" w:themeColor="text1"/>
          <w:szCs w:val="24"/>
          <w:lang w:val="en-US"/>
        </w:rPr>
        <w:t>Childhood and society.</w:t>
      </w:r>
      <w:r w:rsidRPr="00E0777E">
        <w:rPr>
          <w:rFonts w:ascii="Times New Roman" w:eastAsiaTheme="minorEastAsia" w:hAnsi="Times New Roman" w:cs="Times New Roman"/>
          <w:color w:val="000000" w:themeColor="text1"/>
          <w:szCs w:val="24"/>
          <w:lang w:val="en-US"/>
        </w:rPr>
        <w:t> W W Norton &amp; Co.</w:t>
      </w:r>
    </w:p>
    <w:p w14:paraId="3C888A29"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Frishman, J. S. (2006). The adventure-journey perspective: Postmodern adventure therapy expressed through the hero's journey metaphor </w:t>
      </w:r>
      <w:r>
        <w:rPr>
          <w:rFonts w:ascii="Times New Roman" w:eastAsiaTheme="minorEastAsia" w:hAnsi="Times New Roman" w:cs="Times New Roman" w:hint="eastAsia"/>
          <w:color w:val="000000" w:themeColor="text1"/>
          <w:szCs w:val="24"/>
          <w:lang w:val="en-US"/>
        </w:rPr>
        <w:t>[</w:t>
      </w:r>
      <w:r w:rsidRPr="00E0777E">
        <w:rPr>
          <w:rFonts w:ascii="Times New Roman" w:eastAsiaTheme="minorEastAsia" w:hAnsi="Times New Roman" w:cs="Times New Roman"/>
          <w:i/>
          <w:iCs/>
          <w:color w:val="000000" w:themeColor="text1"/>
          <w:szCs w:val="24"/>
          <w:lang w:val="en-US"/>
        </w:rPr>
        <w:t>Doctoral dissertation, Massachusetts School of Professional Psychology</w:t>
      </w:r>
      <w:r>
        <w:rPr>
          <w:rFonts w:ascii="Times New Roman" w:eastAsiaTheme="minorEastAsia" w:hAnsi="Times New Roman" w:cs="Times New Roman" w:hint="eastAsia"/>
          <w:color w:val="000000" w:themeColor="text1"/>
          <w:szCs w:val="24"/>
          <w:lang w:val="en-US"/>
        </w:rPr>
        <w:t>]</w:t>
      </w:r>
      <w:r w:rsidRPr="00E0777E">
        <w:rPr>
          <w:rFonts w:ascii="Times New Roman" w:eastAsiaTheme="minorEastAsia" w:hAnsi="Times New Roman" w:cs="Times New Roman"/>
          <w:color w:val="000000" w:themeColor="text1"/>
          <w:szCs w:val="24"/>
          <w:lang w:val="en-US"/>
        </w:rPr>
        <w:t>.</w:t>
      </w:r>
    </w:p>
    <w:p w14:paraId="5D290CA7"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lastRenderedPageBreak/>
        <w:t>Gass, M. A.</w:t>
      </w:r>
      <w:r>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 xml:space="preserve">&amp; Priest, S. (1993). Using metaphors and isomorphs to transfer learning in adventure education. </w:t>
      </w:r>
      <w:r w:rsidRPr="00191653">
        <w:rPr>
          <w:rFonts w:ascii="Times New Roman" w:eastAsiaTheme="minorEastAsia" w:hAnsi="Times New Roman" w:cs="Times New Roman"/>
          <w:i/>
          <w:iCs/>
          <w:color w:val="000000" w:themeColor="text1"/>
          <w:szCs w:val="24"/>
          <w:lang w:val="en-US"/>
        </w:rPr>
        <w:t>Journal of Adventure Education and Outdoor Learning, 10</w:t>
      </w:r>
      <w:r w:rsidRPr="00E0777E">
        <w:rPr>
          <w:rFonts w:ascii="Times New Roman" w:eastAsiaTheme="minorEastAsia" w:hAnsi="Times New Roman" w:cs="Times New Roman"/>
          <w:color w:val="000000" w:themeColor="text1"/>
          <w:szCs w:val="24"/>
          <w:lang w:val="en-US"/>
        </w:rPr>
        <w:t xml:space="preserve"> (4), 18-23.</w:t>
      </w:r>
      <w:r w:rsidRPr="00E0777E">
        <w:rPr>
          <w:rFonts w:ascii="Times New Roman" w:eastAsiaTheme="minorEastAsia" w:hAnsi="Times New Roman" w:cs="Times New Roman"/>
          <w:i/>
          <w:iCs/>
          <w:color w:val="000000" w:themeColor="text1"/>
          <w:szCs w:val="24"/>
          <w:lang w:val="en-US"/>
        </w:rPr>
        <w:t xml:space="preserve"> </w:t>
      </w:r>
    </w:p>
    <w:p w14:paraId="0AD740A2"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t xml:space="preserve">Gass, M. A., Gillis, H. L. "L.", &amp; Russell, K. C. (2012). </w:t>
      </w:r>
      <w:r w:rsidRPr="00E0777E">
        <w:rPr>
          <w:rFonts w:ascii="Times New Roman" w:eastAsiaTheme="minorEastAsia" w:hAnsi="Times New Roman" w:cs="Times New Roman"/>
          <w:i/>
          <w:iCs/>
          <w:color w:val="000000" w:themeColor="text1"/>
          <w:szCs w:val="24"/>
          <w:highlight w:val="white"/>
          <w:lang w:val="en-US"/>
        </w:rPr>
        <w:t xml:space="preserve">Adventure therapy: Theory, research, and practice. </w:t>
      </w:r>
      <w:r w:rsidRPr="00E0777E">
        <w:rPr>
          <w:rFonts w:ascii="Times New Roman" w:eastAsiaTheme="minorEastAsia" w:hAnsi="Times New Roman" w:cs="Times New Roman"/>
          <w:color w:val="000000" w:themeColor="text1"/>
          <w:szCs w:val="24"/>
          <w:highlight w:val="white"/>
          <w:lang w:val="en-US"/>
        </w:rPr>
        <w:t>Routledge</w:t>
      </w:r>
      <w:r>
        <w:rPr>
          <w:rFonts w:ascii="Times New Roman" w:eastAsiaTheme="minorEastAsia" w:hAnsi="Times New Roman" w:cs="Times New Roman" w:hint="eastAsia"/>
          <w:color w:val="000000" w:themeColor="text1"/>
          <w:szCs w:val="24"/>
          <w:highlight w:val="white"/>
          <w:lang w:val="en-US"/>
        </w:rPr>
        <w:t>.</w:t>
      </w:r>
    </w:p>
    <w:p w14:paraId="7ED731C8"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Gillis, H. L. (L.), Jr. (2021). Psychotherapeutic applications of adventure activities with groups: Everything old is new again. </w:t>
      </w:r>
      <w:r w:rsidRPr="00E0777E">
        <w:rPr>
          <w:rFonts w:ascii="Times New Roman" w:eastAsiaTheme="minorEastAsia" w:hAnsi="Times New Roman" w:cs="Times New Roman"/>
          <w:i/>
          <w:iCs/>
          <w:color w:val="000000" w:themeColor="text1"/>
          <w:szCs w:val="24"/>
          <w:lang w:val="en-US"/>
        </w:rPr>
        <w:t>Group Dynamics: Theory, Research, and Practice, 25</w:t>
      </w:r>
      <w:r w:rsidRPr="007E3207">
        <w:rPr>
          <w:rFonts w:ascii="Times New Roman" w:eastAsiaTheme="minorEastAsia" w:hAnsi="Times New Roman" w:cs="Times New Roman"/>
          <w:color w:val="000000" w:themeColor="text1"/>
          <w:szCs w:val="24"/>
          <w:lang w:val="en-US"/>
        </w:rPr>
        <w:t>(2)</w:t>
      </w:r>
      <w:r w:rsidRPr="00E0777E">
        <w:rPr>
          <w:rFonts w:ascii="Times New Roman" w:eastAsiaTheme="minorEastAsia" w:hAnsi="Times New Roman" w:cs="Times New Roman"/>
          <w:color w:val="000000" w:themeColor="text1"/>
          <w:szCs w:val="24"/>
          <w:lang w:val="en-US"/>
        </w:rPr>
        <w:t>, 190–204. </w:t>
      </w:r>
      <w:hyperlink r:id="rId39" w:tgtFrame="_blank" w:history="1">
        <w:r w:rsidRPr="00E0777E">
          <w:rPr>
            <w:rFonts w:ascii="Times New Roman" w:eastAsiaTheme="minorEastAsia" w:hAnsi="Times New Roman" w:cs="Times New Roman"/>
            <w:color w:val="000000" w:themeColor="text1"/>
            <w:szCs w:val="24"/>
            <w:u w:val="single"/>
            <w:lang w:val="en-US"/>
          </w:rPr>
          <w:t>https://doi.org/10.1037/gdn0000160</w:t>
        </w:r>
      </w:hyperlink>
    </w:p>
    <w:p w14:paraId="209DC8EF"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Gray, T., &amp; Stuart, K. (2012). </w:t>
      </w:r>
      <w:r w:rsidRPr="006F48F9">
        <w:rPr>
          <w:rFonts w:ascii="Times New Roman" w:eastAsiaTheme="minorEastAsia" w:hAnsi="Times New Roman" w:cs="Times New Roman"/>
          <w:i/>
          <w:iCs/>
          <w:color w:val="000000" w:themeColor="text1"/>
          <w:szCs w:val="24"/>
          <w:lang w:val="en-US"/>
        </w:rPr>
        <w:t>The power of storytelling in adventure therapy. </w:t>
      </w:r>
      <w:r w:rsidRPr="00E0777E">
        <w:rPr>
          <w:rFonts w:ascii="Times New Roman" w:eastAsiaTheme="minorEastAsia" w:hAnsi="Times New Roman" w:cs="Times New Roman"/>
          <w:color w:val="000000" w:themeColor="text1"/>
          <w:szCs w:val="24"/>
          <w:bdr w:val="none" w:sz="0" w:space="0" w:color="auto" w:frame="1"/>
          <w:lang w:val="en-US"/>
        </w:rPr>
        <w:t>Emerging Insights: Proceedings Of the Fifth International Adventure Therapy Conference, 9-11 September 2009, Edinburgh, Uk</w:t>
      </w:r>
      <w:r w:rsidRPr="00E0777E">
        <w:rPr>
          <w:rFonts w:ascii="Times New Roman" w:eastAsiaTheme="minorEastAsia" w:hAnsi="Times New Roman" w:cs="Times New Roman"/>
          <w:color w:val="000000" w:themeColor="text1"/>
          <w:szCs w:val="24"/>
          <w:lang w:val="en-US"/>
        </w:rPr>
        <w:t>, 221-230.</w:t>
      </w:r>
    </w:p>
    <w:p w14:paraId="6032354A" w14:textId="77777777" w:rsidR="00527E38" w:rsidRPr="00E0777E" w:rsidRDefault="00527E38" w:rsidP="00527E38">
      <w:pPr>
        <w:pStyle w:val="APA"/>
        <w:rPr>
          <w:rStyle w:val="a7"/>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Hanna</w:t>
      </w:r>
      <w:r>
        <w:rPr>
          <w:rFonts w:ascii="Times New Roman" w:eastAsiaTheme="minorEastAsia" w:hAnsi="Times New Roman" w:cs="Times New Roman" w:hint="eastAsia"/>
          <w:color w:val="000000" w:themeColor="text1"/>
          <w:szCs w:val="24"/>
          <w:lang w:val="en-US"/>
        </w:rPr>
        <w:t>, P.</w:t>
      </w:r>
      <w:r w:rsidRPr="00E0777E">
        <w:rPr>
          <w:rFonts w:ascii="Times New Roman" w:eastAsiaTheme="minorEastAsia" w:hAnsi="Times New Roman" w:cs="Times New Roman"/>
          <w:color w:val="000000" w:themeColor="text1"/>
          <w:szCs w:val="24"/>
          <w:lang w:val="en-US"/>
        </w:rPr>
        <w:t xml:space="preserve"> (2020). Addiction and the self. </w:t>
      </w:r>
      <w:r w:rsidRPr="006F48F9">
        <w:rPr>
          <w:rFonts w:ascii="Times New Roman" w:eastAsiaTheme="minorEastAsia" w:hAnsi="Times New Roman" w:cs="Times New Roman"/>
          <w:i/>
          <w:iCs/>
          <w:color w:val="000000" w:themeColor="text1"/>
          <w:szCs w:val="24"/>
          <w:lang w:val="en-US"/>
        </w:rPr>
        <w:t>Nous, 55 (4)</w:t>
      </w:r>
      <w:r w:rsidRPr="00E0777E">
        <w:rPr>
          <w:rFonts w:ascii="Times New Roman" w:eastAsiaTheme="minorEastAsia" w:hAnsi="Times New Roman" w:cs="Times New Roman"/>
          <w:color w:val="000000" w:themeColor="text1"/>
          <w:szCs w:val="24"/>
          <w:lang w:val="en-US"/>
        </w:rPr>
        <w:t>,</w:t>
      </w:r>
      <w:r>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 xml:space="preserve">737-761. </w:t>
      </w:r>
      <w:hyperlink r:id="rId40" w:history="1">
        <w:r w:rsidRPr="00E0777E">
          <w:rPr>
            <w:rStyle w:val="a7"/>
            <w:rFonts w:ascii="Times New Roman" w:eastAsiaTheme="minorEastAsia" w:hAnsi="Times New Roman" w:cs="Times New Roman"/>
            <w:color w:val="000000" w:themeColor="text1"/>
            <w:szCs w:val="24"/>
            <w:lang w:val="en-US"/>
          </w:rPr>
          <w:t>https://doi.org/10.1111/nous.12328</w:t>
        </w:r>
      </w:hyperlink>
    </w:p>
    <w:p w14:paraId="01334821"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Harris</w:t>
      </w:r>
      <w:r>
        <w:rPr>
          <w:rFonts w:ascii="Times New Roman" w:eastAsiaTheme="minorEastAsia" w:hAnsi="Times New Roman" w:cs="Times New Roman" w:hint="eastAsia"/>
          <w:color w:val="000000" w:themeColor="text1"/>
          <w:szCs w:val="24"/>
          <w:lang w:val="en-US"/>
        </w:rPr>
        <w:t>,</w:t>
      </w:r>
      <w:r>
        <w:rPr>
          <w:rFonts w:ascii="Times New Roman" w:eastAsiaTheme="minorEastAsia" w:hAnsi="Times New Roman" w:cs="Times New Roman"/>
          <w:color w:val="000000" w:themeColor="text1"/>
          <w:szCs w:val="24"/>
          <w:lang w:val="en-US"/>
        </w:rPr>
        <w:t xml:space="preserve"> K. </w:t>
      </w:r>
      <w:r w:rsidRPr="00E0777E">
        <w:rPr>
          <w:rFonts w:ascii="Times New Roman" w:eastAsiaTheme="minorEastAsia" w:hAnsi="Times New Roman" w:cs="Times New Roman" w:hint="eastAsia"/>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2015). </w:t>
      </w:r>
      <w:r w:rsidRPr="005E67FD">
        <w:rPr>
          <w:rFonts w:ascii="Times New Roman" w:eastAsiaTheme="minorEastAsia" w:hAnsi="Times New Roman" w:cs="Times New Roman"/>
          <w:i/>
          <w:iCs/>
          <w:color w:val="000000" w:themeColor="text1"/>
          <w:szCs w:val="24"/>
          <w:lang w:val="en-US"/>
        </w:rPr>
        <w:t>Models of Addiction: A Review.</w:t>
      </w:r>
      <w:r w:rsidRPr="006F48F9">
        <w:rPr>
          <w:rFonts w:ascii="Times New Roman" w:eastAsiaTheme="minorEastAsia" w:hAnsi="Times New Roman" w:cs="Times New Roman"/>
          <w:i/>
          <w:iCs/>
          <w:color w:val="000000" w:themeColor="text1"/>
          <w:szCs w:val="24"/>
          <w:lang w:val="en-US"/>
        </w:rPr>
        <w:t xml:space="preserve"> </w:t>
      </w:r>
      <w:r w:rsidRPr="005E67FD">
        <w:rPr>
          <w:rFonts w:ascii="Times New Roman" w:eastAsiaTheme="minorEastAsia" w:hAnsi="Times New Roman" w:cs="Times New Roman"/>
          <w:color w:val="000000" w:themeColor="text1"/>
          <w:szCs w:val="24"/>
          <w:lang w:val="en-US"/>
        </w:rPr>
        <w:t xml:space="preserve">Project of University Honors Program. </w:t>
      </w:r>
      <w:hyperlink r:id="rId41" w:history="1">
        <w:r w:rsidRPr="00E0777E">
          <w:rPr>
            <w:rFonts w:ascii="Times New Roman" w:eastAsiaTheme="minorEastAsia" w:hAnsi="Times New Roman" w:cs="Times New Roman"/>
            <w:color w:val="000000" w:themeColor="text1"/>
            <w:szCs w:val="24"/>
            <w:u w:val="single"/>
            <w:lang w:val="en-US"/>
          </w:rPr>
          <w:t>http://hdl.handle.net/20.500.12680/x920fx81s</w:t>
        </w:r>
      </w:hyperlink>
    </w:p>
    <w:p w14:paraId="2762D136"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Kolb, D.</w:t>
      </w:r>
      <w:r>
        <w:rPr>
          <w:rFonts w:ascii="Times New Roman" w:eastAsiaTheme="minorEastAsia" w:hAnsi="Times New Roman" w:cs="Times New Roman"/>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 xml:space="preserve">A. (1984). </w:t>
      </w:r>
      <w:r w:rsidRPr="006F48F9">
        <w:rPr>
          <w:rFonts w:ascii="Times New Roman" w:eastAsiaTheme="minorEastAsia" w:hAnsi="Times New Roman" w:cs="Times New Roman"/>
          <w:i/>
          <w:iCs/>
          <w:color w:val="000000" w:themeColor="text1"/>
          <w:szCs w:val="24"/>
          <w:lang w:val="en-US"/>
        </w:rPr>
        <w:t>Experiential learning: experience as the source of learning and development</w:t>
      </w:r>
      <w:r>
        <w:rPr>
          <w:rFonts w:ascii="Times New Roman" w:eastAsiaTheme="minorEastAsia" w:hAnsi="Times New Roman" w:cs="Times New Roman" w:hint="eastAsia"/>
          <w:i/>
          <w:iCs/>
          <w:color w:val="000000" w:themeColor="text1"/>
          <w:szCs w:val="24"/>
          <w:lang w:val="en-US"/>
        </w:rPr>
        <w:t xml:space="preserve"> </w:t>
      </w:r>
      <w:r w:rsidRPr="00E0777E">
        <w:rPr>
          <w:rFonts w:ascii="Times New Roman" w:eastAsiaTheme="minorEastAsia" w:hAnsi="Times New Roman" w:cs="Times New Roman"/>
          <w:color w:val="000000" w:themeColor="text1"/>
          <w:szCs w:val="24"/>
          <w:lang w:val="en-US"/>
        </w:rPr>
        <w:t xml:space="preserve">(Vol. 1). Prentice Hall. </w:t>
      </w:r>
    </w:p>
    <w:p w14:paraId="1500D971"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McAdams, D. P. (2001). The psychology of life stories. </w:t>
      </w:r>
      <w:r w:rsidRPr="006F48F9">
        <w:rPr>
          <w:rStyle w:val="aa"/>
          <w:rFonts w:ascii="Times New Roman" w:eastAsiaTheme="minorEastAsia" w:hAnsi="Times New Roman" w:cs="Times New Roman"/>
          <w:color w:val="000000" w:themeColor="text1"/>
          <w:szCs w:val="24"/>
          <w:lang w:val="en-US"/>
        </w:rPr>
        <w:t>Review of General Psychology, 5</w:t>
      </w:r>
      <w:r w:rsidRPr="006F48F9">
        <w:rPr>
          <w:rFonts w:ascii="Times New Roman" w:eastAsiaTheme="minorEastAsia" w:hAnsi="Times New Roman" w:cs="Times New Roman"/>
          <w:color w:val="000000" w:themeColor="text1"/>
          <w:szCs w:val="24"/>
          <w:lang w:val="en-US"/>
        </w:rPr>
        <w:t>(2)</w:t>
      </w:r>
      <w:r w:rsidRPr="00E0777E">
        <w:rPr>
          <w:rFonts w:ascii="Times New Roman" w:eastAsiaTheme="minorEastAsia" w:hAnsi="Times New Roman" w:cs="Times New Roman"/>
          <w:color w:val="000000" w:themeColor="text1"/>
          <w:szCs w:val="24"/>
          <w:lang w:val="en-US"/>
        </w:rPr>
        <w:t>, 100–122. </w:t>
      </w:r>
      <w:hyperlink r:id="rId42" w:tgtFrame="_blank" w:history="1">
        <w:r w:rsidRPr="00E0777E">
          <w:rPr>
            <w:rStyle w:val="a7"/>
            <w:rFonts w:ascii="Times New Roman" w:eastAsiaTheme="minorEastAsia" w:hAnsi="Times New Roman" w:cs="Times New Roman"/>
            <w:color w:val="000000" w:themeColor="text1"/>
            <w:szCs w:val="24"/>
            <w:lang w:val="en-US"/>
          </w:rPr>
          <w:t>https://doi.org/10.1037/1089-2680.5.2.100</w:t>
        </w:r>
      </w:hyperlink>
    </w:p>
    <w:p w14:paraId="5CA27457"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Montes, K. S., &amp; Pearson, M. R. (2021). I am what I am: A meta-analysis of the association between substance user identities and substance use-related outcomes. </w:t>
      </w:r>
      <w:r w:rsidRPr="006F48F9">
        <w:rPr>
          <w:rFonts w:ascii="Times New Roman" w:eastAsiaTheme="minorEastAsia" w:hAnsi="Times New Roman" w:cs="Times New Roman"/>
          <w:i/>
          <w:iCs/>
          <w:color w:val="000000" w:themeColor="text1"/>
          <w:szCs w:val="24"/>
          <w:lang w:val="en-US"/>
        </w:rPr>
        <w:t>Psychology of Addictive Behaviors, 35</w:t>
      </w:r>
      <w:r w:rsidRPr="007E3207">
        <w:rPr>
          <w:rFonts w:ascii="Times New Roman" w:eastAsiaTheme="minorEastAsia" w:hAnsi="Times New Roman" w:cs="Times New Roman"/>
          <w:color w:val="000000" w:themeColor="text1"/>
          <w:szCs w:val="24"/>
          <w:lang w:val="en-US"/>
        </w:rPr>
        <w:t>(3)</w:t>
      </w:r>
      <w:r w:rsidRPr="006F48F9">
        <w:rPr>
          <w:rFonts w:ascii="Times New Roman" w:eastAsiaTheme="minorEastAsia" w:hAnsi="Times New Roman" w:cs="Times New Roman"/>
          <w:i/>
          <w:iCs/>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231–246. </w:t>
      </w:r>
      <w:hyperlink r:id="rId43" w:history="1">
        <w:r w:rsidRPr="00E0777E">
          <w:rPr>
            <w:rFonts w:ascii="Times New Roman" w:eastAsiaTheme="minorEastAsia" w:hAnsi="Times New Roman" w:cs="Times New Roman"/>
            <w:color w:val="000000" w:themeColor="text1"/>
            <w:szCs w:val="24"/>
            <w:u w:val="single"/>
            <w:lang w:val="en-US"/>
          </w:rPr>
          <w:t>https://doi-org.metalib.lib.ntue.edu.tw/10.1037/adb0000721.supp</w:t>
        </w:r>
      </w:hyperlink>
    </w:p>
    <w:p w14:paraId="5F561D36" w14:textId="77777777" w:rsidR="00527E38" w:rsidRPr="00E0777E" w:rsidRDefault="00527E38" w:rsidP="00527E38">
      <w:pPr>
        <w:pStyle w:val="APA"/>
        <w:rPr>
          <w:rFonts w:ascii="Times New Roman" w:eastAsiaTheme="minorEastAsia" w:hAnsi="Times New Roman" w:cs="Times New Roman"/>
          <w:color w:val="000000" w:themeColor="text1"/>
          <w:szCs w:val="24"/>
        </w:rPr>
      </w:pPr>
      <w:r w:rsidRPr="00E0777E">
        <w:rPr>
          <w:rFonts w:ascii="Times New Roman" w:eastAsiaTheme="minorEastAsia" w:hAnsi="Times New Roman" w:cs="Times New Roman"/>
          <w:color w:val="000000" w:themeColor="text1"/>
          <w:szCs w:val="24"/>
          <w:lang w:val="en-US"/>
        </w:rPr>
        <w:t xml:space="preserve">Morgan, A. (2000). </w:t>
      </w:r>
      <w:r w:rsidRPr="006F48F9">
        <w:rPr>
          <w:rFonts w:ascii="Times New Roman" w:eastAsiaTheme="minorEastAsia" w:hAnsi="Times New Roman" w:cs="Times New Roman"/>
          <w:i/>
          <w:iCs/>
          <w:color w:val="000000" w:themeColor="text1"/>
          <w:szCs w:val="24"/>
          <w:lang w:val="en-US"/>
        </w:rPr>
        <w:t>What is narrative therapy?</w:t>
      </w:r>
      <w:r w:rsidRPr="00E0777E">
        <w:rPr>
          <w:rFonts w:ascii="Times New Roman" w:eastAsiaTheme="minorEastAsia" w:hAnsi="Times New Roman" w:cs="Times New Roman"/>
          <w:color w:val="000000" w:themeColor="text1"/>
          <w:szCs w:val="24"/>
          <w:lang w:val="en-US"/>
        </w:rPr>
        <w:t xml:space="preserve">. </w:t>
      </w:r>
      <w:hyperlink r:id="rId44" w:history="1">
        <w:r w:rsidRPr="00E0777E">
          <w:rPr>
            <w:rStyle w:val="a7"/>
            <w:rFonts w:ascii="Times New Roman" w:eastAsiaTheme="minorEastAsia" w:hAnsi="Times New Roman" w:cs="Times New Roman"/>
            <w:color w:val="000000" w:themeColor="text1"/>
            <w:szCs w:val="24"/>
          </w:rPr>
          <w:t>https://theint.co.uk/wp-content/uploads/2019/02/what-is-narrative-therapy.pdf</w:t>
        </w:r>
      </w:hyperlink>
    </w:p>
    <w:p w14:paraId="05AB7C7C" w14:textId="77777777" w:rsidR="00527E38" w:rsidRPr="00510AC3"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N</w:t>
      </w:r>
      <w:r>
        <w:rPr>
          <w:rFonts w:ascii="Times New Roman" w:eastAsiaTheme="minorEastAsia" w:hAnsi="Times New Roman" w:cs="Times New Roman" w:hint="eastAsia"/>
          <w:color w:val="000000" w:themeColor="text1"/>
          <w:szCs w:val="24"/>
          <w:lang w:val="en-US"/>
        </w:rPr>
        <w:t>ational Institute o</w:t>
      </w:r>
      <w:r>
        <w:rPr>
          <w:rFonts w:ascii="Times New Roman" w:eastAsiaTheme="minorEastAsia" w:hAnsi="Times New Roman" w:cs="Times New Roman"/>
          <w:color w:val="000000" w:themeColor="text1"/>
          <w:szCs w:val="24"/>
          <w:lang w:val="en-US"/>
        </w:rPr>
        <w:t xml:space="preserve">n Drug Abuse </w:t>
      </w:r>
      <w:r>
        <w:rPr>
          <w:rFonts w:ascii="Times New Roman" w:eastAsiaTheme="minorEastAsia" w:hAnsi="Times New Roman" w:cs="Times New Roman" w:hint="eastAsia"/>
          <w:color w:val="000000" w:themeColor="text1"/>
          <w:szCs w:val="24"/>
          <w:lang w:val="en-US"/>
        </w:rPr>
        <w:t>(</w:t>
      </w:r>
      <w:r w:rsidRPr="00E0777E">
        <w:rPr>
          <w:rFonts w:ascii="Times New Roman" w:eastAsiaTheme="minorEastAsia" w:hAnsi="Times New Roman" w:cs="Times New Roman" w:hint="eastAsia"/>
          <w:color w:val="000000" w:themeColor="text1"/>
          <w:szCs w:val="24"/>
          <w:lang w:val="en-US"/>
        </w:rPr>
        <w:t>2</w:t>
      </w:r>
      <w:r w:rsidRPr="00E0777E">
        <w:rPr>
          <w:rFonts w:ascii="Times New Roman" w:eastAsiaTheme="minorEastAsia" w:hAnsi="Times New Roman" w:cs="Times New Roman"/>
          <w:color w:val="000000" w:themeColor="text1"/>
          <w:szCs w:val="24"/>
          <w:lang w:val="en-US"/>
        </w:rPr>
        <w:t>020</w:t>
      </w:r>
      <w:r>
        <w:rPr>
          <w:rFonts w:ascii="Times New Roman" w:eastAsiaTheme="minorEastAsia" w:hAnsi="Times New Roman" w:cs="Times New Roman" w:hint="eastAsia"/>
          <w:color w:val="000000" w:themeColor="text1"/>
          <w:szCs w:val="24"/>
          <w:lang w:val="en-US"/>
        </w:rPr>
        <w:t>)</w:t>
      </w:r>
      <w:r>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w:t>
      </w:r>
      <w:r w:rsidRPr="006F48F9">
        <w:rPr>
          <w:rFonts w:ascii="Times New Roman" w:eastAsiaTheme="minorEastAsia" w:hAnsi="Times New Roman" w:cs="Times New Roman"/>
          <w:i/>
          <w:iCs/>
          <w:color w:val="000000" w:themeColor="text1"/>
          <w:szCs w:val="24"/>
          <w:lang w:val="en-US"/>
        </w:rPr>
        <w:t xml:space="preserve">What Are Therapeutic Communities?. </w:t>
      </w:r>
      <w:r w:rsidRPr="00E0777E">
        <w:rPr>
          <w:rFonts w:ascii="Times New Roman" w:eastAsiaTheme="minorEastAsia" w:hAnsi="Times New Roman" w:cs="Times New Roman"/>
          <w:color w:val="000000" w:themeColor="text1"/>
          <w:szCs w:val="24"/>
          <w:lang w:val="en-US"/>
        </w:rPr>
        <w:t>Retrieved from https://nida.nih.gov/publications/research-reports/therapeutic-communities/what-are-therapeutic-communities</w:t>
      </w:r>
    </w:p>
    <w:p w14:paraId="1ED348B0" w14:textId="77777777" w:rsidR="00527E38" w:rsidRPr="00E0777E" w:rsidRDefault="00527E38" w:rsidP="00527E38">
      <w:pPr>
        <w:pStyle w:val="APA"/>
        <w:rPr>
          <w:rStyle w:val="pagesnum"/>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Natynczuk, S. (2014). Solution-focused practice as a useful addition to the concept of adventure therapy. </w:t>
      </w:r>
      <w:r w:rsidRPr="006F48F9">
        <w:rPr>
          <w:rFonts w:ascii="Times New Roman" w:eastAsiaTheme="minorEastAsia" w:hAnsi="Times New Roman" w:cs="Times New Roman"/>
          <w:i/>
          <w:iCs/>
          <w:color w:val="000000" w:themeColor="text1"/>
          <w:szCs w:val="24"/>
          <w:lang w:val="en-US"/>
        </w:rPr>
        <w:t>InterAction-The Journal of Solution Focus in Organisations, 6</w:t>
      </w:r>
      <w:r w:rsidRPr="007E3207">
        <w:rPr>
          <w:rFonts w:ascii="Times New Roman" w:eastAsiaTheme="minorEastAsia" w:hAnsi="Times New Roman" w:cs="Times New Roman"/>
          <w:color w:val="000000" w:themeColor="text1"/>
          <w:szCs w:val="24"/>
          <w:lang w:val="en-US"/>
        </w:rPr>
        <w:t>(1)</w:t>
      </w:r>
      <w:r w:rsidRPr="00E0777E">
        <w:rPr>
          <w:rFonts w:ascii="Times New Roman" w:eastAsiaTheme="minorEastAsia" w:hAnsi="Times New Roman" w:cs="Times New Roman"/>
          <w:color w:val="000000" w:themeColor="text1"/>
          <w:szCs w:val="24"/>
          <w:lang w:val="en-US"/>
        </w:rPr>
        <w:t>, 23-36.</w:t>
      </w:r>
    </w:p>
    <w:p w14:paraId="2A983EC9" w14:textId="77777777" w:rsidR="00527E38" w:rsidRDefault="00527E38" w:rsidP="00527E38">
      <w:pPr>
        <w:pStyle w:val="APA"/>
        <w:rPr>
          <w:rFonts w:ascii="Times New Roman" w:eastAsiaTheme="minorEastAsia" w:hAnsi="Times New Roman" w:cs="Times New Roman"/>
          <w:color w:val="000000" w:themeColor="text1"/>
          <w:szCs w:val="24"/>
          <w:lang w:val="en-US"/>
        </w:rPr>
      </w:pPr>
      <w:r w:rsidRPr="007E3207">
        <w:rPr>
          <w:rFonts w:ascii="Times New Roman" w:eastAsiaTheme="minorEastAsia" w:hAnsi="Times New Roman" w:cs="Times New Roman"/>
          <w:color w:val="000000" w:themeColor="text1"/>
          <w:szCs w:val="24"/>
          <w:lang w:val="en-US"/>
        </w:rPr>
        <w:lastRenderedPageBreak/>
        <w:t>Park, J. W., &amp; Kim, H. S. (2021). The Effects of Group Counseling Utilizing Narrative Therapy on Self-esteem, Stress Response, and Insight for Individuals with Alcohol Dependency. </w:t>
      </w:r>
      <w:r w:rsidRPr="007E3207">
        <w:rPr>
          <w:rFonts w:ascii="Times New Roman" w:eastAsiaTheme="minorEastAsia" w:hAnsi="Times New Roman" w:cs="Times New Roman"/>
          <w:i/>
          <w:iCs/>
          <w:color w:val="000000" w:themeColor="text1"/>
          <w:szCs w:val="24"/>
          <w:lang w:val="en-US"/>
        </w:rPr>
        <w:t>Journal of Creativity in Mental Health</w:t>
      </w:r>
      <w:r w:rsidRPr="007E3207">
        <w:rPr>
          <w:rFonts w:ascii="Times New Roman" w:eastAsiaTheme="minorEastAsia" w:hAnsi="Times New Roman" w:cs="Times New Roman"/>
          <w:color w:val="000000" w:themeColor="text1"/>
          <w:szCs w:val="24"/>
          <w:lang w:val="en-US"/>
        </w:rPr>
        <w:t>, </w:t>
      </w:r>
      <w:r w:rsidRPr="007E3207">
        <w:rPr>
          <w:rFonts w:ascii="Times New Roman" w:eastAsiaTheme="minorEastAsia" w:hAnsi="Times New Roman" w:cs="Times New Roman"/>
          <w:i/>
          <w:iCs/>
          <w:color w:val="000000" w:themeColor="text1"/>
          <w:szCs w:val="24"/>
          <w:lang w:val="en-US"/>
        </w:rPr>
        <w:t>18</w:t>
      </w:r>
      <w:r w:rsidRPr="007E3207">
        <w:rPr>
          <w:rFonts w:ascii="Times New Roman" w:eastAsiaTheme="minorEastAsia" w:hAnsi="Times New Roman" w:cs="Times New Roman"/>
          <w:color w:val="000000" w:themeColor="text1"/>
          <w:szCs w:val="24"/>
          <w:lang w:val="en-US"/>
        </w:rPr>
        <w:t xml:space="preserve">(2), 219–248. </w:t>
      </w:r>
      <w:hyperlink r:id="rId45" w:history="1">
        <w:r w:rsidRPr="008B14D5">
          <w:rPr>
            <w:rStyle w:val="a7"/>
            <w:rFonts w:ascii="Times New Roman" w:eastAsiaTheme="minorEastAsia" w:hAnsi="Times New Roman" w:cs="Times New Roman"/>
            <w:szCs w:val="24"/>
            <w:lang w:val="en-US"/>
          </w:rPr>
          <w:t>https://doi-org.metalib.lib.ntue.edu.tw/10.1080/15401383.2021.1972885</w:t>
        </w:r>
      </w:hyperlink>
    </w:p>
    <w:p w14:paraId="2DAD7D5D"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t xml:space="preserve">Prochaska, J. O., &amp; DiClemente, C. C. (1982). Transtheoretical therapy: Toward a more integrative model of change. </w:t>
      </w:r>
      <w:r w:rsidRPr="006F48F9">
        <w:rPr>
          <w:rFonts w:ascii="Times New Roman" w:eastAsiaTheme="minorEastAsia" w:hAnsi="Times New Roman" w:cs="Times New Roman"/>
          <w:i/>
          <w:iCs/>
          <w:color w:val="000000" w:themeColor="text1"/>
          <w:szCs w:val="24"/>
          <w:highlight w:val="white"/>
          <w:lang w:val="en-US"/>
        </w:rPr>
        <w:t>Psychotherapy: Theory, Research &amp; Practice, 19</w:t>
      </w:r>
      <w:r w:rsidRPr="00510AC3">
        <w:rPr>
          <w:rFonts w:ascii="Times New Roman" w:eastAsiaTheme="minorEastAsia" w:hAnsi="Times New Roman" w:cs="Times New Roman"/>
          <w:color w:val="000000" w:themeColor="text1"/>
          <w:szCs w:val="24"/>
          <w:highlight w:val="white"/>
          <w:lang w:val="en-US"/>
        </w:rPr>
        <w:t>(3)</w:t>
      </w:r>
      <w:r w:rsidRPr="00E0777E">
        <w:rPr>
          <w:rFonts w:ascii="Times New Roman" w:eastAsiaTheme="minorEastAsia" w:hAnsi="Times New Roman" w:cs="Times New Roman"/>
          <w:color w:val="000000" w:themeColor="text1"/>
          <w:szCs w:val="24"/>
          <w:highlight w:val="white"/>
          <w:lang w:val="en-US"/>
        </w:rPr>
        <w:t xml:space="preserve">, 276–288. </w:t>
      </w:r>
      <w:hyperlink r:id="rId46">
        <w:r w:rsidRPr="00E0777E">
          <w:rPr>
            <w:rFonts w:ascii="Times New Roman" w:eastAsiaTheme="minorEastAsia" w:hAnsi="Times New Roman" w:cs="Times New Roman"/>
            <w:color w:val="000000" w:themeColor="text1"/>
            <w:szCs w:val="24"/>
            <w:highlight w:val="white"/>
            <w:lang w:val="en-US"/>
          </w:rPr>
          <w:t>https://doi.org/10.1037/h0088437</w:t>
        </w:r>
      </w:hyperlink>
    </w:p>
    <w:p w14:paraId="73AF122D"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hAnsi="Times New Roman" w:cs="Times New Roman"/>
          <w:color w:val="000000" w:themeColor="text1"/>
          <w:szCs w:val="24"/>
          <w:lang w:val="en-US"/>
        </w:rPr>
        <w:t>Richterová</w:t>
      </w:r>
      <w:r>
        <w:rPr>
          <w:rFonts w:ascii="Times New Roman" w:hAnsi="Times New Roman" w:cs="Times New Roman"/>
          <w:color w:val="000000" w:themeColor="text1"/>
          <w:szCs w:val="24"/>
          <w:lang w:val="en-US"/>
        </w:rPr>
        <w:t>, B.</w:t>
      </w:r>
      <w:r w:rsidRPr="00E0777E">
        <w:rPr>
          <w:rFonts w:ascii="Times New Roman" w:eastAsiaTheme="minorEastAsia" w:hAnsi="Times New Roman" w:cs="Times New Roman"/>
          <w:color w:val="000000" w:themeColor="text1"/>
          <w:szCs w:val="24"/>
          <w:highlight w:val="white"/>
          <w:lang w:val="en-US"/>
        </w:rPr>
        <w:t xml:space="preserve"> (2019). Programs of adventure therapy and drug addiction treatment in the czech republic. </w:t>
      </w:r>
      <w:r w:rsidRPr="006F48F9">
        <w:rPr>
          <w:rFonts w:ascii="Times New Roman" w:eastAsiaTheme="minorEastAsia" w:hAnsi="Times New Roman" w:cs="Times New Roman"/>
          <w:i/>
          <w:iCs/>
          <w:color w:val="000000" w:themeColor="text1"/>
          <w:szCs w:val="24"/>
          <w:highlight w:val="white"/>
          <w:lang w:val="en-US"/>
        </w:rPr>
        <w:t>The European Proceedings of Social &amp; Behavioural Sciences,</w:t>
      </w:r>
      <w:r>
        <w:rPr>
          <w:rFonts w:ascii="Times New Roman" w:eastAsiaTheme="minorEastAsia" w:hAnsi="Times New Roman" w:cs="Times New Roman"/>
          <w:i/>
          <w:iCs/>
          <w:color w:val="000000" w:themeColor="text1"/>
          <w:szCs w:val="24"/>
          <w:lang w:val="en-US"/>
        </w:rPr>
        <w:t xml:space="preserve"> 72, </w:t>
      </w:r>
      <w:r w:rsidRPr="00B66DC0">
        <w:rPr>
          <w:rFonts w:ascii="Times New Roman" w:eastAsiaTheme="minorEastAsia" w:hAnsi="Times New Roman" w:cs="Times New Roman"/>
          <w:color w:val="000000" w:themeColor="text1"/>
          <w:szCs w:val="24"/>
          <w:lang w:val="en-US"/>
        </w:rPr>
        <w:t>438-452</w:t>
      </w:r>
      <w:r>
        <w:rPr>
          <w:rFonts w:ascii="Times New Roman" w:eastAsiaTheme="minorEastAsia" w:hAnsi="Times New Roman" w:cs="Times New Roman"/>
          <w:i/>
          <w:iCs/>
          <w:color w:val="000000" w:themeColor="text1"/>
          <w:szCs w:val="24"/>
          <w:lang w:val="en-US"/>
        </w:rPr>
        <w:t xml:space="preserve">. </w:t>
      </w:r>
      <w:hyperlink r:id="rId47" w:history="1">
        <w:r w:rsidRPr="008B14D5">
          <w:rPr>
            <w:rStyle w:val="a7"/>
            <w:rFonts w:ascii="Times New Roman" w:eastAsiaTheme="minorEastAsia" w:hAnsi="Times New Roman" w:cs="Times New Roman"/>
            <w:szCs w:val="24"/>
            <w:highlight w:val="white"/>
            <w:lang w:val="en-US"/>
          </w:rPr>
          <w:t>https://doi.org/10.15405/epsbs.2019.11.42</w:t>
        </w:r>
      </w:hyperlink>
    </w:p>
    <w:p w14:paraId="1E594DCC" w14:textId="77777777" w:rsidR="00527E38" w:rsidRPr="00D54AA7" w:rsidRDefault="00527E38" w:rsidP="00527E38">
      <w:pPr>
        <w:pStyle w:val="APA"/>
        <w:rPr>
          <w:rFonts w:ascii="Times New Roman" w:eastAsiaTheme="minorEastAsia" w:hAnsi="Times New Roman" w:cs="Times New Roman"/>
          <w:color w:val="000000" w:themeColor="text1"/>
          <w:szCs w:val="24"/>
          <w:lang w:val="en-US"/>
        </w:rPr>
      </w:pPr>
      <w:r w:rsidRPr="0038224B">
        <w:rPr>
          <w:rFonts w:ascii="Times New Roman" w:eastAsiaTheme="minorEastAsia" w:hAnsi="Times New Roman" w:cs="Times New Roman"/>
          <w:color w:val="000000" w:themeColor="text1"/>
          <w:szCs w:val="24"/>
          <w:highlight w:val="white"/>
          <w:lang w:val="en-US"/>
        </w:rPr>
        <w:t>Rose, A., Panagiotounis, F., Theodorakis, Y., Mydland, T., Kouthouris, H., &amp; Ruiz de Cortázar Gracia, N. (2019). Adventure Drugs Rehabilitation (ADR). </w:t>
      </w:r>
      <w:r w:rsidRPr="0038224B">
        <w:rPr>
          <w:rFonts w:ascii="Times New Roman" w:eastAsiaTheme="minorEastAsia" w:hAnsi="Times New Roman" w:cs="Times New Roman"/>
          <w:i/>
          <w:iCs/>
          <w:color w:val="000000" w:themeColor="text1"/>
          <w:szCs w:val="24"/>
          <w:highlight w:val="white"/>
          <w:lang w:val="en-US"/>
        </w:rPr>
        <w:t>Adventure Therapy Program for Patients in Rehabilitation for Substance Abuse. A Handbook for Addiction Counselors</w:t>
      </w:r>
      <w:r w:rsidRPr="0038224B">
        <w:rPr>
          <w:rFonts w:ascii="Times New Roman" w:eastAsiaTheme="minorEastAsia" w:hAnsi="Times New Roman" w:cs="Times New Roman"/>
          <w:color w:val="000000" w:themeColor="text1"/>
          <w:szCs w:val="24"/>
          <w:highlight w:val="white"/>
          <w:lang w:val="en-US"/>
        </w:rPr>
        <w:t xml:space="preserve">. </w:t>
      </w:r>
      <w:r w:rsidRPr="00D54AA7">
        <w:rPr>
          <w:rFonts w:ascii="Times New Roman" w:eastAsiaTheme="minorEastAsia" w:hAnsi="Times New Roman" w:cs="Times New Roman"/>
          <w:color w:val="000000" w:themeColor="text1"/>
          <w:szCs w:val="24"/>
          <w:lang w:val="en-US"/>
        </w:rPr>
        <w:t>https://www.rtsport.eu/adventure-drugs-rehabilitation/</w:t>
      </w:r>
    </w:p>
    <w:p w14:paraId="630A51EA"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t>Russell, K. C. (2008). Adolescent substance-use treatment: Service delivery, research on effectiveness, and emerging treatment alternatives.</w:t>
      </w:r>
      <w:r w:rsidRPr="006F48F9">
        <w:rPr>
          <w:rFonts w:ascii="Times New Roman" w:eastAsiaTheme="minorEastAsia" w:hAnsi="Times New Roman" w:cs="Times New Roman"/>
          <w:i/>
          <w:iCs/>
          <w:color w:val="000000" w:themeColor="text1"/>
          <w:szCs w:val="24"/>
          <w:highlight w:val="white"/>
          <w:lang w:val="en-US"/>
        </w:rPr>
        <w:t xml:space="preserve"> Journal of Groups in Addiction &amp; Recovery, 2</w:t>
      </w:r>
      <w:r w:rsidRPr="0038224B">
        <w:rPr>
          <w:rFonts w:ascii="Times New Roman" w:eastAsiaTheme="minorEastAsia" w:hAnsi="Times New Roman" w:cs="Times New Roman"/>
          <w:color w:val="000000" w:themeColor="text1"/>
          <w:szCs w:val="24"/>
          <w:highlight w:val="white"/>
          <w:lang w:val="en-US"/>
        </w:rPr>
        <w:t>(2-4)</w:t>
      </w:r>
      <w:r w:rsidRPr="00E0777E">
        <w:rPr>
          <w:rFonts w:ascii="Times New Roman" w:eastAsiaTheme="minorEastAsia" w:hAnsi="Times New Roman" w:cs="Times New Roman"/>
          <w:color w:val="000000" w:themeColor="text1"/>
          <w:szCs w:val="24"/>
          <w:highlight w:val="white"/>
          <w:lang w:val="en-US"/>
        </w:rPr>
        <w:t xml:space="preserve">, 68–96. </w:t>
      </w:r>
      <w:hyperlink r:id="rId48">
        <w:r w:rsidRPr="00E0777E">
          <w:rPr>
            <w:rFonts w:ascii="Times New Roman" w:eastAsiaTheme="minorEastAsia" w:hAnsi="Times New Roman" w:cs="Times New Roman"/>
            <w:color w:val="000000" w:themeColor="text1"/>
            <w:szCs w:val="24"/>
            <w:highlight w:val="white"/>
            <w:lang w:val="en-US"/>
          </w:rPr>
          <w:t>https://doi.org/10.1080/15560350802081264</w:t>
        </w:r>
      </w:hyperlink>
    </w:p>
    <w:p w14:paraId="1DF570CD"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highlight w:val="white"/>
          <w:lang w:val="en-US"/>
        </w:rPr>
        <w:t>Russell, K. C., Gillis, H. L. L., &amp; Heppner, W. (2016). An examination of mindfulness-based experiences through adventure in substance use disorder treatment for young adult males: A pilot study.</w:t>
      </w:r>
      <w:r w:rsidRPr="006F48F9">
        <w:rPr>
          <w:rFonts w:ascii="Times New Roman" w:eastAsiaTheme="minorEastAsia" w:hAnsi="Times New Roman" w:cs="Times New Roman"/>
          <w:i/>
          <w:iCs/>
          <w:color w:val="000000" w:themeColor="text1"/>
          <w:szCs w:val="24"/>
          <w:highlight w:val="white"/>
          <w:lang w:val="en-US"/>
        </w:rPr>
        <w:t xml:space="preserve"> Mindfulness, 7</w:t>
      </w:r>
      <w:r w:rsidRPr="0038224B">
        <w:rPr>
          <w:rFonts w:ascii="Times New Roman" w:eastAsiaTheme="minorEastAsia" w:hAnsi="Times New Roman" w:cs="Times New Roman"/>
          <w:color w:val="000000" w:themeColor="text1"/>
          <w:szCs w:val="24"/>
          <w:highlight w:val="white"/>
          <w:lang w:val="en-US"/>
        </w:rPr>
        <w:t>(2)</w:t>
      </w:r>
      <w:r w:rsidRPr="00E0777E">
        <w:rPr>
          <w:rFonts w:ascii="Times New Roman" w:eastAsiaTheme="minorEastAsia" w:hAnsi="Times New Roman" w:cs="Times New Roman"/>
          <w:color w:val="000000" w:themeColor="text1"/>
          <w:szCs w:val="24"/>
          <w:highlight w:val="white"/>
          <w:lang w:val="en-US"/>
        </w:rPr>
        <w:t xml:space="preserve">, 320–328. </w:t>
      </w:r>
      <w:hyperlink r:id="rId49">
        <w:r w:rsidRPr="00E0777E">
          <w:rPr>
            <w:rFonts w:ascii="Times New Roman" w:eastAsiaTheme="minorEastAsia" w:hAnsi="Times New Roman" w:cs="Times New Roman"/>
            <w:color w:val="000000" w:themeColor="text1"/>
            <w:szCs w:val="24"/>
            <w:highlight w:val="white"/>
            <w:lang w:val="en-US"/>
          </w:rPr>
          <w:t>https://doi.org/10.1007/s12671-015-0441-4</w:t>
        </w:r>
      </w:hyperlink>
    </w:p>
    <w:p w14:paraId="6BF52670"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Skewes, M.C., &amp; Gonzalez, V.M. (2013). The Biopsychosocial Model of Addiction. </w:t>
      </w:r>
      <w:r w:rsidRPr="006F48F9">
        <w:rPr>
          <w:rFonts w:ascii="Times New Roman" w:eastAsiaTheme="minorEastAsia" w:hAnsi="Times New Roman" w:cs="Times New Roman"/>
          <w:i/>
          <w:iCs/>
          <w:color w:val="000000" w:themeColor="text1"/>
          <w:szCs w:val="24"/>
          <w:lang w:val="en-US"/>
        </w:rPr>
        <w:t>Principles of Addiction, 61-70.</w:t>
      </w:r>
      <w:r w:rsidRPr="00E0777E">
        <w:rPr>
          <w:rFonts w:ascii="Times New Roman" w:eastAsiaTheme="minorEastAsia" w:hAnsi="Times New Roman" w:cs="Times New Roman"/>
          <w:color w:val="000000" w:themeColor="text1"/>
          <w:szCs w:val="24"/>
          <w:lang w:val="en-US"/>
        </w:rPr>
        <w:t xml:space="preserve"> http://dx.doi.org/10.1016/B978-0-12-398336-7.00006-1 </w:t>
      </w:r>
    </w:p>
    <w:p w14:paraId="36D078D8" w14:textId="77777777" w:rsidR="00527E38"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Substance Abuse and Mental Health Services Administration (2015). </w:t>
      </w:r>
      <w:r w:rsidRPr="00984672">
        <w:rPr>
          <w:rFonts w:ascii="Times New Roman" w:eastAsiaTheme="minorEastAsia" w:hAnsi="Times New Roman" w:cs="Times New Roman"/>
          <w:i/>
          <w:iCs/>
          <w:color w:val="000000" w:themeColor="text1"/>
          <w:szCs w:val="24"/>
          <w:lang w:val="en-US"/>
        </w:rPr>
        <w:t>Substance Abuse Treatment: Group Therap</w:t>
      </w:r>
      <w:r>
        <w:rPr>
          <w:rFonts w:ascii="Times New Roman" w:eastAsiaTheme="minorEastAsia" w:hAnsi="Times New Roman" w:cs="Times New Roman"/>
          <w:i/>
          <w:iCs/>
          <w:color w:val="000000" w:themeColor="text1"/>
          <w:szCs w:val="24"/>
          <w:lang w:val="en-US"/>
        </w:rPr>
        <w:t>y: Treatment Improvement Protocol</w:t>
      </w:r>
      <w:r w:rsidRPr="00984672">
        <w:rPr>
          <w:rFonts w:ascii="Times New Roman" w:eastAsiaTheme="minorEastAsia" w:hAnsi="Times New Roman" w:cs="Times New Roman"/>
          <w:i/>
          <w:iCs/>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w:t>
      </w:r>
      <w:r>
        <w:rPr>
          <w:rFonts w:ascii="Times New Roman" w:eastAsiaTheme="minorEastAsia" w:hAnsi="Times New Roman" w:cs="Times New Roman"/>
          <w:color w:val="000000" w:themeColor="text1"/>
          <w:szCs w:val="24"/>
          <w:lang w:val="en-US"/>
        </w:rPr>
        <w:t xml:space="preserve">(SAMHSA Publication No. 15-3991). U.S. Department of </w:t>
      </w:r>
      <w:r w:rsidRPr="00984672">
        <w:rPr>
          <w:rFonts w:ascii="Times New Roman" w:eastAsiaTheme="minorEastAsia" w:hAnsi="Times New Roman" w:cs="Times New Roman"/>
          <w:color w:val="000000" w:themeColor="text1"/>
          <w:szCs w:val="24"/>
          <w:lang w:val="en-US"/>
        </w:rPr>
        <w:t>Substance Abuse and Mental Health Services Administration.</w:t>
      </w:r>
      <w:r>
        <w:rPr>
          <w:rFonts w:ascii="Times New Roman" w:eastAsiaTheme="minorEastAsia" w:hAnsi="Times New Roman" w:cs="Times New Roman"/>
          <w:color w:val="000000" w:themeColor="text1"/>
          <w:szCs w:val="24"/>
          <w:lang w:val="en-US"/>
        </w:rPr>
        <w:t xml:space="preserve"> </w:t>
      </w:r>
      <w:hyperlink r:id="rId50" w:history="1">
        <w:r w:rsidRPr="0032750F">
          <w:rPr>
            <w:rStyle w:val="a7"/>
            <w:rFonts w:ascii="Times New Roman" w:eastAsiaTheme="minorEastAsia" w:hAnsi="Times New Roman" w:cs="Times New Roman"/>
            <w:szCs w:val="24"/>
            <w:lang w:val="en-US"/>
          </w:rPr>
          <w:t>https://store.samhsa.gov/sites/default/files/sma15-3991.pdf</w:t>
        </w:r>
      </w:hyperlink>
    </w:p>
    <w:p w14:paraId="76B8CE82"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Szabó, J., Tóth, S., &amp; Karamánné Pakai, A. (2014). Narrative Group Therapy for Alcohol Dependent Patients. </w:t>
      </w:r>
      <w:r w:rsidRPr="006F48F9">
        <w:rPr>
          <w:rFonts w:ascii="Times New Roman" w:eastAsiaTheme="minorEastAsia" w:hAnsi="Times New Roman" w:cs="Times New Roman"/>
          <w:i/>
          <w:iCs/>
          <w:color w:val="000000" w:themeColor="text1"/>
          <w:szCs w:val="24"/>
          <w:bdr w:val="none" w:sz="0" w:space="0" w:color="auto" w:frame="1"/>
          <w:lang w:val="en-US"/>
        </w:rPr>
        <w:t>International Journal of Mental Health &amp; Addiction</w:t>
      </w:r>
      <w:r w:rsidRPr="006F48F9">
        <w:rPr>
          <w:rFonts w:ascii="Times New Roman" w:eastAsiaTheme="minorEastAsia" w:hAnsi="Times New Roman" w:cs="Times New Roman"/>
          <w:i/>
          <w:iCs/>
          <w:color w:val="000000" w:themeColor="text1"/>
          <w:szCs w:val="24"/>
          <w:lang w:val="en-US"/>
        </w:rPr>
        <w:t>, </w:t>
      </w:r>
      <w:r w:rsidRPr="006F48F9">
        <w:rPr>
          <w:rFonts w:ascii="Times New Roman" w:eastAsiaTheme="minorEastAsia" w:hAnsi="Times New Roman" w:cs="Times New Roman"/>
          <w:i/>
          <w:iCs/>
          <w:color w:val="000000" w:themeColor="text1"/>
          <w:szCs w:val="24"/>
          <w:bdr w:val="none" w:sz="0" w:space="0" w:color="auto" w:frame="1"/>
          <w:lang w:val="en-US"/>
        </w:rPr>
        <w:t>12</w:t>
      </w:r>
      <w:r w:rsidRPr="0038224B">
        <w:rPr>
          <w:rFonts w:ascii="Times New Roman" w:eastAsiaTheme="minorEastAsia" w:hAnsi="Times New Roman" w:cs="Times New Roman"/>
          <w:color w:val="000000" w:themeColor="text1"/>
          <w:szCs w:val="24"/>
          <w:lang w:val="en-US"/>
        </w:rPr>
        <w:t>(4)</w:t>
      </w:r>
      <w:r w:rsidRPr="00E0777E">
        <w:rPr>
          <w:rFonts w:ascii="Times New Roman" w:eastAsiaTheme="minorEastAsia" w:hAnsi="Times New Roman" w:cs="Times New Roman"/>
          <w:color w:val="000000" w:themeColor="text1"/>
          <w:szCs w:val="24"/>
          <w:lang w:val="en-US"/>
        </w:rPr>
        <w:t xml:space="preserve">, 470–476. </w:t>
      </w:r>
      <w:hyperlink r:id="rId51" w:history="1">
        <w:r w:rsidRPr="00E0777E">
          <w:rPr>
            <w:rStyle w:val="a7"/>
            <w:rFonts w:ascii="Times New Roman" w:eastAsiaTheme="minorEastAsia" w:hAnsi="Times New Roman" w:cs="Times New Roman"/>
            <w:color w:val="000000" w:themeColor="text1"/>
            <w:szCs w:val="24"/>
            <w:lang w:val="en-US"/>
          </w:rPr>
          <w:t>https://doi-org.metalib.lib.ntue.edu.tw/10.1007/s11469-014-9478-1</w:t>
        </w:r>
      </w:hyperlink>
    </w:p>
    <w:p w14:paraId="2AD73B7A"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lastRenderedPageBreak/>
        <w:t xml:space="preserve">Therapeutic Adventure Professional Group (2007). Adventure Therapy Best Practice. </w:t>
      </w:r>
      <w:r w:rsidRPr="006F48F9">
        <w:rPr>
          <w:rFonts w:ascii="Times New Roman" w:eastAsiaTheme="minorEastAsia" w:hAnsi="Times New Roman" w:cs="Times New Roman"/>
          <w:i/>
          <w:iCs/>
          <w:color w:val="000000" w:themeColor="text1"/>
          <w:szCs w:val="24"/>
          <w:lang w:val="en-US"/>
        </w:rPr>
        <w:t>Association for Experiential Education.</w:t>
      </w:r>
      <w:r w:rsidRPr="00E0777E">
        <w:rPr>
          <w:rFonts w:ascii="Times New Roman" w:eastAsiaTheme="minorEastAsia" w:hAnsi="Times New Roman" w:cs="Times New Roman"/>
          <w:color w:val="000000" w:themeColor="text1"/>
          <w:szCs w:val="24"/>
          <w:lang w:val="en-US"/>
        </w:rPr>
        <w:t xml:space="preserve"> https://assets.noviams.com/novi-file-uploads/aee/TAPG_Adventure_Therapy_Best_Practices__1_.pdf</w:t>
      </w:r>
    </w:p>
    <w:p w14:paraId="1E1180AD" w14:textId="77777777" w:rsidR="00527E38" w:rsidRPr="00D54AA7"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Umbers</w:t>
      </w:r>
      <w:r>
        <w:rPr>
          <w:rFonts w:ascii="Times New Roman" w:eastAsiaTheme="minorEastAsia" w:hAnsi="Times New Roman" w:cs="Times New Roman"/>
          <w:color w:val="000000" w:themeColor="text1"/>
          <w:szCs w:val="24"/>
          <w:lang w:val="en-US"/>
        </w:rPr>
        <w:t>, A.</w:t>
      </w:r>
      <w:r w:rsidRPr="00E0777E">
        <w:rPr>
          <w:rFonts w:ascii="Times New Roman" w:eastAsiaTheme="minorEastAsia" w:hAnsi="Times New Roman" w:cs="Times New Roman"/>
          <w:color w:val="000000" w:themeColor="text1"/>
          <w:szCs w:val="24"/>
          <w:lang w:val="en-US"/>
        </w:rPr>
        <w:t xml:space="preserve"> (</w:t>
      </w:r>
      <w:r>
        <w:rPr>
          <w:rFonts w:ascii="Times New Roman" w:eastAsiaTheme="minorEastAsia" w:hAnsi="Times New Roman" w:cs="Times New Roman"/>
          <w:color w:val="000000" w:themeColor="text1"/>
          <w:szCs w:val="24"/>
          <w:lang w:val="en-US"/>
        </w:rPr>
        <w:t>2012, December 12</w:t>
      </w:r>
      <w:r w:rsidRPr="00E0777E">
        <w:rPr>
          <w:rFonts w:ascii="Times New Roman" w:eastAsiaTheme="minorEastAsia" w:hAnsi="Times New Roman" w:cs="Times New Roman"/>
          <w:color w:val="000000" w:themeColor="text1"/>
          <w:szCs w:val="24"/>
          <w:lang w:val="en-US"/>
        </w:rPr>
        <w:t>)</w:t>
      </w:r>
      <w:r>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w:t>
      </w:r>
      <w:r w:rsidRPr="00D54AA7">
        <w:rPr>
          <w:rFonts w:ascii="Times New Roman" w:eastAsiaTheme="minorEastAsia" w:hAnsi="Times New Roman" w:cs="Times New Roman"/>
          <w:color w:val="000000" w:themeColor="text1"/>
          <w:szCs w:val="24"/>
          <w:lang w:val="en-US"/>
        </w:rPr>
        <w:t xml:space="preserve">Narrative Approaches to Bush Adventure Therapy. </w:t>
      </w:r>
      <w:r>
        <w:rPr>
          <w:rFonts w:ascii="Times New Roman" w:eastAsiaTheme="minorEastAsia" w:hAnsi="Times New Roman" w:cs="Times New Roman"/>
          <w:i/>
          <w:iCs/>
          <w:color w:val="000000" w:themeColor="text1"/>
          <w:szCs w:val="24"/>
          <w:lang w:val="en-US"/>
        </w:rPr>
        <w:t xml:space="preserve">BluePeterAustralia. </w:t>
      </w:r>
      <w:hyperlink r:id="rId52" w:history="1">
        <w:r w:rsidRPr="0032750F">
          <w:rPr>
            <w:rStyle w:val="a7"/>
            <w:rFonts w:ascii="Times New Roman" w:eastAsiaTheme="minorEastAsia" w:hAnsi="Times New Roman" w:cs="Times New Roman"/>
            <w:szCs w:val="24"/>
            <w:lang w:val="en-US"/>
          </w:rPr>
          <w:t>https://bluepeteraustralia.files.wordpress.com/2012/12/narrative-approaches-to-bush-adventure-principles-1.pdf</w:t>
        </w:r>
      </w:hyperlink>
    </w:p>
    <w:p w14:paraId="20824005" w14:textId="77777777" w:rsidR="00527E38" w:rsidRPr="00E0777E" w:rsidRDefault="00527E38" w:rsidP="00527E38">
      <w:pPr>
        <w:pStyle w:val="APA"/>
        <w:rPr>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UNODC (2022)</w:t>
      </w:r>
      <w:r>
        <w:rPr>
          <w:rFonts w:ascii="Times New Roman" w:eastAsiaTheme="minorEastAsia" w:hAnsi="Times New Roman" w:cs="Times New Roman"/>
          <w:color w:val="000000" w:themeColor="text1"/>
          <w:szCs w:val="24"/>
          <w:lang w:val="en-US"/>
        </w:rPr>
        <w:t>.</w:t>
      </w:r>
      <w:r w:rsidRPr="00E0777E">
        <w:rPr>
          <w:rFonts w:ascii="Times New Roman" w:eastAsiaTheme="minorEastAsia" w:hAnsi="Times New Roman" w:cs="Times New Roman"/>
          <w:color w:val="000000" w:themeColor="text1"/>
          <w:szCs w:val="24"/>
          <w:lang w:val="en-US"/>
        </w:rPr>
        <w:t xml:space="preserve"> </w:t>
      </w:r>
      <w:r w:rsidRPr="006F48F9">
        <w:rPr>
          <w:rFonts w:ascii="Times New Roman" w:eastAsiaTheme="minorEastAsia" w:hAnsi="Times New Roman" w:cs="Times New Roman"/>
          <w:i/>
          <w:iCs/>
          <w:color w:val="000000" w:themeColor="text1"/>
          <w:szCs w:val="24"/>
          <w:lang w:val="en-US"/>
        </w:rPr>
        <w:t>World Drug Report 2022</w:t>
      </w:r>
      <w:r w:rsidRPr="00E0777E">
        <w:rPr>
          <w:rFonts w:ascii="Times New Roman" w:eastAsiaTheme="minorEastAsia" w:hAnsi="Times New Roman" w:cs="Times New Roman"/>
          <w:color w:val="000000" w:themeColor="text1"/>
          <w:szCs w:val="24"/>
          <w:lang w:val="en-US"/>
        </w:rPr>
        <w:t xml:space="preserve">. United Nations publishing. </w:t>
      </w:r>
    </w:p>
    <w:p w14:paraId="3FDECB1F" w14:textId="77777777" w:rsidR="00527E38" w:rsidRDefault="00527E38" w:rsidP="00527E38">
      <w:pPr>
        <w:pStyle w:val="APA"/>
        <w:rPr>
          <w:rFonts w:ascii="Times New Roman" w:eastAsiaTheme="minorEastAsia" w:hAnsi="Times New Roman" w:cs="Times New Roman"/>
          <w:color w:val="000000" w:themeColor="text1"/>
          <w:szCs w:val="24"/>
          <w:lang w:val="en-US"/>
        </w:rPr>
      </w:pPr>
      <w:r w:rsidRPr="00501A0B">
        <w:rPr>
          <w:rFonts w:ascii="Times New Roman" w:eastAsiaTheme="minorEastAsia" w:hAnsi="Times New Roman" w:cs="Times New Roman"/>
          <w:color w:val="000000" w:themeColor="text1"/>
          <w:szCs w:val="24"/>
          <w:lang w:val="en-US"/>
        </w:rPr>
        <w:t xml:space="preserve">Velasquez, M. M., Crouch, C., Stephens, N. S., &amp; DiClemente, C. C. (2016). </w:t>
      </w:r>
      <w:r w:rsidRPr="00501A0B">
        <w:rPr>
          <w:rFonts w:ascii="Times New Roman" w:eastAsiaTheme="minorEastAsia" w:hAnsi="Times New Roman" w:cs="Times New Roman"/>
          <w:i/>
          <w:iCs/>
          <w:color w:val="000000" w:themeColor="text1"/>
          <w:szCs w:val="24"/>
          <w:lang w:val="en-US"/>
        </w:rPr>
        <w:t>Group treatment for substance abuse: A stages-of-change therapy manual</w:t>
      </w:r>
      <w:r w:rsidRPr="00501A0B">
        <w:rPr>
          <w:rFonts w:ascii="Times New Roman" w:eastAsiaTheme="minorEastAsia" w:hAnsi="Times New Roman" w:cs="Times New Roman"/>
          <w:color w:val="000000" w:themeColor="text1"/>
          <w:szCs w:val="24"/>
          <w:lang w:val="en-US"/>
        </w:rPr>
        <w:t xml:space="preserve"> (2nd ed.). The Guilford Press. </w:t>
      </w:r>
    </w:p>
    <w:p w14:paraId="61232CCA" w14:textId="77777777" w:rsidR="00527E38" w:rsidRPr="00E0777E" w:rsidRDefault="00527E38" w:rsidP="00527E38">
      <w:pPr>
        <w:pStyle w:val="APA"/>
        <w:rPr>
          <w:rStyle w:val="a7"/>
          <w:rFonts w:ascii="Times New Roman" w:eastAsiaTheme="minorEastAsia" w:hAnsi="Times New Roman" w:cs="Times New Roman"/>
          <w:color w:val="000000" w:themeColor="text1"/>
          <w:szCs w:val="24"/>
          <w:lang w:val="en-US"/>
        </w:rPr>
      </w:pPr>
      <w:r w:rsidRPr="00E0777E">
        <w:rPr>
          <w:rFonts w:ascii="Times New Roman" w:eastAsiaTheme="minorEastAsia" w:hAnsi="Times New Roman" w:cs="Times New Roman"/>
          <w:color w:val="000000" w:themeColor="text1"/>
          <w:szCs w:val="24"/>
          <w:lang w:val="en-US"/>
        </w:rPr>
        <w:t xml:space="preserve">Wojtynkiewicz, E., Sekowski, M., &amp; Liberacka-Dwojak, M. (2021). Differences in the sense of identity between men with alcohol use disorder, drug use disorder, and control group. </w:t>
      </w:r>
      <w:r w:rsidRPr="006F48F9">
        <w:rPr>
          <w:rFonts w:ascii="Times New Roman" w:eastAsiaTheme="minorEastAsia" w:hAnsi="Times New Roman" w:cs="Times New Roman"/>
          <w:i/>
          <w:iCs/>
          <w:color w:val="000000" w:themeColor="text1"/>
          <w:szCs w:val="24"/>
          <w:lang w:val="en-US"/>
        </w:rPr>
        <w:t>Psychoanalytic Psychology, 38</w:t>
      </w:r>
      <w:r w:rsidRPr="00501A0B">
        <w:rPr>
          <w:rFonts w:ascii="Times New Roman" w:eastAsiaTheme="minorEastAsia" w:hAnsi="Times New Roman" w:cs="Times New Roman"/>
          <w:color w:val="000000" w:themeColor="text1"/>
          <w:szCs w:val="24"/>
          <w:lang w:val="en-US"/>
        </w:rPr>
        <w:t>(3)</w:t>
      </w:r>
      <w:r w:rsidRPr="00E0777E">
        <w:rPr>
          <w:rFonts w:ascii="Times New Roman" w:eastAsiaTheme="minorEastAsia" w:hAnsi="Times New Roman" w:cs="Times New Roman"/>
          <w:color w:val="000000" w:themeColor="text1"/>
          <w:szCs w:val="24"/>
          <w:lang w:val="en-US"/>
        </w:rPr>
        <w:t xml:space="preserve">, 223–226. </w:t>
      </w:r>
      <w:hyperlink r:id="rId53" w:history="1">
        <w:r w:rsidRPr="00E0777E">
          <w:rPr>
            <w:rStyle w:val="a7"/>
            <w:rFonts w:ascii="Times New Roman" w:eastAsiaTheme="minorEastAsia" w:hAnsi="Times New Roman" w:cs="Times New Roman"/>
            <w:color w:val="000000" w:themeColor="text1"/>
            <w:szCs w:val="24"/>
            <w:lang w:val="en-US"/>
          </w:rPr>
          <w:t>https://doi-org.metalib.lib.ntue.edu.tw/10.1037/pap0000373</w:t>
        </w:r>
      </w:hyperlink>
    </w:p>
    <w:p w14:paraId="32AE3D00" w14:textId="77777777" w:rsidR="002B1BC1" w:rsidRDefault="002B1BC1" w:rsidP="000342D3">
      <w:pPr>
        <w:rPr>
          <w:rFonts w:asciiTheme="minorEastAsia" w:eastAsiaTheme="minorEastAsia" w:hAnsiTheme="minorEastAsia"/>
          <w:color w:val="FF0000"/>
        </w:rPr>
      </w:pPr>
    </w:p>
    <w:p w14:paraId="7DC34B7B" w14:textId="77777777" w:rsidR="00927980" w:rsidRDefault="00927980" w:rsidP="000342D3">
      <w:pPr>
        <w:rPr>
          <w:rFonts w:asciiTheme="minorEastAsia" w:eastAsiaTheme="minorEastAsia" w:hAnsiTheme="minorEastAsia"/>
          <w:color w:val="FF0000"/>
        </w:rPr>
      </w:pPr>
    </w:p>
    <w:p w14:paraId="160CAF28" w14:textId="77777777" w:rsidR="00927980" w:rsidRDefault="00927980" w:rsidP="000342D3">
      <w:pPr>
        <w:rPr>
          <w:rFonts w:asciiTheme="minorEastAsia" w:eastAsiaTheme="minorEastAsia" w:hAnsiTheme="minorEastAsia"/>
          <w:color w:val="FF0000"/>
        </w:rPr>
      </w:pPr>
    </w:p>
    <w:p w14:paraId="76C24001" w14:textId="77777777" w:rsidR="00927980" w:rsidRDefault="00927980" w:rsidP="000342D3">
      <w:pPr>
        <w:rPr>
          <w:rFonts w:asciiTheme="minorEastAsia" w:eastAsiaTheme="minorEastAsia" w:hAnsiTheme="minorEastAsia"/>
          <w:color w:val="FF0000"/>
        </w:rPr>
      </w:pPr>
    </w:p>
    <w:p w14:paraId="4B824CB7" w14:textId="77777777" w:rsidR="00927980" w:rsidRDefault="00927980" w:rsidP="000342D3">
      <w:pPr>
        <w:rPr>
          <w:rFonts w:asciiTheme="minorEastAsia" w:eastAsiaTheme="minorEastAsia" w:hAnsiTheme="minorEastAsia"/>
          <w:color w:val="FF0000"/>
        </w:rPr>
      </w:pPr>
    </w:p>
    <w:p w14:paraId="214923D1" w14:textId="77777777" w:rsidR="00927980" w:rsidRDefault="00927980" w:rsidP="000342D3">
      <w:pPr>
        <w:rPr>
          <w:rFonts w:asciiTheme="minorEastAsia" w:eastAsiaTheme="minorEastAsia" w:hAnsiTheme="minorEastAsia"/>
          <w:color w:val="FF0000"/>
        </w:rPr>
      </w:pPr>
    </w:p>
    <w:p w14:paraId="4659F0B2" w14:textId="77777777" w:rsidR="00927980" w:rsidRDefault="00927980" w:rsidP="000342D3">
      <w:pPr>
        <w:rPr>
          <w:rFonts w:asciiTheme="minorEastAsia" w:eastAsiaTheme="minorEastAsia" w:hAnsiTheme="minorEastAsia"/>
          <w:color w:val="FF0000"/>
        </w:rPr>
      </w:pPr>
    </w:p>
    <w:p w14:paraId="0827B04F" w14:textId="77777777" w:rsidR="00927980" w:rsidRDefault="00927980" w:rsidP="000342D3">
      <w:pPr>
        <w:rPr>
          <w:rFonts w:asciiTheme="minorEastAsia" w:eastAsiaTheme="minorEastAsia" w:hAnsiTheme="minorEastAsia"/>
          <w:color w:val="FF0000"/>
        </w:rPr>
      </w:pPr>
    </w:p>
    <w:p w14:paraId="257CB44E" w14:textId="77777777" w:rsidR="004500DC" w:rsidRDefault="004500DC" w:rsidP="000342D3">
      <w:pPr>
        <w:rPr>
          <w:rFonts w:asciiTheme="minorEastAsia" w:eastAsiaTheme="minorEastAsia" w:hAnsiTheme="minorEastAsia"/>
          <w:color w:val="FF0000"/>
        </w:rPr>
      </w:pPr>
    </w:p>
    <w:p w14:paraId="6302091F" w14:textId="77777777" w:rsidR="004500DC" w:rsidRDefault="004500DC" w:rsidP="000342D3">
      <w:pPr>
        <w:rPr>
          <w:rFonts w:asciiTheme="minorEastAsia" w:eastAsiaTheme="minorEastAsia" w:hAnsiTheme="minorEastAsia"/>
          <w:color w:val="FF0000"/>
        </w:rPr>
      </w:pPr>
    </w:p>
    <w:p w14:paraId="6D4B54EA" w14:textId="77777777" w:rsidR="0052444D" w:rsidRDefault="0052444D" w:rsidP="007278C2">
      <w:pPr>
        <w:pStyle w:val="20"/>
        <w:rPr>
          <w:rFonts w:hint="eastAsia"/>
        </w:rPr>
      </w:pPr>
    </w:p>
    <w:p w14:paraId="37CF83A4" w14:textId="77777777" w:rsidR="0052444D" w:rsidRDefault="0052444D">
      <w:pPr>
        <w:spacing w:line="276" w:lineRule="auto"/>
        <w:rPr>
          <w:rFonts w:ascii="標楷體-繁" w:eastAsia="標楷體-繁" w:hAnsi="標楷體-繁"/>
          <w:b/>
          <w:sz w:val="32"/>
          <w:szCs w:val="32"/>
        </w:rPr>
      </w:pPr>
      <w:r>
        <w:br w:type="page"/>
      </w:r>
    </w:p>
    <w:p w14:paraId="38DDA81C" w14:textId="7E05991A" w:rsidR="002B1BC1" w:rsidRPr="00DD168C" w:rsidRDefault="00FA595B" w:rsidP="007278C2">
      <w:pPr>
        <w:pStyle w:val="20"/>
      </w:pPr>
      <w:bookmarkStart w:id="675" w:name="_Toc172048057"/>
      <w:r w:rsidRPr="00DD168C">
        <w:rPr>
          <w:rFonts w:hint="eastAsia"/>
        </w:rPr>
        <w:lastRenderedPageBreak/>
        <w:t>附錄</w:t>
      </w:r>
      <w:bookmarkEnd w:id="675"/>
    </w:p>
    <w:p w14:paraId="0690ACD8" w14:textId="3A1DFFCC" w:rsidR="00272661" w:rsidRPr="00DD168C" w:rsidRDefault="00272661" w:rsidP="00DD168C">
      <w:pPr>
        <w:spacing w:line="240" w:lineRule="auto"/>
        <w:rPr>
          <w:rFonts w:ascii="標楷體-繁" w:eastAsia="標楷體-繁" w:hAnsi="標楷體-繁"/>
        </w:rPr>
      </w:pPr>
      <w:r w:rsidRPr="00DD168C">
        <w:rPr>
          <w:rFonts w:ascii="標楷體-繁" w:eastAsia="標楷體-繁" w:hAnsi="標楷體-繁" w:hint="eastAsia"/>
        </w:rPr>
        <w:t>附</w:t>
      </w:r>
      <w:r w:rsidR="00381D1A" w:rsidRPr="00DD168C">
        <w:rPr>
          <w:rFonts w:ascii="標楷體-繁" w:eastAsia="標楷體-繁" w:hAnsi="標楷體-繁" w:hint="eastAsia"/>
        </w:rPr>
        <w:t>件</w:t>
      </w:r>
      <w:r w:rsidRPr="00DD168C">
        <w:rPr>
          <w:rFonts w:ascii="標楷體-繁" w:eastAsia="標楷體-繁" w:hAnsi="標楷體-繁" w:hint="eastAsia"/>
        </w:rPr>
        <w:t>一 團體前後半結構訪談大綱</w:t>
      </w:r>
    </w:p>
    <w:p w14:paraId="3B939A1B" w14:textId="77635BE4" w:rsidR="00091A17" w:rsidRPr="00DD168C" w:rsidRDefault="00091A17" w:rsidP="00DD168C">
      <w:pPr>
        <w:spacing w:line="240" w:lineRule="auto"/>
        <w:jc w:val="center"/>
        <w:rPr>
          <w:rFonts w:ascii="標楷體-繁" w:eastAsia="標楷體-繁" w:hAnsi="標楷體-繁"/>
          <w:sz w:val="32"/>
          <w:szCs w:val="32"/>
        </w:rPr>
      </w:pPr>
      <w:r w:rsidRPr="00DD168C">
        <w:rPr>
          <w:rFonts w:ascii="標楷體-繁" w:eastAsia="標楷體-繁" w:hAnsi="標楷體-繁" w:hint="eastAsia"/>
          <w:sz w:val="32"/>
          <w:szCs w:val="32"/>
        </w:rPr>
        <w:t>訪談大綱</w:t>
      </w:r>
    </w:p>
    <w:p w14:paraId="57B2A404" w14:textId="77777777" w:rsidR="00091A17" w:rsidRPr="00DD168C" w:rsidRDefault="00091A17" w:rsidP="00CD5089">
      <w:pPr>
        <w:pStyle w:val="a6"/>
        <w:numPr>
          <w:ilvl w:val="0"/>
          <w:numId w:val="21"/>
        </w:numPr>
        <w:spacing w:line="240" w:lineRule="auto"/>
        <w:ind w:leftChars="0"/>
        <w:rPr>
          <w:rFonts w:ascii="標楷體-繁" w:eastAsia="標楷體-繁" w:hAnsi="標楷體-繁"/>
          <w:sz w:val="32"/>
          <w:szCs w:val="32"/>
        </w:rPr>
      </w:pPr>
      <w:r w:rsidRPr="00DD168C">
        <w:rPr>
          <w:rFonts w:ascii="標楷體-繁" w:eastAsia="標楷體-繁" w:hAnsi="標楷體-繁" w:hint="eastAsia"/>
        </w:rPr>
        <w:t>研究目的：</w:t>
      </w:r>
      <w:r w:rsidRPr="00DD168C">
        <w:rPr>
          <w:rFonts w:ascii="標楷體-繁" w:eastAsia="標楷體-繁" w:hAnsi="標楷體-繁" w:cs="標楷體"/>
        </w:rPr>
        <w:t>探究敘事取向冒險治療團體對治療性社區中藥酒癮者自我認同建構的影響</w:t>
      </w:r>
      <w:r w:rsidRPr="00DD168C">
        <w:rPr>
          <w:rFonts w:ascii="標楷體-繁" w:eastAsia="標楷體-繁" w:hAnsi="標楷體-繁" w:cs="標楷體" w:hint="eastAsia"/>
        </w:rPr>
        <w:t>。</w:t>
      </w:r>
    </w:p>
    <w:p w14:paraId="46D32345" w14:textId="77777777" w:rsidR="00091A17" w:rsidRPr="00DD168C" w:rsidRDefault="00091A17" w:rsidP="00CD5089">
      <w:pPr>
        <w:pStyle w:val="a6"/>
        <w:numPr>
          <w:ilvl w:val="0"/>
          <w:numId w:val="21"/>
        </w:numPr>
        <w:spacing w:line="240" w:lineRule="auto"/>
        <w:ind w:leftChars="0"/>
        <w:rPr>
          <w:rFonts w:ascii="標楷體-繁" w:eastAsia="標楷體-繁" w:hAnsi="標楷體-繁"/>
          <w:sz w:val="32"/>
          <w:szCs w:val="32"/>
        </w:rPr>
      </w:pPr>
      <w:r w:rsidRPr="00DD168C">
        <w:rPr>
          <w:rFonts w:ascii="標楷體-繁" w:eastAsia="標楷體-繁" w:hAnsi="標楷體-繁" w:hint="eastAsia"/>
        </w:rPr>
        <w:t>研究問題：</w:t>
      </w:r>
      <w:r w:rsidRPr="00DD168C">
        <w:rPr>
          <w:rFonts w:ascii="標楷體-繁" w:eastAsia="標楷體-繁" w:hAnsi="標楷體-繁" w:cs="Arial Unicode MS"/>
        </w:rPr>
        <w:t>敘事取向冒險治療團體對治療性社區中藥酒癮者自我認同建構之影響為何？</w:t>
      </w:r>
    </w:p>
    <w:p w14:paraId="6784EEAB" w14:textId="046DAFDA" w:rsidR="00091A17" w:rsidRPr="00DD168C" w:rsidRDefault="00091A17" w:rsidP="00CD5089">
      <w:pPr>
        <w:pStyle w:val="a6"/>
        <w:numPr>
          <w:ilvl w:val="0"/>
          <w:numId w:val="21"/>
        </w:numPr>
        <w:spacing w:line="240" w:lineRule="auto"/>
        <w:ind w:leftChars="0"/>
        <w:rPr>
          <w:rFonts w:ascii="標楷體-繁" w:eastAsia="標楷體-繁" w:hAnsi="標楷體-繁"/>
          <w:sz w:val="32"/>
          <w:szCs w:val="32"/>
        </w:rPr>
      </w:pPr>
      <w:r w:rsidRPr="00DD168C">
        <w:rPr>
          <w:rFonts w:ascii="標楷體-繁" w:eastAsia="標楷體-繁" w:hAnsi="標楷體-繁" w:hint="eastAsia"/>
        </w:rPr>
        <w:t>團體前訪談：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23"/>
      </w:tblGrid>
      <w:tr w:rsidR="00091A17" w:rsidRPr="00DD168C" w14:paraId="23988F88" w14:textId="77777777" w:rsidTr="00FA595B">
        <w:tc>
          <w:tcPr>
            <w:tcW w:w="1696" w:type="dxa"/>
            <w:shd w:val="clear" w:color="auto" w:fill="D0CECE"/>
          </w:tcPr>
          <w:p w14:paraId="71C506F6" w14:textId="77777777" w:rsidR="00091A17" w:rsidRPr="00DD168C" w:rsidRDefault="00091A17" w:rsidP="00DD168C">
            <w:pPr>
              <w:spacing w:line="240" w:lineRule="auto"/>
              <w:rPr>
                <w:rFonts w:ascii="標楷體-繁" w:eastAsia="標楷體-繁" w:hAnsi="標楷體-繁"/>
              </w:rPr>
            </w:pPr>
            <w:r w:rsidRPr="00DD168C">
              <w:rPr>
                <w:rFonts w:ascii="標楷體-繁" w:eastAsia="標楷體-繁" w:hAnsi="標楷體-繁" w:hint="eastAsia"/>
                <w:color w:val="000000"/>
              </w:rPr>
              <w:t>訪談面向</w:t>
            </w:r>
          </w:p>
        </w:tc>
        <w:tc>
          <w:tcPr>
            <w:tcW w:w="7323" w:type="dxa"/>
            <w:shd w:val="clear" w:color="auto" w:fill="D0CECE"/>
          </w:tcPr>
          <w:p w14:paraId="2EA8FA56" w14:textId="77777777" w:rsidR="00091A17" w:rsidRPr="00DD168C" w:rsidRDefault="00091A17" w:rsidP="00DD168C">
            <w:pPr>
              <w:spacing w:line="240" w:lineRule="auto"/>
              <w:rPr>
                <w:rFonts w:ascii="標楷體-繁" w:eastAsia="標楷體-繁" w:hAnsi="標楷體-繁"/>
              </w:rPr>
            </w:pPr>
            <w:r w:rsidRPr="00DD168C">
              <w:rPr>
                <w:rFonts w:ascii="標楷體-繁" w:eastAsia="標楷體-繁" w:hAnsi="標楷體-繁" w:hint="eastAsia"/>
                <w:color w:val="000000"/>
              </w:rPr>
              <w:t>訪談大綱</w:t>
            </w:r>
          </w:p>
        </w:tc>
      </w:tr>
      <w:tr w:rsidR="00091A17" w:rsidRPr="00DD168C" w14:paraId="0E5F923A" w14:textId="77777777" w:rsidTr="00FA595B">
        <w:tc>
          <w:tcPr>
            <w:tcW w:w="1696" w:type="dxa"/>
            <w:shd w:val="clear" w:color="auto" w:fill="auto"/>
          </w:tcPr>
          <w:p w14:paraId="2EC72987" w14:textId="77777777" w:rsidR="00091A17" w:rsidRPr="00DD168C" w:rsidRDefault="00091A17" w:rsidP="00DD168C">
            <w:pPr>
              <w:pStyle w:val="Web"/>
              <w:snapToGrid w:val="0"/>
              <w:spacing w:before="0" w:beforeAutospacing="0" w:after="0" w:afterAutospacing="0" w:line="240" w:lineRule="auto"/>
              <w:contextualSpacing/>
              <w:rPr>
                <w:rFonts w:ascii="標楷體-繁" w:eastAsia="標楷體-繁" w:hAnsi="標楷體-繁"/>
              </w:rPr>
            </w:pPr>
            <w:r w:rsidRPr="00DD168C">
              <w:rPr>
                <w:rFonts w:ascii="標楷體-繁" w:eastAsia="標楷體-繁" w:hAnsi="標楷體-繁" w:hint="eastAsia"/>
                <w:color w:val="000000"/>
              </w:rPr>
              <w:t>研究對象</w:t>
            </w:r>
          </w:p>
          <w:p w14:paraId="2990E0B5" w14:textId="77777777" w:rsidR="00091A17" w:rsidRPr="00DD168C" w:rsidRDefault="00091A17" w:rsidP="00DD168C">
            <w:pPr>
              <w:pStyle w:val="Web"/>
              <w:snapToGrid w:val="0"/>
              <w:spacing w:before="0" w:beforeAutospacing="0" w:after="0" w:afterAutospacing="0" w:line="240" w:lineRule="auto"/>
              <w:contextualSpacing/>
              <w:rPr>
                <w:rFonts w:ascii="標楷體-繁" w:eastAsia="標楷體-繁" w:hAnsi="標楷體-繁"/>
              </w:rPr>
            </w:pPr>
            <w:r w:rsidRPr="00DD168C">
              <w:rPr>
                <w:rFonts w:ascii="標楷體-繁" w:eastAsia="標楷體-繁" w:hAnsi="標楷體-繁" w:hint="eastAsia"/>
                <w:color w:val="000000"/>
              </w:rPr>
              <w:t>基本資料</w:t>
            </w:r>
          </w:p>
        </w:tc>
        <w:tc>
          <w:tcPr>
            <w:tcW w:w="7323" w:type="dxa"/>
            <w:shd w:val="clear" w:color="auto" w:fill="auto"/>
          </w:tcPr>
          <w:p w14:paraId="1E71DBD7" w14:textId="77777777" w:rsidR="00091A17" w:rsidRPr="00DD168C" w:rsidRDefault="00091A17"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color w:val="000000"/>
              </w:rPr>
              <w:t>請問您的物質使用狀況？</w:t>
            </w:r>
          </w:p>
          <w:p w14:paraId="225768E3" w14:textId="1E0D6F40" w:rsidR="008F2130" w:rsidRPr="00DD168C" w:rsidRDefault="00091A17"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color w:val="000000"/>
              </w:rPr>
              <w:t>請問您進入社區的時間？是什麼原因使您來到治療性社區？</w:t>
            </w:r>
          </w:p>
        </w:tc>
      </w:tr>
      <w:tr w:rsidR="002C7981" w:rsidRPr="00DD168C" w14:paraId="6A4684DA" w14:textId="77777777" w:rsidTr="00FA595B">
        <w:tc>
          <w:tcPr>
            <w:tcW w:w="1696" w:type="dxa"/>
            <w:shd w:val="clear" w:color="auto" w:fill="auto"/>
          </w:tcPr>
          <w:p w14:paraId="483F5FA4" w14:textId="4271E9DB" w:rsidR="002C7981" w:rsidRPr="00DD168C" w:rsidRDefault="002C7981" w:rsidP="00DD168C">
            <w:pPr>
              <w:pStyle w:val="Web"/>
              <w:snapToGrid w:val="0"/>
              <w:spacing w:before="0" w:beforeAutospacing="0" w:after="0" w:afterAutospacing="0" w:line="240" w:lineRule="auto"/>
              <w:contextualSpacing/>
              <w:rPr>
                <w:rFonts w:ascii="標楷體-繁" w:eastAsia="標楷體-繁" w:hAnsi="標楷體-繁"/>
                <w:color w:val="000000"/>
              </w:rPr>
            </w:pPr>
            <w:r w:rsidRPr="00DD168C">
              <w:rPr>
                <w:rFonts w:ascii="標楷體-繁" w:eastAsia="標楷體-繁" w:hAnsi="標楷體-繁" w:hint="eastAsia"/>
                <w:color w:val="000000"/>
              </w:rPr>
              <w:t>自我認同相關</w:t>
            </w:r>
          </w:p>
        </w:tc>
        <w:tc>
          <w:tcPr>
            <w:tcW w:w="7323" w:type="dxa"/>
            <w:shd w:val="clear" w:color="auto" w:fill="auto"/>
          </w:tcPr>
          <w:p w14:paraId="2E638313" w14:textId="77777777" w:rsidR="002C7981" w:rsidRPr="00DD168C" w:rsidRDefault="002C7981"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如果可以用2-3個形容詞介紹現在的你，你會如何描述自己？</w:t>
            </w:r>
          </w:p>
          <w:p w14:paraId="629644E1" w14:textId="77777777" w:rsidR="002C7981" w:rsidRPr="00DD168C" w:rsidRDefault="002C7981"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在治療性社區外的生活，你最常聽到其他人怎樣描述你？你同意這樣的介紹嗎？</w:t>
            </w:r>
          </w:p>
          <w:p w14:paraId="4244F3B7" w14:textId="60D83C83" w:rsidR="002C7981" w:rsidRPr="00DD168C" w:rsidRDefault="002C7981"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你覺得這些描述如何影響你對自己的看法？</w:t>
            </w:r>
          </w:p>
        </w:tc>
      </w:tr>
      <w:tr w:rsidR="00091A17" w:rsidRPr="00DD168C" w14:paraId="76002849" w14:textId="77777777" w:rsidTr="00FA595B">
        <w:tc>
          <w:tcPr>
            <w:tcW w:w="1696" w:type="dxa"/>
            <w:shd w:val="clear" w:color="auto" w:fill="auto"/>
          </w:tcPr>
          <w:p w14:paraId="037972AC" w14:textId="77777777" w:rsidR="00091A17" w:rsidRPr="00DD168C" w:rsidRDefault="00091A17" w:rsidP="00DD168C">
            <w:pPr>
              <w:pStyle w:val="Web"/>
              <w:snapToGrid w:val="0"/>
              <w:spacing w:before="0" w:beforeAutospacing="0" w:after="0" w:afterAutospacing="0" w:line="240" w:lineRule="auto"/>
              <w:contextualSpacing/>
              <w:rPr>
                <w:rFonts w:ascii="標楷體-繁" w:eastAsia="標楷體-繁" w:hAnsi="標楷體-繁"/>
                <w:color w:val="000000"/>
              </w:rPr>
            </w:pPr>
            <w:r w:rsidRPr="00DD168C">
              <w:rPr>
                <w:rFonts w:ascii="標楷體-繁" w:eastAsia="標楷體-繁" w:hAnsi="標楷體-繁" w:hint="eastAsia"/>
                <w:color w:val="000000"/>
              </w:rPr>
              <w:t>參與團體前的評估</w:t>
            </w:r>
          </w:p>
        </w:tc>
        <w:tc>
          <w:tcPr>
            <w:tcW w:w="7323" w:type="dxa"/>
            <w:shd w:val="clear" w:color="auto" w:fill="auto"/>
          </w:tcPr>
          <w:p w14:paraId="142D3735" w14:textId="556303CC" w:rsidR="0009466C" w:rsidRPr="00DD168C" w:rsidRDefault="0009466C"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hint="eastAsia"/>
                <w:color w:val="000000"/>
              </w:rPr>
              <w:t>參與社區至今，你覺得與社區及住民的關係如何？</w:t>
            </w:r>
            <w:r w:rsidR="006E430C" w:rsidRPr="00DD168C">
              <w:rPr>
                <w:rFonts w:ascii="標楷體-繁" w:eastAsia="標楷體-繁" w:hAnsi="標楷體-繁" w:hint="eastAsia"/>
                <w:color w:val="000000"/>
              </w:rPr>
              <w:t>（關係）</w:t>
            </w:r>
          </w:p>
          <w:p w14:paraId="49B9F08C" w14:textId="2E0F188A" w:rsidR="008F2130" w:rsidRPr="00DD168C" w:rsidRDefault="008F2130"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目前在戒癮歷程中最有挑戰的是甚麼？有信心可克服嗎？如果可以用1-10分來為自己的信心給分，你會給幾分？為甚麼？（自我效能相關）</w:t>
            </w:r>
          </w:p>
          <w:p w14:paraId="28B2FF7D" w14:textId="2C4A00D8" w:rsidR="00091A17" w:rsidRPr="00DD168C" w:rsidRDefault="0009466C" w:rsidP="00CD5089">
            <w:pPr>
              <w:pStyle w:val="Web"/>
              <w:numPr>
                <w:ilvl w:val="0"/>
                <w:numId w:val="20"/>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參與這次團體的動機與期待？</w:t>
            </w:r>
          </w:p>
        </w:tc>
      </w:tr>
    </w:tbl>
    <w:p w14:paraId="3A75CD2B" w14:textId="212339A4" w:rsidR="00091A17" w:rsidRPr="00DD168C" w:rsidRDefault="00091A17" w:rsidP="00DD168C">
      <w:pPr>
        <w:snapToGrid w:val="0"/>
        <w:spacing w:line="240" w:lineRule="auto"/>
        <w:contextualSpacing/>
        <w:rPr>
          <w:rFonts w:ascii="標楷體-繁" w:eastAsia="標楷體-繁" w:hAnsi="標楷體-繁"/>
        </w:rPr>
      </w:pPr>
      <w:r w:rsidRPr="00DD168C">
        <w:rPr>
          <w:rFonts w:ascii="標楷體-繁" w:eastAsia="標楷體-繁" w:hAnsi="標楷體-繁"/>
        </w:rPr>
        <w:t>四、</w:t>
      </w:r>
      <w:r w:rsidRPr="00DD168C">
        <w:rPr>
          <w:rFonts w:ascii="標楷體-繁" w:eastAsia="標楷體-繁" w:hAnsi="標楷體-繁" w:hint="eastAsia"/>
        </w:rPr>
        <w:t xml:space="preserve"> 團體後訪談：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64"/>
      </w:tblGrid>
      <w:tr w:rsidR="00F77905" w:rsidRPr="00DD168C" w14:paraId="152FEB86" w14:textId="77777777" w:rsidTr="00FA595B">
        <w:tc>
          <w:tcPr>
            <w:tcW w:w="1555" w:type="dxa"/>
            <w:shd w:val="clear" w:color="auto" w:fill="D0CECE"/>
          </w:tcPr>
          <w:p w14:paraId="544CC476" w14:textId="77777777" w:rsidR="00091A17" w:rsidRPr="00DD168C" w:rsidRDefault="00091A17" w:rsidP="00DD168C">
            <w:pPr>
              <w:snapToGrid w:val="0"/>
              <w:spacing w:line="240" w:lineRule="auto"/>
              <w:contextualSpacing/>
              <w:rPr>
                <w:rFonts w:ascii="標楷體-繁" w:eastAsia="標楷體-繁" w:hAnsi="標楷體-繁"/>
              </w:rPr>
            </w:pPr>
            <w:r w:rsidRPr="00DD168C">
              <w:rPr>
                <w:rFonts w:ascii="標楷體-繁" w:eastAsia="標楷體-繁" w:hAnsi="標楷體-繁" w:hint="eastAsia"/>
                <w:color w:val="000000"/>
              </w:rPr>
              <w:t>訪談面向</w:t>
            </w:r>
          </w:p>
        </w:tc>
        <w:tc>
          <w:tcPr>
            <w:tcW w:w="7464" w:type="dxa"/>
            <w:shd w:val="clear" w:color="auto" w:fill="D0CECE"/>
          </w:tcPr>
          <w:p w14:paraId="2019B48B" w14:textId="77777777" w:rsidR="00091A17" w:rsidRPr="00DD168C" w:rsidRDefault="00091A17" w:rsidP="00DD168C">
            <w:pPr>
              <w:snapToGrid w:val="0"/>
              <w:spacing w:line="240" w:lineRule="auto"/>
              <w:contextualSpacing/>
              <w:rPr>
                <w:rFonts w:ascii="標楷體-繁" w:eastAsia="標楷體-繁" w:hAnsi="標楷體-繁"/>
              </w:rPr>
            </w:pPr>
            <w:r w:rsidRPr="00DD168C">
              <w:rPr>
                <w:rFonts w:ascii="標楷體-繁" w:eastAsia="標楷體-繁" w:hAnsi="標楷體-繁" w:hint="eastAsia"/>
                <w:color w:val="000000"/>
              </w:rPr>
              <w:t>訪談大綱</w:t>
            </w:r>
          </w:p>
        </w:tc>
      </w:tr>
      <w:tr w:rsidR="00F77905" w:rsidRPr="00DD168C" w14:paraId="15DCB517" w14:textId="77777777" w:rsidTr="00FA595B">
        <w:tc>
          <w:tcPr>
            <w:tcW w:w="1555" w:type="dxa"/>
            <w:shd w:val="clear" w:color="auto" w:fill="auto"/>
          </w:tcPr>
          <w:p w14:paraId="6A6B41E7" w14:textId="77777777" w:rsidR="00091A17" w:rsidRPr="00DD168C" w:rsidRDefault="00091A17" w:rsidP="00DD168C">
            <w:pPr>
              <w:pStyle w:val="Web"/>
              <w:snapToGrid w:val="0"/>
              <w:spacing w:before="0" w:beforeAutospacing="0" w:after="0" w:afterAutospacing="0" w:line="240" w:lineRule="auto"/>
              <w:contextualSpacing/>
              <w:rPr>
                <w:rFonts w:ascii="標楷體-繁" w:eastAsia="標楷體-繁" w:hAnsi="標楷體-繁"/>
              </w:rPr>
            </w:pPr>
            <w:r w:rsidRPr="00DD168C">
              <w:rPr>
                <w:rFonts w:ascii="標楷體-繁" w:eastAsia="標楷體-繁" w:hAnsi="標楷體-繁" w:hint="eastAsia"/>
              </w:rPr>
              <w:t>團體參與經驗</w:t>
            </w:r>
          </w:p>
        </w:tc>
        <w:tc>
          <w:tcPr>
            <w:tcW w:w="7464" w:type="dxa"/>
            <w:shd w:val="clear" w:color="auto" w:fill="auto"/>
          </w:tcPr>
          <w:p w14:paraId="2E76A7AF" w14:textId="0F68BEB7" w:rsidR="00990726" w:rsidRPr="00DD168C" w:rsidRDefault="00091A17"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在</w:t>
            </w:r>
            <w:r w:rsidRPr="00DD168C">
              <w:rPr>
                <w:rFonts w:ascii="標楷體-繁" w:eastAsia="標楷體-繁" w:hAnsi="標楷體-繁" w:cs="Calibri"/>
                <w:color w:val="000000"/>
              </w:rPr>
              <w:t>參</w:t>
            </w:r>
            <w:r w:rsidRPr="00DD168C">
              <w:rPr>
                <w:rFonts w:ascii="標楷體-繁" w:eastAsia="標楷體-繁" w:hAnsi="標楷體-繁" w:cs="Calibri" w:hint="eastAsia"/>
                <w:color w:val="000000"/>
              </w:rPr>
              <w:t>與團體</w:t>
            </w:r>
            <w:r w:rsidR="00F77905" w:rsidRPr="00DD168C">
              <w:rPr>
                <w:rFonts w:ascii="標楷體-繁" w:eastAsia="標楷體-繁" w:hAnsi="標楷體-繁" w:cs="Calibri" w:hint="eastAsia"/>
                <w:color w:val="000000"/>
              </w:rPr>
              <w:t>過程</w:t>
            </w:r>
            <w:r w:rsidRPr="00DD168C">
              <w:rPr>
                <w:rFonts w:ascii="標楷體-繁" w:eastAsia="標楷體-繁" w:hAnsi="標楷體-繁" w:cs="Calibri" w:hint="eastAsia"/>
                <w:color w:val="000000"/>
              </w:rPr>
              <w:t>中</w:t>
            </w:r>
            <w:r w:rsidR="00465DC3" w:rsidRPr="00DD168C">
              <w:rPr>
                <w:rFonts w:ascii="標楷體-繁" w:eastAsia="標楷體-繁" w:hAnsi="標楷體-繁" w:cs="Calibri" w:hint="eastAsia"/>
                <w:color w:val="000000"/>
              </w:rPr>
              <w:t>，</w:t>
            </w:r>
            <w:r w:rsidRPr="00DD168C">
              <w:rPr>
                <w:rFonts w:ascii="標楷體-繁" w:eastAsia="標楷體-繁" w:hAnsi="標楷體-繁" w:cs="Calibri" w:hint="eastAsia"/>
                <w:color w:val="000000"/>
              </w:rPr>
              <w:t>有哪些印象深刻的經驗</w:t>
            </w:r>
            <w:r w:rsidR="00465DC3" w:rsidRPr="00DD168C">
              <w:rPr>
                <w:rFonts w:ascii="標楷體-繁" w:eastAsia="標楷體-繁" w:hAnsi="標楷體-繁" w:cs="Calibri" w:hint="eastAsia"/>
                <w:color w:val="000000"/>
              </w:rPr>
              <w:t>？</w:t>
            </w:r>
          </w:p>
          <w:p w14:paraId="604017C4" w14:textId="4402BDD7" w:rsidR="00527FA0" w:rsidRPr="00DD168C" w:rsidRDefault="00990726"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color w:val="000000"/>
              </w:rPr>
              <w:t>這</w:t>
            </w:r>
            <w:r w:rsidR="00465DC3" w:rsidRPr="00DD168C">
              <w:rPr>
                <w:rFonts w:ascii="標楷體-繁" w:eastAsia="標楷體-繁" w:hAnsi="標楷體-繁" w:cs="Calibri" w:hint="eastAsia"/>
                <w:color w:val="000000"/>
              </w:rPr>
              <w:t>些經驗為你帶來甚麼想法或感受？</w:t>
            </w:r>
          </w:p>
        </w:tc>
      </w:tr>
      <w:tr w:rsidR="00F77905" w:rsidRPr="00DD168C" w14:paraId="2962DB54" w14:textId="77777777" w:rsidTr="00FA595B">
        <w:tc>
          <w:tcPr>
            <w:tcW w:w="1555" w:type="dxa"/>
            <w:shd w:val="clear" w:color="auto" w:fill="auto"/>
          </w:tcPr>
          <w:p w14:paraId="4F1BE2A2" w14:textId="77777777" w:rsidR="00091A17" w:rsidRPr="00DD168C" w:rsidRDefault="00091A17" w:rsidP="00DD168C">
            <w:pPr>
              <w:pStyle w:val="Web"/>
              <w:snapToGrid w:val="0"/>
              <w:spacing w:before="0" w:beforeAutospacing="0" w:after="0" w:afterAutospacing="0" w:line="240" w:lineRule="auto"/>
              <w:contextualSpacing/>
              <w:rPr>
                <w:rFonts w:ascii="標楷體-繁" w:eastAsia="標楷體-繁" w:hAnsi="標楷體-繁"/>
              </w:rPr>
            </w:pPr>
            <w:r w:rsidRPr="00DD168C">
              <w:rPr>
                <w:rFonts w:ascii="標楷體-繁" w:eastAsia="標楷體-繁" w:hAnsi="標楷體-繁" w:hint="eastAsia"/>
              </w:rPr>
              <w:t>自我認同相關</w:t>
            </w:r>
          </w:p>
        </w:tc>
        <w:tc>
          <w:tcPr>
            <w:tcW w:w="7464" w:type="dxa"/>
            <w:shd w:val="clear" w:color="auto" w:fill="auto"/>
          </w:tcPr>
          <w:p w14:paraId="3B6FD6F3" w14:textId="0FAC8985" w:rsidR="00465DC3" w:rsidRPr="00DD168C" w:rsidRDefault="00465DC3"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參與</w:t>
            </w:r>
            <w:r w:rsidRPr="00DD168C">
              <w:rPr>
                <w:rFonts w:ascii="標楷體-繁" w:eastAsia="標楷體-繁" w:hAnsi="標楷體-繁" w:hint="eastAsia"/>
                <w:color w:val="000000"/>
              </w:rPr>
              <w:t>團</w:t>
            </w:r>
            <w:r w:rsidR="00F77905" w:rsidRPr="00DD168C">
              <w:rPr>
                <w:rFonts w:ascii="標楷體-繁" w:eastAsia="標楷體-繁" w:hAnsi="標楷體-繁" w:hint="eastAsia"/>
                <w:color w:val="000000"/>
              </w:rPr>
              <w:t>體的</w:t>
            </w:r>
            <w:r w:rsidRPr="00DD168C">
              <w:rPr>
                <w:rFonts w:ascii="標楷體-繁" w:eastAsia="標楷體-繁" w:hAnsi="標楷體-繁" w:hint="eastAsia"/>
                <w:color w:val="000000"/>
              </w:rPr>
              <w:t>過程中，這些經驗或體會是如何影響你看待自己的問題或困擾？</w:t>
            </w:r>
          </w:p>
          <w:p w14:paraId="77937B5A" w14:textId="2D4548EA" w:rsidR="00091A17" w:rsidRPr="00DD168C" w:rsidRDefault="00990726"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hint="eastAsia"/>
                <w:color w:val="000000"/>
              </w:rPr>
              <w:t>承上題</w:t>
            </w:r>
            <w:r w:rsidR="00465DC3" w:rsidRPr="00DD168C">
              <w:rPr>
                <w:rFonts w:ascii="標楷體-繁" w:eastAsia="標楷體-繁" w:hAnsi="標楷體-繁" w:hint="eastAsia"/>
                <w:color w:val="000000"/>
              </w:rPr>
              <w:t>這些經驗如何影響你看待，</w:t>
            </w:r>
            <w:r w:rsidR="00091A17" w:rsidRPr="00DD168C">
              <w:rPr>
                <w:rFonts w:ascii="標楷體-繁" w:eastAsia="標楷體-繁" w:hAnsi="標楷體-繁" w:cs="Calibri" w:hint="eastAsia"/>
                <w:color w:val="000000"/>
              </w:rPr>
              <w:t>在你身上「藥癮者/酒癮者」這標籤？</w:t>
            </w:r>
          </w:p>
          <w:p w14:paraId="27D102B3" w14:textId="25B28778" w:rsidR="00F77905" w:rsidRPr="00DD168C" w:rsidRDefault="00F77905"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參與完團體後，發現自己有甚麼</w:t>
            </w:r>
            <w:r w:rsidRPr="00DD168C">
              <w:rPr>
                <w:rFonts w:ascii="標楷體-繁" w:eastAsia="標楷體-繁" w:hAnsi="標楷體-繁" w:hint="eastAsia"/>
                <w:color w:val="000000"/>
              </w:rPr>
              <w:t>不一樣的地方？如果有新的形容詞的話，會如何形容自己？為甚麼？</w:t>
            </w:r>
          </w:p>
          <w:p w14:paraId="7EC675E3" w14:textId="74A0D7A8" w:rsidR="00F77905" w:rsidRPr="00DD168C" w:rsidRDefault="00F77905"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在團體過程</w:t>
            </w:r>
            <w:r w:rsidRPr="00DD168C">
              <w:rPr>
                <w:rFonts w:ascii="標楷體-繁" w:eastAsia="標楷體-繁" w:hAnsi="標楷體-繁" w:hint="eastAsia"/>
                <w:color w:val="000000"/>
              </w:rPr>
              <w:t>中，你是如何發現這樣的自己？（或：團體中哪些部分，幫助你發現這樣的自己？）</w:t>
            </w:r>
          </w:p>
          <w:p w14:paraId="73927AD7" w14:textId="2B7C4759" w:rsidR="00091A17" w:rsidRPr="00DD168C" w:rsidRDefault="00F77905"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你認為這團體</w:t>
            </w:r>
            <w:r w:rsidR="00091A17" w:rsidRPr="00DD168C">
              <w:rPr>
                <w:rFonts w:ascii="標楷體-繁" w:eastAsia="標楷體-繁" w:hAnsi="標楷體-繁" w:cs="Calibri" w:hint="eastAsia"/>
                <w:color w:val="000000"/>
              </w:rPr>
              <w:t>對</w:t>
            </w:r>
            <w:r w:rsidRPr="00DD168C">
              <w:rPr>
                <w:rFonts w:ascii="標楷體-繁" w:eastAsia="標楷體-繁" w:hAnsi="標楷體-繁" w:cs="Calibri" w:hint="eastAsia"/>
                <w:color w:val="000000"/>
              </w:rPr>
              <w:t>你</w:t>
            </w:r>
            <w:r w:rsidR="00091A17" w:rsidRPr="00DD168C">
              <w:rPr>
                <w:rFonts w:ascii="標楷體-繁" w:eastAsia="標楷體-繁" w:hAnsi="標楷體-繁" w:cs="Calibri" w:hint="eastAsia"/>
                <w:color w:val="000000"/>
              </w:rPr>
              <w:t>在戒癮復原的路上，有甚麼幫助？</w:t>
            </w:r>
          </w:p>
          <w:p w14:paraId="3DA790FB" w14:textId="2E566C80" w:rsidR="00091A17" w:rsidRPr="00DD168C" w:rsidRDefault="00990726"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團體結束後，帶著本團體的收穫，</w:t>
            </w:r>
            <w:r w:rsidR="00091A17" w:rsidRPr="00DD168C">
              <w:rPr>
                <w:rFonts w:ascii="標楷體-繁" w:eastAsia="標楷體-繁" w:hAnsi="標楷體-繁" w:cs="Calibri" w:hint="eastAsia"/>
                <w:color w:val="000000"/>
              </w:rPr>
              <w:t>在治療性社區的生活中，</w:t>
            </w:r>
            <w:r w:rsidRPr="00DD168C">
              <w:rPr>
                <w:rFonts w:ascii="標楷體-繁" w:eastAsia="標楷體-繁" w:hAnsi="標楷體-繁" w:cs="Calibri" w:hint="eastAsia"/>
                <w:color w:val="000000"/>
              </w:rPr>
              <w:t>會</w:t>
            </w:r>
            <w:r w:rsidR="00091A17" w:rsidRPr="00DD168C">
              <w:rPr>
                <w:rFonts w:ascii="標楷體-繁" w:eastAsia="標楷體-繁" w:hAnsi="標楷體-繁" w:cs="Calibri" w:hint="eastAsia"/>
                <w:color w:val="000000"/>
              </w:rPr>
              <w:t>想要有甚麼新的</w:t>
            </w:r>
            <w:r w:rsidRPr="00DD168C">
              <w:rPr>
                <w:rFonts w:ascii="標楷體-繁" w:eastAsia="標楷體-繁" w:hAnsi="標楷體-繁" w:cs="Calibri" w:hint="eastAsia"/>
                <w:color w:val="000000"/>
              </w:rPr>
              <w:t>想法或</w:t>
            </w:r>
            <w:r w:rsidR="00091A17" w:rsidRPr="00DD168C">
              <w:rPr>
                <w:rFonts w:ascii="標楷體-繁" w:eastAsia="標楷體-繁" w:hAnsi="標楷體-繁" w:cs="Calibri" w:hint="eastAsia"/>
                <w:color w:val="000000"/>
              </w:rPr>
              <w:t>行動？</w:t>
            </w:r>
          </w:p>
          <w:p w14:paraId="39EF38CD" w14:textId="04B755FF" w:rsidR="00443A41" w:rsidRPr="00DD168C" w:rsidRDefault="00F77905" w:rsidP="00CD5089">
            <w:pPr>
              <w:pStyle w:val="Web"/>
              <w:numPr>
                <w:ilvl w:val="0"/>
                <w:numId w:val="19"/>
              </w:numPr>
              <w:snapToGrid w:val="0"/>
              <w:spacing w:before="120" w:beforeAutospacing="0" w:after="0" w:afterAutospacing="0" w:line="240" w:lineRule="auto"/>
              <w:contextualSpacing/>
              <w:jc w:val="both"/>
              <w:textAlignment w:val="baseline"/>
              <w:rPr>
                <w:rFonts w:ascii="標楷體-繁" w:eastAsia="標楷體-繁" w:hAnsi="標楷體-繁" w:cs="Calibri"/>
                <w:color w:val="000000"/>
              </w:rPr>
            </w:pPr>
            <w:r w:rsidRPr="00DD168C">
              <w:rPr>
                <w:rFonts w:ascii="標楷體-繁" w:eastAsia="標楷體-繁" w:hAnsi="標楷體-繁" w:cs="Calibri" w:hint="eastAsia"/>
                <w:color w:val="000000"/>
              </w:rPr>
              <w:t>如果請你總結這次團體，你腦中會出現甚麼影象或畫面來象徵、表達這次</w:t>
            </w:r>
            <w:r w:rsidR="00990726" w:rsidRPr="00DD168C">
              <w:rPr>
                <w:rFonts w:ascii="標楷體-繁" w:eastAsia="標楷體-繁" w:hAnsi="標楷體-繁" w:cs="Calibri" w:hint="eastAsia"/>
                <w:color w:val="000000"/>
              </w:rPr>
              <w:t>團體？</w:t>
            </w:r>
          </w:p>
        </w:tc>
      </w:tr>
    </w:tbl>
    <w:p w14:paraId="2D36B3C2" w14:textId="77777777" w:rsidR="00381D1A" w:rsidRDefault="00381D1A" w:rsidP="00927980">
      <w:pPr>
        <w:spacing w:line="276" w:lineRule="auto"/>
        <w:rPr>
          <w:rFonts w:asciiTheme="minorEastAsia" w:eastAsiaTheme="minorEastAsia" w:hAnsiTheme="minorEastAsia"/>
          <w:color w:val="000000"/>
        </w:rPr>
      </w:pPr>
    </w:p>
    <w:p w14:paraId="170F5A01" w14:textId="02E376A0" w:rsidR="00AC02C3" w:rsidRPr="00DD168C" w:rsidRDefault="00381D1A" w:rsidP="00927980">
      <w:pPr>
        <w:spacing w:line="276" w:lineRule="auto"/>
        <w:rPr>
          <w:rFonts w:ascii="標楷體-繁" w:eastAsia="標楷體-繁" w:hAnsi="標楷體-繁"/>
          <w:color w:val="000000"/>
        </w:rPr>
      </w:pPr>
      <w:r w:rsidRPr="00927980">
        <w:rPr>
          <w:rFonts w:ascii="標楷體-繁" w:eastAsia="標楷體-繁" w:hAnsi="標楷體-繁" w:hint="eastAsia"/>
          <w:color w:val="000000"/>
        </w:rPr>
        <w:t>附件</w:t>
      </w:r>
      <w:r w:rsidRPr="00DD168C">
        <w:rPr>
          <w:rFonts w:ascii="標楷體-繁" w:eastAsia="標楷體-繁" w:hAnsi="標楷體-繁" w:hint="eastAsia"/>
          <w:color w:val="000000"/>
        </w:rPr>
        <w:t xml:space="preserve">二 </w:t>
      </w:r>
      <w:r w:rsidR="00AC02C3" w:rsidRPr="00DD168C">
        <w:rPr>
          <w:rFonts w:ascii="標楷體-繁" w:eastAsia="標楷體-繁" w:hAnsi="標楷體-繁" w:hint="eastAsia"/>
          <w:color w:val="000000"/>
        </w:rPr>
        <w:t>團體觀察記錄表</w:t>
      </w:r>
    </w:p>
    <w:p w14:paraId="001A995C" w14:textId="77777777" w:rsidR="00AC02C3" w:rsidRPr="00DD168C" w:rsidRDefault="00AC02C3" w:rsidP="00927980">
      <w:pPr>
        <w:pBdr>
          <w:top w:val="nil"/>
          <w:left w:val="nil"/>
          <w:bottom w:val="nil"/>
          <w:right w:val="nil"/>
          <w:between w:val="nil"/>
        </w:pBdr>
        <w:spacing w:line="276" w:lineRule="auto"/>
        <w:jc w:val="center"/>
        <w:rPr>
          <w:rFonts w:ascii="標楷體-繁" w:eastAsia="標楷體-繁" w:hAnsi="標楷體-繁" w:cs="華康楷書體W5"/>
          <w:color w:val="000000"/>
          <w:sz w:val="32"/>
          <w:szCs w:val="32"/>
        </w:rPr>
      </w:pPr>
      <w:r w:rsidRPr="00DD168C">
        <w:rPr>
          <w:rFonts w:ascii="標楷體-繁" w:eastAsia="標楷體-繁" w:hAnsi="標楷體-繁" w:cs="華康楷書體W5"/>
          <w:color w:val="000000"/>
          <w:sz w:val="32"/>
          <w:szCs w:val="32"/>
        </w:rPr>
        <w:lastRenderedPageBreak/>
        <w:t>團體活動觀察表</w:t>
      </w:r>
    </w:p>
    <w:p w14:paraId="177A0B62"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color w:val="000000"/>
        </w:rPr>
        <w:t>團體名稱：　　　　　　　日期：　  年　  月　  日</w:t>
      </w:r>
    </w:p>
    <w:p w14:paraId="4013617B"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color w:val="000000"/>
        </w:rPr>
        <w:t>團體總目標：</w:t>
      </w:r>
    </w:p>
    <w:tbl>
      <w:tblPr>
        <w:tblW w:w="9126"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63"/>
        <w:gridCol w:w="4563"/>
      </w:tblGrid>
      <w:tr w:rsidR="00AC02C3" w:rsidRPr="00DD168C" w14:paraId="3D86BF53" w14:textId="77777777" w:rsidTr="00092AD3">
        <w:trPr>
          <w:cantSplit/>
        </w:trPr>
        <w:tc>
          <w:tcPr>
            <w:tcW w:w="9126" w:type="dxa"/>
            <w:gridSpan w:val="2"/>
          </w:tcPr>
          <w:p w14:paraId="428F7A57"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color w:val="000000"/>
              </w:rPr>
              <w:t>第　 次團體　　　領導者：　　　　　　　　　　　觀察者：</w:t>
            </w:r>
          </w:p>
          <w:p w14:paraId="155532AD"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r w:rsidRPr="00DD168C">
              <w:rPr>
                <w:rFonts w:ascii="標楷體-繁" w:eastAsia="標楷體-繁" w:hAnsi="標楷體-繁" w:cs="華康楷書體W5"/>
              </w:rPr>
              <w:t>出席人員：</w:t>
            </w:r>
          </w:p>
          <w:p w14:paraId="0085CCE0"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r w:rsidRPr="00DD168C">
              <w:rPr>
                <w:rFonts w:ascii="標楷體-繁" w:eastAsia="標楷體-繁" w:hAnsi="標楷體-繁" w:cs="華康楷書體W5"/>
              </w:rPr>
              <w:t>缺席人員：</w:t>
            </w:r>
          </w:p>
          <w:p w14:paraId="28115F6E" w14:textId="77777777" w:rsidR="00AC02C3" w:rsidRPr="00DD168C" w:rsidRDefault="00AC02C3" w:rsidP="0046734B">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rPr>
              <w:t>備註：</w:t>
            </w:r>
          </w:p>
        </w:tc>
      </w:tr>
      <w:tr w:rsidR="00AC02C3" w:rsidRPr="00DD168C" w14:paraId="0A46A1C9" w14:textId="77777777" w:rsidTr="00092AD3">
        <w:trPr>
          <w:cantSplit/>
        </w:trPr>
        <w:tc>
          <w:tcPr>
            <w:tcW w:w="9126" w:type="dxa"/>
            <w:gridSpan w:val="2"/>
          </w:tcPr>
          <w:p w14:paraId="7566B99D"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r w:rsidRPr="00DD168C">
              <w:rPr>
                <w:rFonts w:ascii="標楷體-繁" w:eastAsia="標楷體-繁" w:hAnsi="標楷體-繁" w:cs="華康楷書體W5"/>
                <w:color w:val="000000"/>
              </w:rPr>
              <w:t>活動設計：</w:t>
            </w:r>
          </w:p>
          <w:p w14:paraId="6E0328F1"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p>
        </w:tc>
      </w:tr>
      <w:tr w:rsidR="00AC02C3" w:rsidRPr="00DD168C" w14:paraId="111505D1" w14:textId="77777777" w:rsidTr="00092AD3">
        <w:trPr>
          <w:cantSplit/>
        </w:trPr>
        <w:tc>
          <w:tcPr>
            <w:tcW w:w="9126" w:type="dxa"/>
            <w:gridSpan w:val="2"/>
          </w:tcPr>
          <w:p w14:paraId="52B9612D"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r w:rsidRPr="00DD168C">
              <w:rPr>
                <w:rFonts w:ascii="標楷體-繁" w:eastAsia="標楷體-繁" w:hAnsi="標楷體-繁" w:cs="華康楷書體W5"/>
              </w:rPr>
              <w:t>成員互動/團體動力：如座位/站位、互動情況</w:t>
            </w:r>
          </w:p>
          <w:p w14:paraId="46CBBCC1"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p>
        </w:tc>
      </w:tr>
      <w:tr w:rsidR="00AC02C3" w:rsidRPr="00DD168C" w14:paraId="79B0C569" w14:textId="77777777" w:rsidTr="00092AD3">
        <w:trPr>
          <w:cantSplit/>
        </w:trPr>
        <w:tc>
          <w:tcPr>
            <w:tcW w:w="9126" w:type="dxa"/>
            <w:gridSpan w:val="2"/>
          </w:tcPr>
          <w:p w14:paraId="6E8CE443"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rPr>
              <w:t>團體討論的焦點摘要：</w:t>
            </w:r>
          </w:p>
          <w:p w14:paraId="2E1DC72A" w14:textId="77777777" w:rsidR="00AC02C3" w:rsidRPr="00DD168C" w:rsidRDefault="00AC02C3" w:rsidP="00927980">
            <w:pPr>
              <w:pBdr>
                <w:top w:val="nil"/>
                <w:left w:val="nil"/>
                <w:bottom w:val="nil"/>
                <w:right w:val="nil"/>
                <w:between w:val="nil"/>
              </w:pBdr>
              <w:spacing w:line="276" w:lineRule="auto"/>
              <w:ind w:firstLine="480"/>
              <w:rPr>
                <w:rFonts w:ascii="標楷體-繁" w:eastAsia="標楷體-繁" w:hAnsi="標楷體-繁" w:cs="華康楷書體W5"/>
                <w:color w:val="000000"/>
              </w:rPr>
            </w:pPr>
          </w:p>
          <w:p w14:paraId="541D0E0C"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p>
        </w:tc>
      </w:tr>
      <w:tr w:rsidR="00AC02C3" w:rsidRPr="00DD168C" w14:paraId="1EA21598" w14:textId="77777777" w:rsidTr="00092AD3">
        <w:trPr>
          <w:cantSplit/>
        </w:trPr>
        <w:tc>
          <w:tcPr>
            <w:tcW w:w="9126" w:type="dxa"/>
            <w:gridSpan w:val="2"/>
          </w:tcPr>
          <w:p w14:paraId="148AD6DF" w14:textId="37A41A12" w:rsidR="00AC02C3" w:rsidRPr="00DD168C" w:rsidRDefault="00AC02C3" w:rsidP="00927980">
            <w:pPr>
              <w:pBdr>
                <w:top w:val="nil"/>
                <w:left w:val="nil"/>
                <w:bottom w:val="nil"/>
                <w:right w:val="nil"/>
                <w:between w:val="nil"/>
              </w:pBdr>
              <w:spacing w:line="276" w:lineRule="auto"/>
              <w:rPr>
                <w:rFonts w:ascii="標楷體-繁" w:eastAsia="標楷體-繁" w:hAnsi="標楷體-繁" w:cs="微軟正黑體"/>
              </w:rPr>
            </w:pPr>
            <w:r w:rsidRPr="00DD168C">
              <w:rPr>
                <w:rFonts w:ascii="標楷體-繁" w:eastAsia="標楷體-繁" w:hAnsi="標楷體-繁" w:cs="華康楷書體W5"/>
              </w:rPr>
              <w:t xml:space="preserve">團體重要事件描述： </w:t>
            </w:r>
          </w:p>
          <w:p w14:paraId="7BAD7FBE" w14:textId="77777777" w:rsidR="00B24EE0" w:rsidRPr="00DD168C" w:rsidRDefault="00B24EE0" w:rsidP="00927980">
            <w:pPr>
              <w:pBdr>
                <w:top w:val="nil"/>
                <w:left w:val="nil"/>
                <w:bottom w:val="nil"/>
                <w:right w:val="nil"/>
                <w:between w:val="nil"/>
              </w:pBdr>
              <w:spacing w:line="276" w:lineRule="auto"/>
              <w:rPr>
                <w:rFonts w:ascii="標楷體-繁" w:eastAsia="標楷體-繁" w:hAnsi="標楷體-繁" w:cs="華康楷書體W5"/>
              </w:rPr>
            </w:pPr>
          </w:p>
          <w:p w14:paraId="2D61DE83" w14:textId="77777777" w:rsidR="00AC02C3" w:rsidRPr="00DD168C" w:rsidRDefault="00AC02C3" w:rsidP="00927980">
            <w:pPr>
              <w:pBdr>
                <w:top w:val="nil"/>
                <w:left w:val="nil"/>
                <w:bottom w:val="nil"/>
                <w:right w:val="nil"/>
                <w:between w:val="nil"/>
              </w:pBdr>
              <w:spacing w:line="276" w:lineRule="auto"/>
              <w:ind w:firstLine="480"/>
              <w:rPr>
                <w:rFonts w:ascii="標楷體-繁" w:eastAsia="標楷體-繁" w:hAnsi="標楷體-繁" w:cs="華康楷書體W5"/>
              </w:rPr>
            </w:pPr>
          </w:p>
        </w:tc>
      </w:tr>
      <w:tr w:rsidR="00AC02C3" w:rsidRPr="00DD168C" w14:paraId="1BA2E287" w14:textId="77777777" w:rsidTr="00092AD3">
        <w:trPr>
          <w:cantSplit/>
        </w:trPr>
        <w:tc>
          <w:tcPr>
            <w:tcW w:w="9126" w:type="dxa"/>
            <w:gridSpan w:val="2"/>
          </w:tcPr>
          <w:p w14:paraId="4B231F11"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r w:rsidRPr="00DD168C">
              <w:rPr>
                <w:rFonts w:ascii="標楷體-繁" w:eastAsia="標楷體-繁" w:hAnsi="標楷體-繁" w:cs="華康楷書體W5"/>
              </w:rPr>
              <w:t>團體動力/效果</w:t>
            </w:r>
            <w:r w:rsidRPr="00DD168C">
              <w:rPr>
                <w:rFonts w:ascii="標楷體-繁" w:eastAsia="標楷體-繁" w:hAnsi="標楷體-繁" w:cs="華康楷書體W5"/>
                <w:color w:val="000000"/>
              </w:rPr>
              <w:t>評估：</w:t>
            </w:r>
          </w:p>
          <w:p w14:paraId="1D6BA785" w14:textId="77777777" w:rsidR="00AC02C3" w:rsidRPr="00DD168C" w:rsidRDefault="00AC02C3" w:rsidP="00927980">
            <w:pPr>
              <w:pBdr>
                <w:top w:val="nil"/>
                <w:left w:val="nil"/>
                <w:bottom w:val="nil"/>
                <w:right w:val="nil"/>
                <w:between w:val="nil"/>
              </w:pBdr>
              <w:spacing w:line="276" w:lineRule="auto"/>
              <w:ind w:firstLine="480"/>
              <w:rPr>
                <w:rFonts w:ascii="標楷體-繁" w:eastAsia="標楷體-繁" w:hAnsi="標楷體-繁" w:cs="華康楷書體W5"/>
                <w:color w:val="000000"/>
              </w:rPr>
            </w:pPr>
          </w:p>
          <w:p w14:paraId="790A4FC3"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color w:val="000000"/>
              </w:rPr>
            </w:pPr>
          </w:p>
        </w:tc>
      </w:tr>
      <w:tr w:rsidR="00AC02C3" w:rsidRPr="00DD168C" w14:paraId="4FBD22DB" w14:textId="77777777" w:rsidTr="00AC02C3">
        <w:trPr>
          <w:cantSplit/>
          <w:trHeight w:val="1452"/>
        </w:trPr>
        <w:tc>
          <w:tcPr>
            <w:tcW w:w="9126" w:type="dxa"/>
            <w:gridSpan w:val="2"/>
          </w:tcPr>
          <w:p w14:paraId="52D92417"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r w:rsidRPr="00DD168C">
              <w:rPr>
                <w:rFonts w:ascii="標楷體-繁" w:eastAsia="標楷體-繁" w:hAnsi="標楷體-繁" w:cs="華康楷書體W5"/>
              </w:rPr>
              <w:t>其他補充：</w:t>
            </w:r>
          </w:p>
          <w:p w14:paraId="412F542D"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p>
        </w:tc>
      </w:tr>
      <w:tr w:rsidR="00AC02C3" w:rsidRPr="00DD168C" w14:paraId="43FC2A95" w14:textId="77777777" w:rsidTr="00092AD3">
        <w:trPr>
          <w:trHeight w:val="140"/>
        </w:trPr>
        <w:tc>
          <w:tcPr>
            <w:tcW w:w="4563" w:type="dxa"/>
          </w:tcPr>
          <w:p w14:paraId="25EF039A" w14:textId="77777777" w:rsidR="00AC02C3" w:rsidRPr="00DD168C" w:rsidRDefault="00AC02C3" w:rsidP="00927980">
            <w:pPr>
              <w:pBdr>
                <w:top w:val="nil"/>
                <w:left w:val="nil"/>
                <w:bottom w:val="nil"/>
                <w:right w:val="nil"/>
                <w:between w:val="nil"/>
              </w:pBdr>
              <w:spacing w:line="276" w:lineRule="auto"/>
              <w:ind w:firstLine="480"/>
              <w:jc w:val="center"/>
              <w:rPr>
                <w:rFonts w:ascii="標楷體-繁" w:eastAsia="標楷體-繁" w:hAnsi="標楷體-繁" w:cs="華康楷書體W5"/>
                <w:color w:val="000000"/>
              </w:rPr>
            </w:pPr>
            <w:r w:rsidRPr="00DD168C">
              <w:rPr>
                <w:rFonts w:ascii="標楷體-繁" w:eastAsia="標楷體-繁" w:hAnsi="標楷體-繁" w:cs="華康楷書體W5"/>
              </w:rPr>
              <w:t>優點/改進意見</w:t>
            </w:r>
          </w:p>
        </w:tc>
        <w:tc>
          <w:tcPr>
            <w:tcW w:w="4563" w:type="dxa"/>
          </w:tcPr>
          <w:p w14:paraId="5D69EED4" w14:textId="77777777" w:rsidR="00AC02C3" w:rsidRPr="00DD168C" w:rsidRDefault="00AC02C3" w:rsidP="00927980">
            <w:pPr>
              <w:pBdr>
                <w:top w:val="nil"/>
                <w:left w:val="nil"/>
                <w:bottom w:val="nil"/>
                <w:right w:val="nil"/>
                <w:between w:val="nil"/>
              </w:pBdr>
              <w:spacing w:line="276" w:lineRule="auto"/>
              <w:ind w:firstLine="480"/>
              <w:jc w:val="center"/>
              <w:rPr>
                <w:rFonts w:ascii="標楷體-繁" w:eastAsia="標楷體-繁" w:hAnsi="標楷體-繁" w:cs="華康楷書體W5"/>
                <w:color w:val="000000"/>
              </w:rPr>
            </w:pPr>
            <w:r w:rsidRPr="00DD168C">
              <w:rPr>
                <w:rFonts w:ascii="標楷體-繁" w:eastAsia="標楷體-繁" w:hAnsi="標楷體-繁" w:cs="華康楷書體W5"/>
              </w:rPr>
              <w:t>可討論議題</w:t>
            </w:r>
          </w:p>
        </w:tc>
      </w:tr>
      <w:tr w:rsidR="00AC02C3" w:rsidRPr="00DD168C" w14:paraId="5F00C7D8" w14:textId="77777777" w:rsidTr="00092AD3">
        <w:tc>
          <w:tcPr>
            <w:tcW w:w="4563" w:type="dxa"/>
          </w:tcPr>
          <w:p w14:paraId="3D8F5242" w14:textId="77777777" w:rsidR="00AC02C3" w:rsidRPr="00DD168C" w:rsidRDefault="00AC02C3" w:rsidP="00927980">
            <w:pPr>
              <w:pBdr>
                <w:top w:val="nil"/>
                <w:left w:val="nil"/>
                <w:bottom w:val="nil"/>
                <w:right w:val="nil"/>
                <w:between w:val="nil"/>
              </w:pBdr>
              <w:spacing w:line="276" w:lineRule="auto"/>
              <w:rPr>
                <w:rFonts w:ascii="標楷體-繁" w:eastAsia="標楷體-繁" w:hAnsi="標楷體-繁" w:cs="華康楷書體W5"/>
              </w:rPr>
            </w:pPr>
          </w:p>
        </w:tc>
        <w:tc>
          <w:tcPr>
            <w:tcW w:w="4563" w:type="dxa"/>
          </w:tcPr>
          <w:p w14:paraId="3E5386C4" w14:textId="77777777" w:rsidR="00AC02C3" w:rsidRPr="00DD168C" w:rsidRDefault="00AC02C3" w:rsidP="00927980">
            <w:pPr>
              <w:pBdr>
                <w:top w:val="nil"/>
                <w:left w:val="nil"/>
                <w:bottom w:val="nil"/>
                <w:right w:val="nil"/>
                <w:between w:val="nil"/>
              </w:pBdr>
              <w:spacing w:line="276" w:lineRule="auto"/>
              <w:ind w:firstLine="480"/>
              <w:rPr>
                <w:rFonts w:ascii="標楷體-繁" w:eastAsia="標楷體-繁" w:hAnsi="標楷體-繁" w:cs="華康楷書體W5"/>
              </w:rPr>
            </w:pPr>
          </w:p>
          <w:p w14:paraId="017C9671" w14:textId="77777777" w:rsidR="00AC02C3" w:rsidRDefault="00AC02C3" w:rsidP="00927980">
            <w:pPr>
              <w:pBdr>
                <w:top w:val="nil"/>
                <w:left w:val="nil"/>
                <w:bottom w:val="nil"/>
                <w:right w:val="nil"/>
                <w:between w:val="nil"/>
              </w:pBdr>
              <w:spacing w:line="276" w:lineRule="auto"/>
              <w:rPr>
                <w:rFonts w:ascii="標楷體-繁" w:eastAsia="標楷體-繁" w:hAnsi="標楷體-繁" w:cs="華康楷書體W5"/>
              </w:rPr>
            </w:pPr>
          </w:p>
          <w:p w14:paraId="6BD6BD53" w14:textId="77777777" w:rsidR="00F765C4" w:rsidRDefault="00F765C4" w:rsidP="00927980">
            <w:pPr>
              <w:pBdr>
                <w:top w:val="nil"/>
                <w:left w:val="nil"/>
                <w:bottom w:val="nil"/>
                <w:right w:val="nil"/>
                <w:between w:val="nil"/>
              </w:pBdr>
              <w:spacing w:line="276" w:lineRule="auto"/>
              <w:rPr>
                <w:rFonts w:ascii="標楷體-繁" w:eastAsia="標楷體-繁" w:hAnsi="標楷體-繁" w:cs="華康楷書體W5"/>
              </w:rPr>
            </w:pPr>
          </w:p>
          <w:p w14:paraId="52C4B280" w14:textId="77777777" w:rsidR="00F765C4" w:rsidRPr="00DD168C" w:rsidRDefault="00F765C4" w:rsidP="00927980">
            <w:pPr>
              <w:pBdr>
                <w:top w:val="nil"/>
                <w:left w:val="nil"/>
                <w:bottom w:val="nil"/>
                <w:right w:val="nil"/>
                <w:between w:val="nil"/>
              </w:pBdr>
              <w:spacing w:line="276" w:lineRule="auto"/>
              <w:rPr>
                <w:rFonts w:ascii="標楷體-繁" w:eastAsia="標楷體-繁" w:hAnsi="標楷體-繁" w:cs="華康楷書體W5"/>
              </w:rPr>
            </w:pPr>
          </w:p>
        </w:tc>
      </w:tr>
    </w:tbl>
    <w:p w14:paraId="60F31E6A" w14:textId="77777777" w:rsidR="00DD168C" w:rsidRDefault="00DD168C" w:rsidP="00927980">
      <w:pPr>
        <w:spacing w:line="276" w:lineRule="auto"/>
        <w:rPr>
          <w:rFonts w:ascii="標楷體-繁" w:eastAsia="標楷體-繁" w:hAnsi="標楷體-繁"/>
          <w:color w:val="000000"/>
        </w:rPr>
      </w:pPr>
    </w:p>
    <w:p w14:paraId="37107B48" w14:textId="77777777" w:rsidR="00DD168C" w:rsidRDefault="00DD168C" w:rsidP="00927980">
      <w:pPr>
        <w:spacing w:line="276" w:lineRule="auto"/>
        <w:rPr>
          <w:rFonts w:ascii="標楷體-繁" w:eastAsia="標楷體-繁" w:hAnsi="標楷體-繁"/>
          <w:color w:val="000000"/>
        </w:rPr>
      </w:pPr>
    </w:p>
    <w:p w14:paraId="1D4B39E2" w14:textId="77777777" w:rsidR="00DD168C" w:rsidRDefault="00DD168C" w:rsidP="00927980">
      <w:pPr>
        <w:spacing w:line="276" w:lineRule="auto"/>
        <w:rPr>
          <w:rFonts w:ascii="標楷體-繁" w:eastAsia="標楷體-繁" w:hAnsi="標楷體-繁"/>
          <w:color w:val="000000"/>
        </w:rPr>
      </w:pPr>
    </w:p>
    <w:p w14:paraId="79A93488" w14:textId="77777777" w:rsidR="00DD168C" w:rsidRDefault="00DD168C" w:rsidP="00927980">
      <w:pPr>
        <w:spacing w:line="276" w:lineRule="auto"/>
        <w:rPr>
          <w:rFonts w:ascii="標楷體-繁" w:eastAsia="標楷體-繁" w:hAnsi="標楷體-繁"/>
          <w:color w:val="000000"/>
        </w:rPr>
      </w:pPr>
    </w:p>
    <w:p w14:paraId="265015C9" w14:textId="77777777" w:rsidR="00DD168C" w:rsidRDefault="00DD168C" w:rsidP="00927980">
      <w:pPr>
        <w:spacing w:line="276" w:lineRule="auto"/>
        <w:rPr>
          <w:rFonts w:ascii="標楷體-繁" w:eastAsia="標楷體-繁" w:hAnsi="標楷體-繁"/>
          <w:color w:val="000000"/>
        </w:rPr>
      </w:pPr>
    </w:p>
    <w:p w14:paraId="22436845" w14:textId="77777777" w:rsidR="004500DC" w:rsidRDefault="004500DC" w:rsidP="00927980">
      <w:pPr>
        <w:spacing w:line="276" w:lineRule="auto"/>
        <w:rPr>
          <w:rFonts w:ascii="標楷體-繁" w:eastAsia="標楷體-繁" w:hAnsi="標楷體-繁"/>
          <w:color w:val="000000"/>
        </w:rPr>
      </w:pPr>
    </w:p>
    <w:p w14:paraId="3273416D" w14:textId="568B2AC1" w:rsidR="00AC02C3" w:rsidRPr="00DD168C" w:rsidRDefault="00AC02C3"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lastRenderedPageBreak/>
        <w:t>附件三 研究反思札記</w:t>
      </w:r>
    </w:p>
    <w:tbl>
      <w:tblPr>
        <w:tblStyle w:val="af"/>
        <w:tblW w:w="0" w:type="auto"/>
        <w:tblLook w:val="04A0" w:firstRow="1" w:lastRow="0" w:firstColumn="1" w:lastColumn="0" w:noHBand="0" w:noVBand="1"/>
      </w:tblPr>
      <w:tblGrid>
        <w:gridCol w:w="1413"/>
        <w:gridCol w:w="3260"/>
        <w:gridCol w:w="1418"/>
        <w:gridCol w:w="2928"/>
      </w:tblGrid>
      <w:tr w:rsidR="00B24EE0" w:rsidRPr="00DD168C" w14:paraId="45AE92A9" w14:textId="77777777" w:rsidTr="00B24EE0">
        <w:tc>
          <w:tcPr>
            <w:tcW w:w="1413" w:type="dxa"/>
          </w:tcPr>
          <w:p w14:paraId="2D677680" w14:textId="27D1C5AD"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主題</w:t>
            </w:r>
          </w:p>
        </w:tc>
        <w:tc>
          <w:tcPr>
            <w:tcW w:w="3260" w:type="dxa"/>
          </w:tcPr>
          <w:p w14:paraId="3DFCFFEC" w14:textId="77777777" w:rsidR="00B24EE0" w:rsidRPr="00DD168C" w:rsidRDefault="00B24EE0" w:rsidP="00927980">
            <w:pPr>
              <w:spacing w:line="276" w:lineRule="auto"/>
              <w:rPr>
                <w:rFonts w:ascii="標楷體-繁" w:eastAsia="標楷體-繁" w:hAnsi="標楷體-繁"/>
                <w:color w:val="000000"/>
              </w:rPr>
            </w:pPr>
          </w:p>
        </w:tc>
        <w:tc>
          <w:tcPr>
            <w:tcW w:w="1418" w:type="dxa"/>
          </w:tcPr>
          <w:p w14:paraId="4A1FD3B1" w14:textId="123467F3"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color w:val="000000"/>
              </w:rPr>
              <w:t>反</w:t>
            </w:r>
            <w:r w:rsidRPr="00DD168C">
              <w:rPr>
                <w:rFonts w:ascii="標楷體-繁" w:eastAsia="標楷體-繁" w:hAnsi="標楷體-繁" w:hint="eastAsia"/>
                <w:color w:val="000000"/>
              </w:rPr>
              <w:t>思面向</w:t>
            </w:r>
          </w:p>
        </w:tc>
        <w:tc>
          <w:tcPr>
            <w:tcW w:w="2928" w:type="dxa"/>
          </w:tcPr>
          <w:p w14:paraId="7539CE5C" w14:textId="4A9B7D39" w:rsidR="00B24EE0" w:rsidRPr="00DD168C" w:rsidRDefault="00B24EE0" w:rsidP="00927980">
            <w:pPr>
              <w:spacing w:line="276" w:lineRule="auto"/>
              <w:rPr>
                <w:rFonts w:ascii="標楷體-繁" w:eastAsia="標楷體-繁" w:hAnsi="標楷體-繁"/>
                <w:color w:val="000000"/>
              </w:rPr>
            </w:pPr>
          </w:p>
        </w:tc>
      </w:tr>
      <w:tr w:rsidR="00B24EE0" w:rsidRPr="00DD168C" w14:paraId="5225FA6D" w14:textId="77777777" w:rsidTr="00B24EE0">
        <w:tc>
          <w:tcPr>
            <w:tcW w:w="1413" w:type="dxa"/>
          </w:tcPr>
          <w:p w14:paraId="553D4552" w14:textId="22179416"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時間</w:t>
            </w:r>
          </w:p>
        </w:tc>
        <w:tc>
          <w:tcPr>
            <w:tcW w:w="3260" w:type="dxa"/>
          </w:tcPr>
          <w:p w14:paraId="30FCB2C9" w14:textId="77777777" w:rsidR="00B24EE0" w:rsidRPr="00DD168C" w:rsidRDefault="00B24EE0" w:rsidP="00927980">
            <w:pPr>
              <w:spacing w:line="276" w:lineRule="auto"/>
              <w:rPr>
                <w:rFonts w:ascii="標楷體-繁" w:eastAsia="標楷體-繁" w:hAnsi="標楷體-繁"/>
                <w:color w:val="000000"/>
              </w:rPr>
            </w:pPr>
          </w:p>
        </w:tc>
        <w:tc>
          <w:tcPr>
            <w:tcW w:w="1418" w:type="dxa"/>
          </w:tcPr>
          <w:p w14:paraId="11989D4D" w14:textId="57035FC3"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地點</w:t>
            </w:r>
          </w:p>
        </w:tc>
        <w:tc>
          <w:tcPr>
            <w:tcW w:w="2928" w:type="dxa"/>
          </w:tcPr>
          <w:p w14:paraId="2A993228" w14:textId="4A32955B" w:rsidR="00B24EE0" w:rsidRPr="00DD168C" w:rsidRDefault="00B24EE0" w:rsidP="00927980">
            <w:pPr>
              <w:spacing w:line="276" w:lineRule="auto"/>
              <w:rPr>
                <w:rFonts w:ascii="標楷體-繁" w:eastAsia="標楷體-繁" w:hAnsi="標楷體-繁"/>
                <w:color w:val="000000"/>
              </w:rPr>
            </w:pPr>
          </w:p>
        </w:tc>
      </w:tr>
      <w:tr w:rsidR="00B24EE0" w:rsidRPr="00DD168C" w14:paraId="2D7949F7" w14:textId="77777777" w:rsidTr="00B24EE0">
        <w:tc>
          <w:tcPr>
            <w:tcW w:w="1413" w:type="dxa"/>
          </w:tcPr>
          <w:p w14:paraId="160515E5" w14:textId="68549879"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編碼</w:t>
            </w:r>
          </w:p>
        </w:tc>
        <w:tc>
          <w:tcPr>
            <w:tcW w:w="7606" w:type="dxa"/>
            <w:gridSpan w:val="3"/>
          </w:tcPr>
          <w:p w14:paraId="5C25B40D" w14:textId="77777777" w:rsidR="00B24EE0" w:rsidRPr="00DD168C" w:rsidRDefault="00B24EE0" w:rsidP="00927980">
            <w:pPr>
              <w:spacing w:line="276" w:lineRule="auto"/>
              <w:rPr>
                <w:rFonts w:ascii="標楷體-繁" w:eastAsia="標楷體-繁" w:hAnsi="標楷體-繁"/>
                <w:color w:val="000000"/>
              </w:rPr>
            </w:pPr>
          </w:p>
        </w:tc>
      </w:tr>
      <w:tr w:rsidR="00B24EE0" w:rsidRPr="00DD168C" w14:paraId="0C39E327" w14:textId="77777777" w:rsidTr="00B24EE0">
        <w:tc>
          <w:tcPr>
            <w:tcW w:w="1413" w:type="dxa"/>
          </w:tcPr>
          <w:p w14:paraId="21174A25" w14:textId="3BB96585"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反思內容</w:t>
            </w:r>
          </w:p>
        </w:tc>
        <w:tc>
          <w:tcPr>
            <w:tcW w:w="7606" w:type="dxa"/>
            <w:gridSpan w:val="3"/>
          </w:tcPr>
          <w:p w14:paraId="074AFD13" w14:textId="77777777" w:rsidR="00B24EE0" w:rsidRPr="00DD168C" w:rsidRDefault="00B24EE0" w:rsidP="00927980">
            <w:pPr>
              <w:spacing w:line="276" w:lineRule="auto"/>
              <w:rPr>
                <w:rFonts w:ascii="標楷體-繁" w:eastAsia="標楷體-繁" w:hAnsi="標楷體-繁"/>
                <w:color w:val="000000"/>
              </w:rPr>
            </w:pPr>
          </w:p>
          <w:p w14:paraId="19C829AE" w14:textId="77777777" w:rsidR="00B24EE0" w:rsidRPr="00DD168C" w:rsidRDefault="00B24EE0" w:rsidP="00927980">
            <w:pPr>
              <w:spacing w:line="276" w:lineRule="auto"/>
              <w:rPr>
                <w:rFonts w:ascii="標楷體-繁" w:eastAsia="標楷體-繁" w:hAnsi="標楷體-繁"/>
                <w:color w:val="000000"/>
              </w:rPr>
            </w:pPr>
          </w:p>
          <w:p w14:paraId="6BCC58E0" w14:textId="77777777" w:rsidR="00B24EE0" w:rsidRPr="00DD168C" w:rsidRDefault="00B24EE0" w:rsidP="00927980">
            <w:pPr>
              <w:spacing w:line="276" w:lineRule="auto"/>
              <w:rPr>
                <w:rFonts w:ascii="標楷體-繁" w:eastAsia="標楷體-繁" w:hAnsi="標楷體-繁"/>
                <w:color w:val="000000"/>
              </w:rPr>
            </w:pPr>
          </w:p>
          <w:p w14:paraId="158436E0" w14:textId="77777777" w:rsidR="00B24EE0" w:rsidRPr="00DD168C" w:rsidRDefault="00B24EE0" w:rsidP="00927980">
            <w:pPr>
              <w:spacing w:line="276" w:lineRule="auto"/>
              <w:rPr>
                <w:rFonts w:ascii="標楷體-繁" w:eastAsia="標楷體-繁" w:hAnsi="標楷體-繁"/>
                <w:color w:val="000000"/>
              </w:rPr>
            </w:pPr>
          </w:p>
        </w:tc>
      </w:tr>
    </w:tbl>
    <w:p w14:paraId="3A18AC6C" w14:textId="77777777" w:rsidR="00B24EE0" w:rsidRPr="00DD168C" w:rsidRDefault="00B24EE0" w:rsidP="00927980">
      <w:pPr>
        <w:spacing w:line="276" w:lineRule="auto"/>
        <w:rPr>
          <w:rFonts w:ascii="標楷體-繁" w:eastAsia="標楷體-繁" w:hAnsi="標楷體-繁"/>
          <w:color w:val="000000"/>
        </w:rPr>
      </w:pPr>
    </w:p>
    <w:p w14:paraId="5475EA30" w14:textId="3C06D464" w:rsidR="00AC02C3" w:rsidRPr="00DD168C" w:rsidRDefault="00AC02C3"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附件四 同督或督導討論紀錄</w:t>
      </w:r>
    </w:p>
    <w:tbl>
      <w:tblPr>
        <w:tblStyle w:val="af"/>
        <w:tblW w:w="0" w:type="auto"/>
        <w:tblLook w:val="04A0" w:firstRow="1" w:lastRow="0" w:firstColumn="1" w:lastColumn="0" w:noHBand="0" w:noVBand="1"/>
      </w:tblPr>
      <w:tblGrid>
        <w:gridCol w:w="1413"/>
        <w:gridCol w:w="3260"/>
        <w:gridCol w:w="1418"/>
        <w:gridCol w:w="2928"/>
      </w:tblGrid>
      <w:tr w:rsidR="00B24EE0" w:rsidRPr="00DD168C" w14:paraId="2E43274B" w14:textId="77777777" w:rsidTr="00812E6F">
        <w:tc>
          <w:tcPr>
            <w:tcW w:w="1413" w:type="dxa"/>
          </w:tcPr>
          <w:p w14:paraId="3253294A" w14:textId="77777777"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主題</w:t>
            </w:r>
          </w:p>
        </w:tc>
        <w:tc>
          <w:tcPr>
            <w:tcW w:w="3260" w:type="dxa"/>
          </w:tcPr>
          <w:p w14:paraId="3B63BAC0" w14:textId="77777777" w:rsidR="00B24EE0" w:rsidRPr="00DD168C" w:rsidRDefault="00B24EE0" w:rsidP="00927980">
            <w:pPr>
              <w:spacing w:line="276" w:lineRule="auto"/>
              <w:rPr>
                <w:rFonts w:ascii="標楷體-繁" w:eastAsia="標楷體-繁" w:hAnsi="標楷體-繁"/>
                <w:color w:val="000000"/>
              </w:rPr>
            </w:pPr>
          </w:p>
        </w:tc>
        <w:tc>
          <w:tcPr>
            <w:tcW w:w="1418" w:type="dxa"/>
          </w:tcPr>
          <w:p w14:paraId="7C001A6F" w14:textId="6F47ABF5"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團體次數</w:t>
            </w:r>
          </w:p>
        </w:tc>
        <w:tc>
          <w:tcPr>
            <w:tcW w:w="2928" w:type="dxa"/>
          </w:tcPr>
          <w:p w14:paraId="2B03077E" w14:textId="77777777" w:rsidR="00B24EE0" w:rsidRPr="00DD168C" w:rsidRDefault="00B24EE0" w:rsidP="00927980">
            <w:pPr>
              <w:spacing w:line="276" w:lineRule="auto"/>
              <w:rPr>
                <w:rFonts w:ascii="標楷體-繁" w:eastAsia="標楷體-繁" w:hAnsi="標楷體-繁"/>
                <w:color w:val="000000"/>
              </w:rPr>
            </w:pPr>
          </w:p>
        </w:tc>
      </w:tr>
      <w:tr w:rsidR="00B24EE0" w:rsidRPr="00DD168C" w14:paraId="3E3C6189" w14:textId="77777777" w:rsidTr="00812E6F">
        <w:tc>
          <w:tcPr>
            <w:tcW w:w="1413" w:type="dxa"/>
          </w:tcPr>
          <w:p w14:paraId="61473CC3" w14:textId="77777777"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時間</w:t>
            </w:r>
          </w:p>
        </w:tc>
        <w:tc>
          <w:tcPr>
            <w:tcW w:w="3260" w:type="dxa"/>
          </w:tcPr>
          <w:p w14:paraId="04F300DA" w14:textId="77777777" w:rsidR="00B24EE0" w:rsidRPr="00DD168C" w:rsidRDefault="00B24EE0" w:rsidP="00927980">
            <w:pPr>
              <w:spacing w:line="276" w:lineRule="auto"/>
              <w:rPr>
                <w:rFonts w:ascii="標楷體-繁" w:eastAsia="標楷體-繁" w:hAnsi="標楷體-繁"/>
                <w:color w:val="000000"/>
              </w:rPr>
            </w:pPr>
          </w:p>
        </w:tc>
        <w:tc>
          <w:tcPr>
            <w:tcW w:w="1418" w:type="dxa"/>
          </w:tcPr>
          <w:p w14:paraId="79744FE8" w14:textId="77777777"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地點</w:t>
            </w:r>
          </w:p>
        </w:tc>
        <w:tc>
          <w:tcPr>
            <w:tcW w:w="2928" w:type="dxa"/>
          </w:tcPr>
          <w:p w14:paraId="7E2A77A1" w14:textId="77777777" w:rsidR="00B24EE0" w:rsidRPr="00DD168C" w:rsidRDefault="00B24EE0" w:rsidP="00927980">
            <w:pPr>
              <w:spacing w:line="276" w:lineRule="auto"/>
              <w:rPr>
                <w:rFonts w:ascii="標楷體-繁" w:eastAsia="標楷體-繁" w:hAnsi="標楷體-繁"/>
                <w:color w:val="000000"/>
              </w:rPr>
            </w:pPr>
          </w:p>
        </w:tc>
      </w:tr>
      <w:tr w:rsidR="00B24EE0" w:rsidRPr="00DD168C" w14:paraId="036727C5" w14:textId="77777777" w:rsidTr="00812E6F">
        <w:tc>
          <w:tcPr>
            <w:tcW w:w="1413" w:type="dxa"/>
          </w:tcPr>
          <w:p w14:paraId="2D769CF6" w14:textId="77777777"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編碼</w:t>
            </w:r>
          </w:p>
        </w:tc>
        <w:tc>
          <w:tcPr>
            <w:tcW w:w="7606" w:type="dxa"/>
            <w:gridSpan w:val="3"/>
          </w:tcPr>
          <w:p w14:paraId="3A705B31" w14:textId="77777777" w:rsidR="00B24EE0" w:rsidRPr="00DD168C" w:rsidRDefault="00B24EE0" w:rsidP="00927980">
            <w:pPr>
              <w:spacing w:line="276" w:lineRule="auto"/>
              <w:rPr>
                <w:rFonts w:ascii="標楷體-繁" w:eastAsia="標楷體-繁" w:hAnsi="標楷體-繁"/>
                <w:color w:val="000000"/>
              </w:rPr>
            </w:pPr>
          </w:p>
        </w:tc>
      </w:tr>
      <w:tr w:rsidR="00B24EE0" w:rsidRPr="00DD168C" w14:paraId="0BB864FC" w14:textId="77777777" w:rsidTr="00812E6F">
        <w:tc>
          <w:tcPr>
            <w:tcW w:w="1413" w:type="dxa"/>
          </w:tcPr>
          <w:p w14:paraId="276D5030" w14:textId="027DA8F7"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討論記錄</w:t>
            </w:r>
          </w:p>
        </w:tc>
        <w:tc>
          <w:tcPr>
            <w:tcW w:w="7606" w:type="dxa"/>
            <w:gridSpan w:val="3"/>
          </w:tcPr>
          <w:p w14:paraId="27AA0DF1" w14:textId="77777777" w:rsidR="00B24EE0" w:rsidRPr="00DD168C" w:rsidRDefault="00B24EE0" w:rsidP="00927980">
            <w:pPr>
              <w:spacing w:line="276" w:lineRule="auto"/>
              <w:rPr>
                <w:rFonts w:ascii="標楷體-繁" w:eastAsia="標楷體-繁" w:hAnsi="標楷體-繁"/>
                <w:color w:val="000000"/>
              </w:rPr>
            </w:pPr>
          </w:p>
          <w:p w14:paraId="41E59B7C" w14:textId="77777777" w:rsidR="00B24EE0" w:rsidRPr="00DD168C" w:rsidRDefault="00B24EE0" w:rsidP="00927980">
            <w:pPr>
              <w:spacing w:line="276" w:lineRule="auto"/>
              <w:rPr>
                <w:rFonts w:ascii="標楷體-繁" w:eastAsia="標楷體-繁" w:hAnsi="標楷體-繁"/>
                <w:color w:val="000000"/>
              </w:rPr>
            </w:pPr>
          </w:p>
          <w:p w14:paraId="064477E6" w14:textId="77777777" w:rsidR="00B24EE0" w:rsidRPr="00DD168C" w:rsidRDefault="00B24EE0" w:rsidP="00927980">
            <w:pPr>
              <w:spacing w:line="276" w:lineRule="auto"/>
              <w:rPr>
                <w:rFonts w:ascii="標楷體-繁" w:eastAsia="標楷體-繁" w:hAnsi="標楷體-繁"/>
                <w:color w:val="000000"/>
              </w:rPr>
            </w:pPr>
          </w:p>
        </w:tc>
      </w:tr>
      <w:tr w:rsidR="00B24EE0" w:rsidRPr="00DD168C" w14:paraId="61FBCCA7" w14:textId="77777777" w:rsidTr="00812E6F">
        <w:tc>
          <w:tcPr>
            <w:tcW w:w="1413" w:type="dxa"/>
          </w:tcPr>
          <w:p w14:paraId="50E63071" w14:textId="3F4E0B8F" w:rsidR="00B24EE0" w:rsidRPr="00DD168C" w:rsidRDefault="00B24EE0" w:rsidP="00927980">
            <w:pPr>
              <w:spacing w:line="276" w:lineRule="auto"/>
              <w:rPr>
                <w:rFonts w:ascii="標楷體-繁" w:eastAsia="標楷體-繁" w:hAnsi="標楷體-繁"/>
                <w:color w:val="000000"/>
              </w:rPr>
            </w:pPr>
            <w:r w:rsidRPr="00DD168C">
              <w:rPr>
                <w:rFonts w:ascii="標楷體-繁" w:eastAsia="標楷體-繁" w:hAnsi="標楷體-繁" w:hint="eastAsia"/>
                <w:color w:val="000000"/>
              </w:rPr>
              <w:t>討論後重點行動</w:t>
            </w:r>
          </w:p>
          <w:p w14:paraId="29EFF111" w14:textId="77777777" w:rsidR="00B24EE0" w:rsidRPr="00DD168C" w:rsidRDefault="00B24EE0" w:rsidP="00927980">
            <w:pPr>
              <w:spacing w:line="276" w:lineRule="auto"/>
              <w:rPr>
                <w:rFonts w:ascii="標楷體-繁" w:eastAsia="標楷體-繁" w:hAnsi="標楷體-繁"/>
                <w:color w:val="000000"/>
              </w:rPr>
            </w:pPr>
          </w:p>
          <w:p w14:paraId="579C0873" w14:textId="77777777" w:rsidR="00B24EE0" w:rsidRPr="00DD168C" w:rsidRDefault="00B24EE0" w:rsidP="00927980">
            <w:pPr>
              <w:spacing w:line="276" w:lineRule="auto"/>
              <w:rPr>
                <w:rFonts w:ascii="標楷體-繁" w:eastAsia="標楷體-繁" w:hAnsi="標楷體-繁"/>
                <w:color w:val="000000"/>
              </w:rPr>
            </w:pPr>
          </w:p>
        </w:tc>
        <w:tc>
          <w:tcPr>
            <w:tcW w:w="7606" w:type="dxa"/>
            <w:gridSpan w:val="3"/>
          </w:tcPr>
          <w:p w14:paraId="17FD0D81" w14:textId="77777777" w:rsidR="00B24EE0" w:rsidRPr="00DD168C" w:rsidRDefault="00B24EE0" w:rsidP="00927980">
            <w:pPr>
              <w:spacing w:line="276" w:lineRule="auto"/>
              <w:rPr>
                <w:rFonts w:ascii="標楷體-繁" w:eastAsia="標楷體-繁" w:hAnsi="標楷體-繁"/>
                <w:color w:val="000000"/>
              </w:rPr>
            </w:pPr>
          </w:p>
        </w:tc>
      </w:tr>
    </w:tbl>
    <w:p w14:paraId="4F434D0D" w14:textId="77777777" w:rsidR="00927980" w:rsidRPr="00DD168C" w:rsidRDefault="00927980" w:rsidP="00927980">
      <w:pPr>
        <w:spacing w:line="276" w:lineRule="auto"/>
        <w:rPr>
          <w:rFonts w:ascii="標楷體-繁" w:eastAsia="標楷體-繁" w:hAnsi="標楷體-繁"/>
        </w:rPr>
      </w:pPr>
    </w:p>
    <w:p w14:paraId="7004213A" w14:textId="23D6DE08" w:rsidR="00B82CE9" w:rsidRPr="00DD168C" w:rsidRDefault="00B82CE9" w:rsidP="00927980">
      <w:pPr>
        <w:spacing w:line="276" w:lineRule="auto"/>
        <w:rPr>
          <w:rFonts w:ascii="標楷體-繁" w:eastAsia="標楷體-繁" w:hAnsi="標楷體-繁"/>
        </w:rPr>
      </w:pPr>
      <w:r w:rsidRPr="00DD168C">
        <w:rPr>
          <w:rFonts w:ascii="標楷體-繁" w:eastAsia="標楷體-繁" w:hAnsi="標楷體-繁" w:hint="eastAsia"/>
        </w:rPr>
        <w:t>附件五 修正後之團體方案</w:t>
      </w:r>
    </w:p>
    <w:p w14:paraId="6BB9DAE1" w14:textId="5B32A863" w:rsidR="00647B33" w:rsidRPr="00DD168C" w:rsidRDefault="00647B33" w:rsidP="00927980">
      <w:pPr>
        <w:widowControl w:val="0"/>
        <w:autoSpaceDE w:val="0"/>
        <w:autoSpaceDN w:val="0"/>
        <w:adjustRightInd w:val="0"/>
        <w:spacing w:line="276" w:lineRule="auto"/>
        <w:rPr>
          <w:rFonts w:ascii="標楷體-繁" w:eastAsia="標楷體-繁" w:hAnsi="標楷體-繁" w:cs="PingFang TC"/>
          <w:color w:val="000000"/>
        </w:rPr>
      </w:pPr>
      <w:r w:rsidRPr="00DD168C">
        <w:rPr>
          <w:rFonts w:ascii="標楷體-繁" w:eastAsia="標楷體-繁" w:hAnsi="標楷體-繁" w:cs="PingFang TC" w:hint="eastAsia"/>
          <w:b/>
          <w:bCs/>
          <w:color w:val="000000"/>
        </w:rPr>
        <w:t>一、團體對象：</w:t>
      </w:r>
      <w:r w:rsidRPr="00DD168C">
        <w:rPr>
          <w:rFonts w:ascii="標楷體-繁" w:eastAsia="標楷體-繁" w:hAnsi="標楷體-繁" w:cs="PingFang TC" w:hint="eastAsia"/>
          <w:color w:val="000000"/>
        </w:rPr>
        <w:t>治療性社區住民，</w:t>
      </w:r>
      <w:r w:rsidRPr="00DD168C">
        <w:rPr>
          <w:rFonts w:ascii="標楷體-繁" w:eastAsia="標楷體-繁" w:hAnsi="標楷體-繁" w:cs="PingFang TC"/>
          <w:color w:val="000000"/>
        </w:rPr>
        <w:t>8-10</w:t>
      </w:r>
      <w:r w:rsidRPr="00DD168C">
        <w:rPr>
          <w:rFonts w:ascii="標楷體-繁" w:eastAsia="標楷體-繁" w:hAnsi="標楷體-繁" w:cs="PingFang TC" w:hint="eastAsia"/>
          <w:color w:val="000000"/>
        </w:rPr>
        <w:t>人</w:t>
      </w:r>
    </w:p>
    <w:p w14:paraId="540ECAEB" w14:textId="0F9797E8" w:rsidR="00647B33" w:rsidRPr="00DD168C" w:rsidRDefault="00647B33" w:rsidP="00927980">
      <w:pPr>
        <w:widowControl w:val="0"/>
        <w:autoSpaceDE w:val="0"/>
        <w:autoSpaceDN w:val="0"/>
        <w:adjustRightInd w:val="0"/>
        <w:spacing w:line="276" w:lineRule="auto"/>
        <w:rPr>
          <w:rFonts w:ascii="標楷體-繁" w:eastAsia="標楷體-繁" w:hAnsi="標楷體-繁" w:cs="PingFang TC"/>
          <w:color w:val="000000"/>
        </w:rPr>
      </w:pPr>
      <w:r w:rsidRPr="00DD168C">
        <w:rPr>
          <w:rFonts w:ascii="標楷體-繁" w:eastAsia="標楷體-繁" w:hAnsi="標楷體-繁" w:cs="PingFang TC" w:hint="eastAsia"/>
          <w:b/>
          <w:bCs/>
          <w:color w:val="000000"/>
        </w:rPr>
        <w:t>二、團體地點：</w:t>
      </w:r>
      <w:r w:rsidRPr="00DD168C">
        <w:rPr>
          <w:rFonts w:ascii="標楷體-繁" w:eastAsia="標楷體-繁" w:hAnsi="標楷體-繁" w:cs="PingFang TC" w:hint="eastAsia"/>
          <w:color w:val="000000"/>
        </w:rPr>
        <w:t>團諮室、社區附近之公園</w:t>
      </w:r>
    </w:p>
    <w:p w14:paraId="568B89D6" w14:textId="77777777" w:rsidR="00647B33" w:rsidRPr="00DD168C" w:rsidRDefault="00647B33" w:rsidP="00927980">
      <w:pPr>
        <w:widowControl w:val="0"/>
        <w:autoSpaceDE w:val="0"/>
        <w:autoSpaceDN w:val="0"/>
        <w:adjustRightInd w:val="0"/>
        <w:spacing w:line="276" w:lineRule="auto"/>
        <w:rPr>
          <w:rFonts w:ascii="標楷體-繁" w:eastAsia="標楷體-繁" w:hAnsi="標楷體-繁" w:cs="PingFang TC"/>
          <w:color w:val="000000"/>
        </w:rPr>
      </w:pPr>
      <w:r w:rsidRPr="00DD168C">
        <w:rPr>
          <w:rFonts w:ascii="標楷體-繁" w:eastAsia="標楷體-繁" w:hAnsi="標楷體-繁" w:cs="PingFang TC" w:hint="eastAsia"/>
          <w:b/>
          <w:bCs/>
          <w:color w:val="000000"/>
        </w:rPr>
        <w:t>三、團體時間：</w:t>
      </w:r>
      <w:r w:rsidRPr="00DD168C">
        <w:rPr>
          <w:rFonts w:ascii="標楷體-繁" w:eastAsia="標楷體-繁" w:hAnsi="標楷體-繁" w:cs="PingFang TC"/>
          <w:color w:val="000000"/>
        </w:rPr>
        <w:t>2023</w:t>
      </w:r>
      <w:r w:rsidRPr="00DD168C">
        <w:rPr>
          <w:rFonts w:ascii="標楷體-繁" w:eastAsia="標楷體-繁" w:hAnsi="標楷體-繁" w:cs="PingFang TC" w:hint="eastAsia"/>
          <w:color w:val="000000"/>
        </w:rPr>
        <w:t>年</w:t>
      </w:r>
      <w:r w:rsidRPr="00DD168C">
        <w:rPr>
          <w:rFonts w:ascii="標楷體-繁" w:eastAsia="標楷體-繁" w:hAnsi="標楷體-繁" w:cs="PingFang TC"/>
          <w:color w:val="000000"/>
        </w:rPr>
        <w:t>10</w:t>
      </w:r>
      <w:r w:rsidRPr="00DD168C">
        <w:rPr>
          <w:rFonts w:ascii="標楷體-繁" w:eastAsia="標楷體-繁" w:hAnsi="標楷體-繁" w:cs="PingFang TC" w:hint="eastAsia"/>
          <w:color w:val="000000"/>
        </w:rPr>
        <w:t>月</w:t>
      </w:r>
      <w:r w:rsidRPr="00DD168C">
        <w:rPr>
          <w:rFonts w:ascii="標楷體-繁" w:eastAsia="標楷體-繁" w:hAnsi="標楷體-繁" w:cs="PingFang TC"/>
          <w:color w:val="000000"/>
        </w:rPr>
        <w:t>17</w:t>
      </w:r>
      <w:r w:rsidRPr="00DD168C">
        <w:rPr>
          <w:rFonts w:ascii="標楷體-繁" w:eastAsia="標楷體-繁" w:hAnsi="標楷體-繁" w:cs="PingFang TC" w:hint="eastAsia"/>
          <w:color w:val="000000"/>
        </w:rPr>
        <w:t>日至</w:t>
      </w:r>
      <w:r w:rsidRPr="00DD168C">
        <w:rPr>
          <w:rFonts w:ascii="標楷體-繁" w:eastAsia="標楷體-繁" w:hAnsi="標楷體-繁" w:cs="PingFang TC"/>
          <w:color w:val="000000"/>
        </w:rPr>
        <w:t>12</w:t>
      </w:r>
      <w:r w:rsidRPr="00DD168C">
        <w:rPr>
          <w:rFonts w:ascii="標楷體-繁" w:eastAsia="標楷體-繁" w:hAnsi="標楷體-繁" w:cs="PingFang TC" w:hint="eastAsia"/>
          <w:color w:val="000000"/>
        </w:rPr>
        <w:t>月</w:t>
      </w:r>
      <w:r w:rsidRPr="00DD168C">
        <w:rPr>
          <w:rFonts w:ascii="標楷體-繁" w:eastAsia="標楷體-繁" w:hAnsi="標楷體-繁" w:cs="PingFang TC"/>
          <w:color w:val="000000"/>
        </w:rPr>
        <w:t>23</w:t>
      </w:r>
      <w:r w:rsidRPr="00DD168C">
        <w:rPr>
          <w:rFonts w:ascii="標楷體-繁" w:eastAsia="標楷體-繁" w:hAnsi="標楷體-繁" w:cs="PingFang TC" w:hint="eastAsia"/>
          <w:color w:val="000000"/>
        </w:rPr>
        <w:t>日</w:t>
      </w:r>
      <w:r w:rsidRPr="00DD168C">
        <w:rPr>
          <w:rFonts w:ascii="標楷體-繁" w:eastAsia="標楷體-繁" w:hAnsi="標楷體-繁" w:cs="PingFang TC"/>
          <w:color w:val="000000"/>
        </w:rPr>
        <w:t xml:space="preserve"> </w:t>
      </w:r>
      <w:r w:rsidRPr="00DD168C">
        <w:rPr>
          <w:rFonts w:ascii="標楷體-繁" w:eastAsia="標楷體-繁" w:hAnsi="標楷體-繁" w:cs="PingFang TC" w:hint="eastAsia"/>
          <w:color w:val="000000"/>
        </w:rPr>
        <w:t>每週六</w:t>
      </w:r>
      <w:r w:rsidRPr="00DD168C">
        <w:rPr>
          <w:rFonts w:ascii="標楷體-繁" w:eastAsia="標楷體-繁" w:hAnsi="標楷體-繁" w:cs="PingFang TC"/>
          <w:color w:val="000000"/>
        </w:rPr>
        <w:t xml:space="preserve"> 14:00-17:00</w:t>
      </w:r>
      <w:r w:rsidRPr="00DD168C">
        <w:rPr>
          <w:rFonts w:ascii="標楷體-繁" w:eastAsia="標楷體-繁" w:hAnsi="標楷體-繁" w:cs="PingFang TC" w:hint="eastAsia"/>
          <w:color w:val="000000"/>
        </w:rPr>
        <w:t>（前導一次，正式八次，共九次）</w:t>
      </w:r>
    </w:p>
    <w:p w14:paraId="57BBCB40" w14:textId="0320DA68" w:rsidR="00647B33" w:rsidRPr="00DD168C" w:rsidRDefault="00647B33" w:rsidP="00927980">
      <w:pPr>
        <w:widowControl w:val="0"/>
        <w:autoSpaceDE w:val="0"/>
        <w:autoSpaceDN w:val="0"/>
        <w:adjustRightInd w:val="0"/>
        <w:spacing w:line="276" w:lineRule="auto"/>
        <w:rPr>
          <w:rFonts w:ascii="標楷體-繁" w:eastAsia="標楷體-繁" w:hAnsi="標楷體-繁" w:cs="PingFang TC"/>
          <w:color w:val="000000"/>
        </w:rPr>
      </w:pPr>
      <w:r w:rsidRPr="00DD168C">
        <w:rPr>
          <w:rFonts w:ascii="標楷體-繁" w:eastAsia="標楷體-繁" w:hAnsi="標楷體-繁" w:cs="PingFang TC"/>
          <w:b/>
          <w:bCs/>
          <w:color w:val="000000"/>
        </w:rPr>
        <w:t>四</w:t>
      </w:r>
      <w:r w:rsidRPr="00DD168C">
        <w:rPr>
          <w:rFonts w:ascii="標楷體-繁" w:eastAsia="標楷體-繁" w:hAnsi="標楷體-繁" w:cs="PingFang TC" w:hint="eastAsia"/>
          <w:b/>
          <w:bCs/>
          <w:color w:val="000000"/>
        </w:rPr>
        <w:t>、團體性質：</w:t>
      </w:r>
      <w:r w:rsidRPr="00DD168C">
        <w:rPr>
          <w:rFonts w:ascii="標楷體-繁" w:eastAsia="標楷體-繁" w:hAnsi="標楷體-繁" w:cs="PingFang TC" w:hint="eastAsia"/>
          <w:color w:val="000000"/>
        </w:rPr>
        <w:t>半封閉式、同質性、半結構團體</w:t>
      </w:r>
    </w:p>
    <w:p w14:paraId="69DE1C24" w14:textId="77777777" w:rsidR="00647B33" w:rsidRPr="00DD168C" w:rsidRDefault="00647B33" w:rsidP="00927980">
      <w:pPr>
        <w:widowControl w:val="0"/>
        <w:autoSpaceDE w:val="0"/>
        <w:autoSpaceDN w:val="0"/>
        <w:adjustRightInd w:val="0"/>
        <w:spacing w:line="276" w:lineRule="auto"/>
        <w:rPr>
          <w:rFonts w:ascii="標楷體-繁" w:eastAsia="標楷體-繁" w:hAnsi="標楷體-繁" w:cs="PingFang TC"/>
          <w:color w:val="000000"/>
        </w:rPr>
      </w:pPr>
      <w:r w:rsidRPr="00DD168C">
        <w:rPr>
          <w:rFonts w:ascii="標楷體-繁" w:eastAsia="標楷體-繁" w:hAnsi="標楷體-繁" w:cs="PingFang TC" w:hint="eastAsia"/>
          <w:b/>
          <w:bCs/>
          <w:color w:val="000000"/>
        </w:rPr>
        <w:t>五、建構復原認同：</w:t>
      </w:r>
      <w:r w:rsidRPr="00DD168C">
        <w:rPr>
          <w:rFonts w:ascii="標楷體-繁" w:eastAsia="標楷體-繁" w:hAnsi="標楷體-繁" w:cs="PingFang TC" w:hint="eastAsia"/>
          <w:color w:val="000000"/>
        </w:rPr>
        <w:t>建立復原自我效能、連結住民間的凝聚力及拓展多元自我認同</w:t>
      </w:r>
    </w:p>
    <w:p w14:paraId="08EA86F2" w14:textId="77777777" w:rsidR="00647B33" w:rsidRPr="00DD168C" w:rsidRDefault="00647B33" w:rsidP="00CD5089">
      <w:pPr>
        <w:widowControl w:val="0"/>
        <w:numPr>
          <w:ilvl w:val="0"/>
          <w:numId w:val="68"/>
        </w:numPr>
        <w:tabs>
          <w:tab w:val="left" w:pos="20"/>
          <w:tab w:val="left" w:pos="327"/>
        </w:tabs>
        <w:autoSpaceDE w:val="0"/>
        <w:autoSpaceDN w:val="0"/>
        <w:adjustRightInd w:val="0"/>
        <w:spacing w:line="276" w:lineRule="auto"/>
        <w:ind w:left="327" w:hanging="328"/>
        <w:rPr>
          <w:rFonts w:ascii="標楷體-繁" w:eastAsia="標楷體-繁" w:hAnsi="標楷體-繁" w:cs="PingFang TC"/>
          <w:color w:val="000000"/>
        </w:rPr>
      </w:pPr>
      <w:r w:rsidRPr="00DD168C">
        <w:rPr>
          <w:rFonts w:ascii="標楷體-繁" w:eastAsia="標楷體-繁" w:hAnsi="標楷體-繁" w:cs="PingFang TC" w:hint="eastAsia"/>
          <w:color w:val="000000"/>
        </w:rPr>
        <w:t>復原自我效能：透過冒險治療中的賦權、溝通、挑戰的經驗，增進自我效能感並遷移至復原歷程中。</w:t>
      </w:r>
    </w:p>
    <w:p w14:paraId="7E0F600F" w14:textId="77777777" w:rsidR="008521D5" w:rsidRDefault="00647B33" w:rsidP="00927980">
      <w:pPr>
        <w:widowControl w:val="0"/>
        <w:numPr>
          <w:ilvl w:val="0"/>
          <w:numId w:val="68"/>
        </w:numPr>
        <w:tabs>
          <w:tab w:val="left" w:pos="20"/>
          <w:tab w:val="left" w:pos="327"/>
        </w:tabs>
        <w:autoSpaceDE w:val="0"/>
        <w:autoSpaceDN w:val="0"/>
        <w:adjustRightInd w:val="0"/>
        <w:spacing w:line="276" w:lineRule="auto"/>
        <w:ind w:left="327" w:hanging="328"/>
        <w:rPr>
          <w:rFonts w:ascii="標楷體-繁" w:eastAsia="標楷體-繁" w:hAnsi="標楷體-繁" w:cs="PingFang TC"/>
          <w:color w:val="000000"/>
        </w:rPr>
      </w:pPr>
      <w:r w:rsidRPr="00DD168C">
        <w:rPr>
          <w:rFonts w:ascii="標楷體-繁" w:eastAsia="標楷體-繁" w:hAnsi="標楷體-繁" w:cs="PingFang TC" w:hint="eastAsia"/>
          <w:color w:val="000000"/>
        </w:rPr>
        <w:t>團體凝聚力：藉由冒險治療中的團體經驗，建立信任、安全、歸屬感及貢獻感，建立同儕支持系統。</w:t>
      </w:r>
    </w:p>
    <w:p w14:paraId="1AA872FE" w14:textId="7A6E8C75" w:rsidR="00647B33" w:rsidRPr="008521D5" w:rsidRDefault="00647B33" w:rsidP="00927980">
      <w:pPr>
        <w:widowControl w:val="0"/>
        <w:numPr>
          <w:ilvl w:val="0"/>
          <w:numId w:val="68"/>
        </w:numPr>
        <w:tabs>
          <w:tab w:val="left" w:pos="20"/>
          <w:tab w:val="left" w:pos="327"/>
        </w:tabs>
        <w:autoSpaceDE w:val="0"/>
        <w:autoSpaceDN w:val="0"/>
        <w:adjustRightInd w:val="0"/>
        <w:spacing w:line="276" w:lineRule="auto"/>
        <w:ind w:left="327" w:hanging="328"/>
        <w:rPr>
          <w:rFonts w:ascii="標楷體-繁" w:eastAsia="標楷體-繁" w:hAnsi="標楷體-繁" w:cs="PingFang TC"/>
          <w:color w:val="000000"/>
        </w:rPr>
      </w:pPr>
      <w:r w:rsidRPr="008521D5">
        <w:rPr>
          <w:rFonts w:ascii="標楷體-繁" w:eastAsia="標楷體-繁" w:hAnsi="標楷體-繁" w:cs="PingFang TC" w:hint="eastAsia"/>
          <w:color w:val="000000"/>
        </w:rPr>
        <w:t>多元自我認同：透過敘事對話，促進案主從具體行動經驗中建立認同藍圖，以拓展多元的自我認同，建立復原中的目標感及意義感。</w:t>
      </w:r>
    </w:p>
    <w:p w14:paraId="1292CAFF" w14:textId="20DA2021" w:rsidR="00B82CE9" w:rsidRDefault="00B24EE0" w:rsidP="000342D3">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6B0F4397" wp14:editId="636AB75B">
            <wp:extent cx="5843482" cy="8362994"/>
            <wp:effectExtent l="0" t="0" r="3175" b="5715"/>
            <wp:docPr id="3708730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73047" name="圖片 370873047"/>
                    <pic:cNvPicPr/>
                  </pic:nvPicPr>
                  <pic:blipFill>
                    <a:blip r:embed="rId54">
                      <a:extLst>
                        <a:ext uri="{28A0092B-C50C-407E-A947-70E740481C1C}">
                          <a14:useLocalDpi xmlns:a14="http://schemas.microsoft.com/office/drawing/2010/main" val="0"/>
                        </a:ext>
                      </a:extLst>
                    </a:blip>
                    <a:stretch>
                      <a:fillRect/>
                    </a:stretch>
                  </pic:blipFill>
                  <pic:spPr>
                    <a:xfrm>
                      <a:off x="0" y="0"/>
                      <a:ext cx="5843482" cy="8362994"/>
                    </a:xfrm>
                    <a:prstGeom prst="rect">
                      <a:avLst/>
                    </a:prstGeom>
                  </pic:spPr>
                </pic:pic>
              </a:graphicData>
            </a:graphic>
          </wp:inline>
        </w:drawing>
      </w:r>
    </w:p>
    <w:p w14:paraId="23EAEAB6" w14:textId="0BF59886" w:rsidR="00FE0308" w:rsidRPr="00DD168C" w:rsidRDefault="00FE0308" w:rsidP="00DD168C">
      <w:pPr>
        <w:spacing w:line="276" w:lineRule="auto"/>
        <w:rPr>
          <w:rFonts w:ascii="標楷體-繁" w:eastAsia="標楷體-繁" w:hAnsi="標楷體-繁"/>
        </w:rPr>
      </w:pPr>
      <w:r w:rsidRPr="00DD168C">
        <w:rPr>
          <w:rFonts w:ascii="標楷體-繁" w:eastAsia="標楷體-繁" w:hAnsi="標楷體-繁" w:hint="eastAsia"/>
        </w:rPr>
        <w:lastRenderedPageBreak/>
        <w:t>附件六 研究參與同意書</w:t>
      </w:r>
    </w:p>
    <w:p w14:paraId="47DB1BAA" w14:textId="77777777" w:rsidR="00FE0308" w:rsidRPr="00DD168C" w:rsidRDefault="00FE0308" w:rsidP="00DD168C">
      <w:pPr>
        <w:spacing w:line="276" w:lineRule="auto"/>
        <w:jc w:val="center"/>
        <w:rPr>
          <w:rFonts w:ascii="標楷體-繁" w:eastAsia="標楷體-繁" w:hAnsi="標楷體-繁"/>
          <w:b/>
          <w:bCs/>
          <w:sz w:val="28"/>
          <w:szCs w:val="28"/>
        </w:rPr>
      </w:pPr>
      <w:r w:rsidRPr="00DD168C">
        <w:rPr>
          <w:rFonts w:ascii="標楷體-繁" w:eastAsia="標楷體-繁" w:hAnsi="標楷體-繁" w:hint="eastAsia"/>
          <w:b/>
          <w:bCs/>
          <w:sz w:val="28"/>
          <w:szCs w:val="28"/>
        </w:rPr>
        <w:t>研究參與同意書</w:t>
      </w:r>
    </w:p>
    <w:p w14:paraId="3BC11662" w14:textId="77777777" w:rsidR="00FE0308" w:rsidRPr="00DD168C" w:rsidRDefault="00FE0308" w:rsidP="00DD168C">
      <w:pPr>
        <w:spacing w:line="276" w:lineRule="auto"/>
        <w:rPr>
          <w:rFonts w:ascii="標楷體-繁" w:eastAsia="標楷體-繁" w:hAnsi="標楷體-繁"/>
        </w:rPr>
      </w:pPr>
      <w:r w:rsidRPr="00DD168C">
        <w:rPr>
          <w:rFonts w:ascii="標楷體-繁" w:eastAsia="標楷體-繁" w:hAnsi="標楷體-繁" w:hint="eastAsia"/>
        </w:rPr>
        <w:t>您好，</w:t>
      </w:r>
    </w:p>
    <w:p w14:paraId="79848E55" w14:textId="4E27B09E" w:rsidR="00FE0308" w:rsidRPr="00DD168C" w:rsidRDefault="00FE0308" w:rsidP="00DD168C">
      <w:pPr>
        <w:spacing w:line="276" w:lineRule="auto"/>
        <w:ind w:right="240" w:firstLine="360"/>
        <w:rPr>
          <w:rFonts w:ascii="標楷體-繁" w:eastAsia="標楷體-繁" w:hAnsi="標楷體-繁" w:cs="Arial Unicode MS"/>
        </w:rPr>
      </w:pPr>
      <w:r w:rsidRPr="00DD168C">
        <w:rPr>
          <w:rFonts w:ascii="標楷體-繁" w:eastAsia="標楷體-繁" w:hAnsi="標楷體-繁" w:hint="eastAsia"/>
        </w:rPr>
        <w:t>我是國立臺北教育大學心理與諮商研究所碩士研究生</w:t>
      </w:r>
      <w:r w:rsidR="00E63926">
        <w:rPr>
          <w:rFonts w:ascii="標楷體-繁" w:eastAsia="標楷體-繁" w:hAnsi="標楷體-繁" w:hint="eastAsia"/>
        </w:rPr>
        <w:t>OOO</w:t>
      </w:r>
      <w:r w:rsidRPr="00DD168C">
        <w:rPr>
          <w:rFonts w:ascii="標楷體-繁" w:eastAsia="標楷體-繁" w:hAnsi="標楷體-繁" w:hint="eastAsia"/>
        </w:rPr>
        <w:t>，目前在</w:t>
      </w:r>
      <w:r w:rsidR="00E63926">
        <w:rPr>
          <w:rFonts w:ascii="標楷體-繁" w:eastAsia="標楷體-繁" w:hAnsi="標楷體-繁" w:hint="eastAsia"/>
        </w:rPr>
        <w:t>OOO</w:t>
      </w:r>
      <w:r w:rsidRPr="00DD168C">
        <w:rPr>
          <w:rFonts w:ascii="標楷體-繁" w:eastAsia="標楷體-繁" w:hAnsi="標楷體-繁" w:hint="eastAsia"/>
        </w:rPr>
        <w:t>教授的指導下進行碩士論文研究，題目為「</w:t>
      </w:r>
      <w:r w:rsidRPr="00DD168C">
        <w:rPr>
          <w:rFonts w:ascii="標楷體-繁" w:eastAsia="標楷體-繁" w:hAnsi="標楷體-繁" w:cs="Arial Unicode MS" w:hint="eastAsia"/>
        </w:rPr>
        <w:t>敘事取向冒險治療團體對藥酒癮治療性社區住民自我認同建構之影響」。本研究目的為：</w:t>
      </w:r>
    </w:p>
    <w:p w14:paraId="6D553FD2" w14:textId="77777777" w:rsidR="00FE0308" w:rsidRPr="00DD168C" w:rsidRDefault="00FE0308" w:rsidP="00CD5089">
      <w:pPr>
        <w:pStyle w:val="a6"/>
        <w:widowControl w:val="0"/>
        <w:numPr>
          <w:ilvl w:val="0"/>
          <w:numId w:val="87"/>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探討以藥酒癮</w:t>
      </w:r>
      <w:r w:rsidRPr="00DD168C">
        <w:rPr>
          <w:rFonts w:ascii="標楷體-繁" w:eastAsia="標楷體-繁" w:hAnsi="標楷體-繁"/>
        </w:rPr>
        <w:t>治療性社區為基礎，</w:t>
      </w:r>
      <w:r w:rsidRPr="00DD168C">
        <w:rPr>
          <w:rFonts w:ascii="標楷體-繁" w:eastAsia="標楷體-繁" w:hAnsi="標楷體-繁" w:hint="eastAsia"/>
        </w:rPr>
        <w:t>支持住</w:t>
      </w:r>
      <w:r w:rsidRPr="00DD168C">
        <w:rPr>
          <w:rFonts w:ascii="標楷體-繁" w:eastAsia="標楷體-繁" w:hAnsi="標楷體-繁"/>
        </w:rPr>
        <w:t>民成癮復元之</w:t>
      </w:r>
      <w:r w:rsidRPr="00DD168C">
        <w:rPr>
          <w:rFonts w:ascii="標楷體-繁" w:eastAsia="標楷體-繁" w:hAnsi="標楷體-繁" w:hint="eastAsia"/>
        </w:rPr>
        <w:t>「</w:t>
      </w:r>
      <w:r w:rsidRPr="00DD168C">
        <w:rPr>
          <w:rFonts w:ascii="標楷體-繁" w:eastAsia="標楷體-繁" w:hAnsi="標楷體-繁"/>
        </w:rPr>
        <w:t>敘事取向冒險治療方案</w:t>
      </w:r>
      <w:r w:rsidRPr="00DD168C">
        <w:rPr>
          <w:rFonts w:ascii="標楷體-繁" w:eastAsia="標楷體-繁" w:hAnsi="標楷體-繁" w:hint="eastAsia"/>
        </w:rPr>
        <w:t>」之實施與修正歷程及研究者之行動省思。</w:t>
      </w:r>
    </w:p>
    <w:p w14:paraId="7A7E5FAF" w14:textId="77777777" w:rsidR="00FE0308" w:rsidRPr="00DD168C" w:rsidRDefault="00FE0308" w:rsidP="00CD5089">
      <w:pPr>
        <w:pStyle w:val="a6"/>
        <w:widowControl w:val="0"/>
        <w:numPr>
          <w:ilvl w:val="0"/>
          <w:numId w:val="87"/>
        </w:numPr>
        <w:spacing w:line="276" w:lineRule="auto"/>
        <w:ind w:leftChars="0" w:right="240"/>
        <w:rPr>
          <w:rFonts w:ascii="標楷體-繁" w:eastAsia="標楷體-繁" w:hAnsi="標楷體-繁" w:cs="Arial Unicode MS"/>
        </w:rPr>
      </w:pPr>
      <w:r w:rsidRPr="00DD168C">
        <w:rPr>
          <w:rFonts w:ascii="標楷體-繁" w:eastAsia="標楷體-繁" w:hAnsi="標楷體-繁" w:cs="標楷體"/>
        </w:rPr>
        <w:t>探究</w:t>
      </w:r>
      <w:r w:rsidRPr="00DD168C">
        <w:rPr>
          <w:rFonts w:ascii="標楷體-繁" w:eastAsia="標楷體-繁" w:hAnsi="標楷體-繁" w:cs="標楷體" w:hint="eastAsia"/>
        </w:rPr>
        <w:t>「</w:t>
      </w:r>
      <w:r w:rsidRPr="00DD168C">
        <w:rPr>
          <w:rFonts w:ascii="標楷體-繁" w:eastAsia="標楷體-繁" w:hAnsi="標楷體-繁" w:cs="標楷體"/>
        </w:rPr>
        <w:t>敘事取向冒險治療團體</w:t>
      </w:r>
      <w:r w:rsidRPr="00DD168C">
        <w:rPr>
          <w:rFonts w:ascii="標楷體-繁" w:eastAsia="標楷體-繁" w:hAnsi="標楷體-繁" w:cs="標楷體" w:hint="eastAsia"/>
        </w:rPr>
        <w:t>」</w:t>
      </w:r>
      <w:r w:rsidRPr="00DD168C">
        <w:rPr>
          <w:rFonts w:ascii="標楷體-繁" w:eastAsia="標楷體-繁" w:hAnsi="標楷體-繁" w:cs="標楷體"/>
        </w:rPr>
        <w:t>對治療性社區中藥酒癮者之自我認同建構的影響</w:t>
      </w:r>
      <w:r w:rsidRPr="00DD168C">
        <w:rPr>
          <w:rFonts w:ascii="標楷體-繁" w:eastAsia="標楷體-繁" w:hAnsi="標楷體-繁" w:cs="標楷體" w:hint="eastAsia"/>
        </w:rPr>
        <w:t>。</w:t>
      </w:r>
    </w:p>
    <w:p w14:paraId="5D29BB47" w14:textId="77777777" w:rsidR="00FE0308" w:rsidRPr="00DD168C" w:rsidRDefault="00FE0308" w:rsidP="00DD168C">
      <w:pPr>
        <w:spacing w:line="276" w:lineRule="auto"/>
        <w:ind w:right="240" w:firstLine="360"/>
        <w:rPr>
          <w:rFonts w:ascii="標楷體-繁" w:eastAsia="標楷體-繁" w:hAnsi="標楷體-繁" w:cs="Arial Unicode MS"/>
        </w:rPr>
      </w:pPr>
      <w:r w:rsidRPr="00DD168C">
        <w:rPr>
          <w:rFonts w:ascii="標楷體-繁" w:eastAsia="標楷體-繁" w:hAnsi="標楷體-繁" w:cs="Arial Unicode MS" w:hint="eastAsia"/>
        </w:rPr>
        <w:t>為研究上述的議題，希望能邀請你成為本次研究之參與者，參與本次研究團體以及團體前後之訪談，以更深入瞭解你在參與本團體中的經驗與收穫。本研究結果會以行動研究的方式呈現，並以碩士論文發表。</w:t>
      </w:r>
    </w:p>
    <w:p w14:paraId="250272A1" w14:textId="77777777" w:rsidR="00FE0308" w:rsidRPr="00DD168C" w:rsidRDefault="00FE0308" w:rsidP="00DD168C">
      <w:pPr>
        <w:spacing w:line="276" w:lineRule="auto"/>
        <w:ind w:right="240" w:firstLine="360"/>
        <w:rPr>
          <w:rFonts w:ascii="標楷體-繁" w:eastAsia="標楷體-繁" w:hAnsi="標楷體-繁"/>
        </w:rPr>
      </w:pPr>
      <w:r w:rsidRPr="00DD168C">
        <w:rPr>
          <w:rFonts w:ascii="標楷體-繁" w:eastAsia="標楷體-繁" w:hAnsi="標楷體-繁" w:cs="Arial Unicode MS" w:hint="eastAsia"/>
        </w:rPr>
        <w:t>為保障您的權益，關於研究進行方式有幾點</w:t>
      </w:r>
      <w:r w:rsidRPr="00DD168C">
        <w:rPr>
          <w:rFonts w:ascii="標楷體-繁" w:eastAsia="標楷體-繁" w:hAnsi="標楷體-繁" w:hint="eastAsia"/>
        </w:rPr>
        <w:t>說明，請您仔細閱讀，有任何問題請隨時提出。若您同學參與本次研究，請在下方簽名。</w:t>
      </w:r>
    </w:p>
    <w:p w14:paraId="69F44A2D"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cs="Arial Unicode MS" w:hint="eastAsia"/>
        </w:rPr>
        <w:t>本研究包括於2</w:t>
      </w:r>
      <w:r w:rsidRPr="00DD168C">
        <w:rPr>
          <w:rFonts w:ascii="標楷體-繁" w:eastAsia="標楷體-繁" w:hAnsi="標楷體-繁" w:cs="Arial Unicode MS"/>
        </w:rPr>
        <w:t>023</w:t>
      </w:r>
      <w:r w:rsidRPr="00DD168C">
        <w:rPr>
          <w:rFonts w:ascii="標楷體-繁" w:eastAsia="標楷體-繁" w:hAnsi="標楷體-繁" w:cs="Arial Unicode MS" w:hint="eastAsia"/>
        </w:rPr>
        <w:t>年1</w:t>
      </w:r>
      <w:r w:rsidRPr="00DD168C">
        <w:rPr>
          <w:rFonts w:ascii="標楷體-繁" w:eastAsia="標楷體-繁" w:hAnsi="標楷體-繁" w:cs="Arial Unicode MS"/>
        </w:rPr>
        <w:t>1</w:t>
      </w:r>
      <w:r w:rsidRPr="00DD168C">
        <w:rPr>
          <w:rFonts w:ascii="標楷體-繁" w:eastAsia="標楷體-繁" w:hAnsi="標楷體-繁" w:cs="Arial Unicode MS" w:hint="eastAsia"/>
        </w:rPr>
        <w:t>月4日至</w:t>
      </w:r>
      <w:r w:rsidRPr="00DD168C">
        <w:rPr>
          <w:rFonts w:ascii="標楷體-繁" w:eastAsia="標楷體-繁" w:hAnsi="標楷體-繁" w:hint="eastAsia"/>
        </w:rPr>
        <w:t>1</w:t>
      </w:r>
      <w:r w:rsidRPr="00DD168C">
        <w:rPr>
          <w:rFonts w:ascii="標楷體-繁" w:eastAsia="標楷體-繁" w:hAnsi="標楷體-繁"/>
        </w:rPr>
        <w:t>2</w:t>
      </w:r>
      <w:r w:rsidRPr="00DD168C">
        <w:rPr>
          <w:rFonts w:ascii="標楷體-繁" w:eastAsia="標楷體-繁" w:hAnsi="標楷體-繁" w:hint="eastAsia"/>
        </w:rPr>
        <w:t>月2</w:t>
      </w:r>
      <w:r w:rsidRPr="00DD168C">
        <w:rPr>
          <w:rFonts w:ascii="標楷體-繁" w:eastAsia="標楷體-繁" w:hAnsi="標楷體-繁"/>
        </w:rPr>
        <w:t>3</w:t>
      </w:r>
      <w:r w:rsidRPr="00DD168C">
        <w:rPr>
          <w:rFonts w:ascii="標楷體-繁" w:eastAsia="標楷體-繁" w:hAnsi="標楷體-繁" w:hint="eastAsia"/>
        </w:rPr>
        <w:t>日期間，</w:t>
      </w:r>
      <w:r w:rsidRPr="00DD168C">
        <w:rPr>
          <w:rFonts w:ascii="標楷體-繁" w:eastAsia="標楷體-繁" w:hAnsi="標楷體-繁" w:cs="Arial Unicode MS" w:hint="eastAsia"/>
        </w:rPr>
        <w:t>每週六下午進行每週一次，每次約2小時，共八次之團體諮商以及</w:t>
      </w:r>
      <w:r w:rsidRPr="00DD168C">
        <w:rPr>
          <w:rFonts w:ascii="標楷體-繁" w:eastAsia="標楷體-繁" w:hAnsi="標楷體-繁" w:hint="eastAsia"/>
        </w:rPr>
        <w:t>團體前後訪談。如需要將依實際情況彈性調整時間及次數，以利團體及資料蒐集完整。</w:t>
      </w:r>
    </w:p>
    <w:p w14:paraId="5BCE8952"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為完整搜集團體歷程中的經驗，在團體進行及訪談過程將全程進行錄音。訪談資料將轉錄為逐字稿，於完成後供您校正是否有誤解之處。</w:t>
      </w:r>
    </w:p>
    <w:p w14:paraId="1D76FAFD"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本研究所有程序皆會遵守保密原則，文本中受訪者均會匿名呈現，個人背景公開程度亦會跟您討論。所有錄音檔、逐字稿和您所提供的資料，在未經您的同意下，絕不隨意公開或與他人討論。</w:t>
      </w:r>
    </w:p>
    <w:p w14:paraId="78877A79"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研究分析結束後會給您審閱內容，以確認您對研究者所引用的訪談內容與個人隱私是否有疑慮，同時也將請你檢核逐字稿和研究結果，並給予回饋，確保研究者撰寫內容與您的表達一致，並經您確認後方才發表論文。</w:t>
      </w:r>
    </w:p>
    <w:p w14:paraId="00726780"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在任何階段您隨時可以提出擬問，並有權利決定退出研究。在尊重您意願下，希望有機會了解您退出研究的考量，讓研究者能檢討學習。</w:t>
      </w:r>
    </w:p>
    <w:p w14:paraId="3FF95093" w14:textId="77777777" w:rsidR="00FE0308" w:rsidRPr="00DD168C" w:rsidRDefault="00FE0308" w:rsidP="00CD5089">
      <w:pPr>
        <w:pStyle w:val="a6"/>
        <w:widowControl w:val="0"/>
        <w:numPr>
          <w:ilvl w:val="0"/>
          <w:numId w:val="88"/>
        </w:numPr>
        <w:spacing w:line="276" w:lineRule="auto"/>
        <w:ind w:leftChars="0" w:right="240"/>
        <w:rPr>
          <w:rFonts w:ascii="標楷體-繁" w:eastAsia="標楷體-繁" w:hAnsi="標楷體-繁" w:cs="Arial Unicode MS"/>
        </w:rPr>
      </w:pPr>
      <w:r w:rsidRPr="00DD168C">
        <w:rPr>
          <w:rFonts w:ascii="標楷體-繁" w:eastAsia="標楷體-繁" w:hAnsi="標楷體-繁" w:hint="eastAsia"/>
        </w:rPr>
        <w:t>若您對研究結果有興趣，您有權向研究者無償索取研究報告一份。</w:t>
      </w:r>
    </w:p>
    <w:p w14:paraId="5A94DE49" w14:textId="77777777" w:rsidR="00FE0308" w:rsidRPr="00DD168C" w:rsidRDefault="00FE0308" w:rsidP="00DD168C">
      <w:pPr>
        <w:spacing w:line="276" w:lineRule="auto"/>
        <w:ind w:right="240" w:firstLine="480"/>
        <w:rPr>
          <w:rFonts w:ascii="標楷體-繁" w:eastAsia="標楷體-繁" w:hAnsi="標楷體-繁"/>
        </w:rPr>
      </w:pPr>
      <w:r w:rsidRPr="00DD168C">
        <w:rPr>
          <w:rFonts w:ascii="標楷體-繁" w:eastAsia="標楷體-繁" w:hAnsi="標楷體-繁" w:hint="eastAsia"/>
        </w:rPr>
        <w:t>誠摯邀請您參與本次研究，您的參與及經驗分享將對瞭解敘事取向冒險治療團體的歷程及效果有重要的貢獻。若您瞭解本研究目的、進行方式和個人權益義務，且同意參與本研究，請在下方簽名。有任何疑問，歡迎隨時聯繫研究者。</w:t>
      </w:r>
    </w:p>
    <w:p w14:paraId="1C207562" w14:textId="77777777" w:rsidR="00FE0308" w:rsidRPr="00DD168C" w:rsidRDefault="00FE0308" w:rsidP="00DD168C">
      <w:pPr>
        <w:spacing w:line="276" w:lineRule="auto"/>
        <w:ind w:right="240"/>
        <w:rPr>
          <w:rFonts w:ascii="標楷體-繁" w:eastAsia="標楷體-繁" w:hAnsi="標楷體-繁"/>
        </w:rPr>
      </w:pPr>
      <w:r w:rsidRPr="00DD168C">
        <w:rPr>
          <w:rFonts w:ascii="標楷體-繁" w:eastAsia="標楷體-繁" w:hAnsi="標楷體-繁" w:cs="Arial Unicode MS" w:hint="eastAsia"/>
        </w:rPr>
        <w:t>研究</w:t>
      </w:r>
      <w:r w:rsidRPr="00DD168C">
        <w:rPr>
          <w:rFonts w:ascii="標楷體-繁" w:eastAsia="標楷體-繁" w:hAnsi="標楷體-繁" w:hint="eastAsia"/>
        </w:rPr>
        <w:t xml:space="preserve">參與者姓名：__________ </w:t>
      </w:r>
      <w:r w:rsidRPr="00DD168C">
        <w:rPr>
          <w:rFonts w:ascii="標楷體-繁" w:eastAsia="標楷體-繁" w:hAnsi="標楷體-繁"/>
        </w:rPr>
        <w:t xml:space="preserve">    </w:t>
      </w:r>
      <w:r w:rsidRPr="00DD168C">
        <w:rPr>
          <w:rFonts w:ascii="標楷體-繁" w:eastAsia="標楷體-繁" w:hAnsi="標楷體-繁" w:hint="eastAsia"/>
        </w:rPr>
        <w:t>簽名：__________</w:t>
      </w:r>
    </w:p>
    <w:p w14:paraId="2443E26E" w14:textId="77777777" w:rsidR="00FE0308" w:rsidRPr="00DD168C" w:rsidRDefault="00FE0308" w:rsidP="00DD168C">
      <w:pPr>
        <w:spacing w:line="276" w:lineRule="auto"/>
        <w:ind w:right="240"/>
        <w:rPr>
          <w:rFonts w:ascii="標楷體-繁" w:eastAsia="標楷體-繁" w:hAnsi="標楷體-繁"/>
        </w:rPr>
      </w:pPr>
      <w:r w:rsidRPr="00DD168C">
        <w:rPr>
          <w:rFonts w:ascii="標楷體-繁" w:eastAsia="標楷體-繁" w:hAnsi="標楷體-繁" w:hint="eastAsia"/>
        </w:rPr>
        <w:t xml:space="preserve">研究者簽名：__________ </w:t>
      </w:r>
      <w:r w:rsidRPr="00DD168C">
        <w:rPr>
          <w:rFonts w:ascii="標楷體-繁" w:eastAsia="標楷體-繁" w:hAnsi="標楷體-繁"/>
        </w:rPr>
        <w:t xml:space="preserve">        </w:t>
      </w:r>
      <w:r w:rsidRPr="00DD168C">
        <w:rPr>
          <w:rFonts w:ascii="標楷體-繁" w:eastAsia="標楷體-繁" w:hAnsi="標楷體-繁" w:hint="eastAsia"/>
        </w:rPr>
        <w:t>簽名：__________</w:t>
      </w:r>
    </w:p>
    <w:p w14:paraId="5B5267C8" w14:textId="77777777" w:rsidR="00FE0308" w:rsidRPr="00DD168C" w:rsidRDefault="00FE0308" w:rsidP="00DD168C">
      <w:pPr>
        <w:wordWrap w:val="0"/>
        <w:spacing w:line="276" w:lineRule="auto"/>
        <w:ind w:right="240"/>
        <w:jc w:val="right"/>
        <w:rPr>
          <w:rFonts w:ascii="標楷體-繁" w:eastAsia="標楷體-繁" w:hAnsi="標楷體-繁" w:cs="Arial Unicode MS"/>
        </w:rPr>
      </w:pPr>
      <w:r w:rsidRPr="00DD168C">
        <w:rPr>
          <w:rFonts w:ascii="標楷體-繁" w:eastAsia="標楷體-繁" w:hAnsi="標楷體-繁" w:hint="eastAsia"/>
        </w:rPr>
        <w:t>日期：____</w:t>
      </w:r>
      <w:r w:rsidRPr="00DD168C">
        <w:rPr>
          <w:rFonts w:ascii="標楷體-繁" w:eastAsia="標楷體-繁" w:hAnsi="標楷體-繁"/>
        </w:rPr>
        <w:t xml:space="preserve"> </w:t>
      </w:r>
      <w:r w:rsidRPr="00DD168C">
        <w:rPr>
          <w:rFonts w:ascii="標楷體-繁" w:eastAsia="標楷體-繁" w:hAnsi="標楷體-繁" w:hint="eastAsia"/>
        </w:rPr>
        <w:t>年____</w:t>
      </w:r>
      <w:r w:rsidRPr="00DD168C">
        <w:rPr>
          <w:rFonts w:ascii="標楷體-繁" w:eastAsia="標楷體-繁" w:hAnsi="標楷體-繁"/>
        </w:rPr>
        <w:t xml:space="preserve"> </w:t>
      </w:r>
      <w:r w:rsidRPr="00DD168C">
        <w:rPr>
          <w:rFonts w:ascii="標楷體-繁" w:eastAsia="標楷體-繁" w:hAnsi="標楷體-繁" w:hint="eastAsia"/>
        </w:rPr>
        <w:t>月____</w:t>
      </w:r>
      <w:r w:rsidRPr="00DD168C">
        <w:rPr>
          <w:rFonts w:ascii="標楷體-繁" w:eastAsia="標楷體-繁" w:hAnsi="標楷體-繁"/>
        </w:rPr>
        <w:t xml:space="preserve"> </w:t>
      </w:r>
      <w:r w:rsidRPr="00DD168C">
        <w:rPr>
          <w:rFonts w:ascii="標楷體-繁" w:eastAsia="標楷體-繁" w:hAnsi="標楷體-繁" w:hint="eastAsia"/>
        </w:rPr>
        <w:t>日</w:t>
      </w:r>
    </w:p>
    <w:sectPr w:rsidR="00FE0308" w:rsidRPr="00DD168C" w:rsidSect="000C650E">
      <w:pgSz w:w="11909" w:h="16834"/>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28059" w14:textId="77777777" w:rsidR="00E1775F" w:rsidRDefault="00E1775F" w:rsidP="00C2266E">
      <w:pPr>
        <w:ind w:firstLine="480"/>
      </w:pPr>
      <w:r>
        <w:separator/>
      </w:r>
    </w:p>
    <w:p w14:paraId="05D2D5A4" w14:textId="77777777" w:rsidR="00E1775F" w:rsidRDefault="00E1775F">
      <w:pPr>
        <w:ind w:firstLine="480"/>
      </w:pPr>
    </w:p>
  </w:endnote>
  <w:endnote w:type="continuationSeparator" w:id="0">
    <w:p w14:paraId="22AC2CC1" w14:textId="77777777" w:rsidR="00E1775F" w:rsidRDefault="00E1775F" w:rsidP="00C2266E">
      <w:pPr>
        <w:ind w:firstLine="480"/>
      </w:pPr>
      <w:r>
        <w:continuationSeparator/>
      </w:r>
    </w:p>
    <w:p w14:paraId="423DB1D8" w14:textId="77777777" w:rsidR="00E1775F" w:rsidRDefault="00E1775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繁">
    <w:altName w:val="新細明體"/>
    <w:panose1 w:val="03000500000000000000"/>
    <w:charset w:val="88"/>
    <w:family w:val="script"/>
    <w:pitch w:val="variable"/>
    <w:sig w:usb0="800002E3" w:usb1="38CFFD7A" w:usb2="00000016" w:usb3="00000000" w:csb0="0010000D"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BiauKai">
    <w:altName w:val="微軟正黑體"/>
    <w:panose1 w:val="02010601000101010101"/>
    <w:charset w:val="88"/>
    <w:family w:val="script"/>
    <w:pitch w:val="variable"/>
    <w:sig w:usb0="800002E3" w:usb1="38CFFD7A" w:usb2="00000016" w:usb3="00000000" w:csb0="0010000D"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iauKaiTC Regular">
    <w:panose1 w:val="03000500000000000000"/>
    <w:charset w:val="88"/>
    <w:family w:val="script"/>
    <w:pitch w:val="variable"/>
    <w:sig w:usb0="800000E3" w:usb1="38CFFD7A" w:usb2="00000016" w:usb3="00000000" w:csb0="0010000D"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標楷體">
    <w:altName w:val="新細明體"/>
    <w:panose1 w:val="02010601000101010101"/>
    <w:charset w:val="88"/>
    <w:family w:val="script"/>
    <w:pitch w:val="fixed"/>
    <w:sig w:usb0="00000003" w:usb1="080E0000" w:usb2="00000016" w:usb3="00000000" w:csb0="00100001" w:csb1="00000000"/>
  </w:font>
  <w:font w:name="Times">
    <w:panose1 w:val="00000500000000020000"/>
    <w:charset w:val="00"/>
    <w:family w:val="auto"/>
    <w:pitch w:val="variable"/>
    <w:sig w:usb0="E00002FF" w:usb1="5000205A" w:usb2="00000000" w:usb3="00000000" w:csb0="0000019F" w:csb1="00000000"/>
  </w:font>
  <w:font w:name="PingFang TC">
    <w:panose1 w:val="020B0400000000000000"/>
    <w:charset w:val="88"/>
    <w:family w:val="swiss"/>
    <w:pitch w:val="variable"/>
    <w:sig w:usb0="A00002FF" w:usb1="7ACFFDFB" w:usb2="00000017" w:usb3="00000000" w:csb0="00100001" w:csb1="00000000"/>
  </w:font>
  <w:font w:name="楷體-簡">
    <w:altName w:val="新細明體"/>
    <w:panose1 w:val="02010600040101010101"/>
    <w:charset w:val="86"/>
    <w:family w:val="auto"/>
    <w:pitch w:val="variable"/>
    <w:sig w:usb0="80000287" w:usb1="280F3C52" w:usb2="00000016" w:usb3="00000000" w:csb0="0004001F" w:csb1="00000000"/>
  </w:font>
  <w:font w:name="Yu Mincho">
    <w:panose1 w:val="02020400000000000000"/>
    <w:charset w:val="80"/>
    <w:family w:val="roman"/>
    <w:pitch w:val="variable"/>
    <w:sig w:usb0="800002E7" w:usb1="2AC7FCFF" w:usb2="00000012" w:usb3="00000000" w:csb0="0002009F" w:csb1="00000000"/>
  </w:font>
  <w:font w:name="Times-Roman">
    <w:altName w:val="Times New Roman"/>
    <w:panose1 w:val="020B0604020202020204"/>
    <w:charset w:val="00"/>
    <w:family w:val="roman"/>
    <w:pitch w:val="default"/>
    <w:sig w:usb0="00000003" w:usb1="00000000" w:usb2="00000000" w:usb3="00000000" w:csb0="00000001" w:csb1="00000000"/>
  </w:font>
  <w:font w:name="華康楷書體W5">
    <w:altName w:val="Calibri"/>
    <w:panose1 w:val="020B0604020202020204"/>
    <w:charset w:val="00"/>
    <w:family w:val="auto"/>
    <w:pitch w:val="default"/>
  </w:font>
  <w:font w:name="微軟正黑體">
    <w:altName w:val="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Pr>
      <w:id w:val="287865480"/>
      <w:docPartObj>
        <w:docPartGallery w:val="Page Numbers (Bottom of Page)"/>
        <w:docPartUnique/>
      </w:docPartObj>
    </w:sdtPr>
    <w:sdtContent>
      <w:p w14:paraId="62023259" w14:textId="38B8CBE1" w:rsidR="004C0DFD" w:rsidRDefault="004C0DFD" w:rsidP="0052444D">
        <w:pPr>
          <w:pStyle w:val="ad"/>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5F1846E" w14:textId="77777777" w:rsidR="005F4954" w:rsidRDefault="005F4954">
    <w:pPr>
      <w:pStyle w:val="ad"/>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Pr>
      <w:id w:val="1798180026"/>
      <w:docPartObj>
        <w:docPartGallery w:val="Page Numbers (Bottom of Page)"/>
        <w:docPartUnique/>
      </w:docPartObj>
    </w:sdtPr>
    <w:sdtContent>
      <w:p w14:paraId="022182AA" w14:textId="67715113" w:rsidR="0052444D" w:rsidRDefault="0052444D" w:rsidP="0052444D">
        <w:pPr>
          <w:pStyle w:val="ad"/>
          <w:framePr w:wrap="none" w:vAnchor="text" w:hAnchor="margin" w:xAlign="center" w:y="1"/>
          <w:jc w:val="center"/>
          <w:rPr>
            <w:rStyle w:val="af4"/>
          </w:rPr>
        </w:pPr>
        <w:r>
          <w:rPr>
            <w:rStyle w:val="af4"/>
          </w:rPr>
          <w:fldChar w:fldCharType="begin"/>
        </w:r>
        <w:r>
          <w:rPr>
            <w:rStyle w:val="af4"/>
          </w:rPr>
          <w:instrText xml:space="preserve"> PAGE </w:instrText>
        </w:r>
        <w:r>
          <w:rPr>
            <w:rStyle w:val="af4"/>
          </w:rPr>
          <w:fldChar w:fldCharType="separate"/>
        </w:r>
        <w:r>
          <w:rPr>
            <w:rStyle w:val="af4"/>
            <w:noProof/>
          </w:rPr>
          <w:t>iii</w:t>
        </w:r>
        <w:r>
          <w:rPr>
            <w:rStyle w:val="af4"/>
          </w:rPr>
          <w:fldChar w:fldCharType="end"/>
        </w:r>
      </w:p>
    </w:sdtContent>
  </w:sdt>
  <w:p w14:paraId="5DF67816" w14:textId="20F5A33F" w:rsidR="000C650E" w:rsidRDefault="000C650E" w:rsidP="00F45767">
    <w:pPr>
      <w:pStyle w:val="ad"/>
      <w:framePr w:wrap="none" w:vAnchor="text" w:hAnchor="margin" w:xAlign="center" w:y="1"/>
      <w:rPr>
        <w:rStyle w:val="af4"/>
      </w:rPr>
    </w:pPr>
  </w:p>
  <w:p w14:paraId="470A6805" w14:textId="7E989088" w:rsidR="00C2266E" w:rsidRDefault="00C2266E" w:rsidP="0052444D">
    <w:pPr>
      <w:pStyle w:val="ad"/>
      <w:ind w:firstLine="400"/>
      <w:jc w:val="center"/>
      <w:rPr>
        <w:caps/>
        <w:color w:val="4F81BD" w:themeColor="accent1"/>
      </w:rPr>
    </w:pPr>
  </w:p>
  <w:p w14:paraId="1A914FED" w14:textId="77777777" w:rsidR="00C2266E" w:rsidRDefault="00C2266E">
    <w:pPr>
      <w:pStyle w:val="ad"/>
      <w:ind w:firstLine="400"/>
    </w:pPr>
  </w:p>
  <w:p w14:paraId="7903E442" w14:textId="77777777" w:rsidR="004C322D" w:rsidRDefault="004C322D">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B0207" w14:textId="77777777" w:rsidR="005F4954" w:rsidRDefault="005F4954">
    <w:pPr>
      <w:pStyle w:val="ad"/>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11E4A" w14:textId="77777777" w:rsidR="00E1775F" w:rsidRDefault="00E1775F" w:rsidP="00C2266E">
      <w:pPr>
        <w:ind w:firstLine="480"/>
      </w:pPr>
      <w:r>
        <w:separator/>
      </w:r>
    </w:p>
    <w:p w14:paraId="6F73CBEE" w14:textId="77777777" w:rsidR="00E1775F" w:rsidRDefault="00E1775F">
      <w:pPr>
        <w:ind w:firstLine="480"/>
      </w:pPr>
    </w:p>
  </w:footnote>
  <w:footnote w:type="continuationSeparator" w:id="0">
    <w:p w14:paraId="32B1A967" w14:textId="77777777" w:rsidR="00E1775F" w:rsidRDefault="00E1775F" w:rsidP="00C2266E">
      <w:pPr>
        <w:ind w:firstLine="480"/>
      </w:pPr>
      <w:r>
        <w:continuationSeparator/>
      </w:r>
    </w:p>
    <w:p w14:paraId="64BC91B5" w14:textId="77777777" w:rsidR="00E1775F" w:rsidRDefault="00E1775F">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78E0B" w14:textId="0A537A9D" w:rsidR="005F4954" w:rsidRDefault="005F4954">
    <w:pPr>
      <w:pStyle w:val="ab"/>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3BA37" w14:textId="3F938B17" w:rsidR="005F4954" w:rsidRDefault="005F4954">
    <w:pPr>
      <w:pStyle w:val="ab"/>
      <w:ind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D9B0A" w14:textId="0045A18E" w:rsidR="005F4954" w:rsidRDefault="005F4954">
    <w:pPr>
      <w:pStyle w:val="ab"/>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27809"/>
    <w:multiLevelType w:val="hybridMultilevel"/>
    <w:tmpl w:val="C310B818"/>
    <w:lvl w:ilvl="0" w:tplc="01509136">
      <w:start w:val="1"/>
      <w:numFmt w:val="decimal"/>
      <w:lvlText w:val="%1."/>
      <w:lvlJc w:val="left"/>
      <w:pPr>
        <w:ind w:left="360" w:hanging="360"/>
      </w:pPr>
      <w:rPr>
        <w:rFonts w:ascii="新細明體" w:eastAsia="新細明體" w:hAnsi="新細明體" w:cs="新細明體"/>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270277A"/>
    <w:multiLevelType w:val="hybridMultilevel"/>
    <w:tmpl w:val="74E87A30"/>
    <w:lvl w:ilvl="0" w:tplc="FFFFFFFF">
      <w:start w:val="1"/>
      <w:numFmt w:val="taiwaneseCountingThousand"/>
      <w:lvlText w:val="（%1）"/>
      <w:lvlJc w:val="left"/>
      <w:pPr>
        <w:ind w:left="0" w:firstLine="0"/>
      </w:pPr>
      <w:rPr>
        <w:rFonts w:cs="新細明體" w:hint="default"/>
        <w:sz w:val="22"/>
        <w:szCs w:val="22"/>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3FA2BBD"/>
    <w:multiLevelType w:val="multilevel"/>
    <w:tmpl w:val="DE1C6C5E"/>
    <w:styleLink w:val="2"/>
    <w:lvl w:ilvl="0">
      <w:start w:val="1"/>
      <w:numFmt w:val="taiwaneseCountingThousand"/>
      <w:lvlText w:val="(%1)"/>
      <w:lvlJc w:val="left"/>
      <w:pPr>
        <w:ind w:left="400" w:hanging="40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475306D"/>
    <w:multiLevelType w:val="hybridMultilevel"/>
    <w:tmpl w:val="F44E0360"/>
    <w:lvl w:ilvl="0" w:tplc="4D6C7A6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8B66E9"/>
    <w:multiLevelType w:val="multilevel"/>
    <w:tmpl w:val="9418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6525A8"/>
    <w:multiLevelType w:val="multilevel"/>
    <w:tmpl w:val="8EEC8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B52CBC"/>
    <w:multiLevelType w:val="hybridMultilevel"/>
    <w:tmpl w:val="0E3A1742"/>
    <w:lvl w:ilvl="0" w:tplc="FFFFFFFF">
      <w:start w:val="1"/>
      <w:numFmt w:val="taiwaneseCountingThousand"/>
      <w:lvlText w:val="（%1）"/>
      <w:lvlJc w:val="left"/>
      <w:pPr>
        <w:ind w:left="480" w:hanging="480"/>
      </w:pPr>
      <w:rPr>
        <w:rFonts w:cs="新細明體"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255A32"/>
    <w:multiLevelType w:val="multilevel"/>
    <w:tmpl w:val="1486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B57243"/>
    <w:multiLevelType w:val="hybridMultilevel"/>
    <w:tmpl w:val="ADB44A5E"/>
    <w:lvl w:ilvl="0" w:tplc="76A2A8F8">
      <w:start w:val="1"/>
      <w:numFmt w:val="decimal"/>
      <w:pStyle w:val="5"/>
      <w:lvlText w:val="%1."/>
      <w:lvlJc w:val="left"/>
      <w:pPr>
        <w:ind w:left="480" w:hanging="480"/>
      </w:pPr>
      <w:rPr>
        <w:rFonts w:ascii="Times New Roman" w:eastAsia="標楷體-繁" w:hAnsi="Times New Roman" w:cs="Times New Roman" w:hint="default"/>
        <w:b/>
        <w:bCs w:val="0"/>
      </w:rPr>
    </w:lvl>
    <w:lvl w:ilvl="1" w:tplc="04090019" w:tentative="1">
      <w:start w:val="1"/>
      <w:numFmt w:val="ideographTraditional"/>
      <w:lvlText w:val="%2、"/>
      <w:lvlJc w:val="left"/>
      <w:pPr>
        <w:ind w:left="800" w:hanging="480"/>
      </w:pPr>
    </w:lvl>
    <w:lvl w:ilvl="2" w:tplc="0409001B" w:tentative="1">
      <w:start w:val="1"/>
      <w:numFmt w:val="lowerRoman"/>
      <w:lvlText w:val="%3."/>
      <w:lvlJc w:val="right"/>
      <w:pPr>
        <w:ind w:left="1280" w:hanging="480"/>
      </w:pPr>
    </w:lvl>
    <w:lvl w:ilvl="3" w:tplc="0409000F" w:tentative="1">
      <w:start w:val="1"/>
      <w:numFmt w:val="decimal"/>
      <w:lvlText w:val="%4."/>
      <w:lvlJc w:val="left"/>
      <w:pPr>
        <w:ind w:left="1760" w:hanging="480"/>
      </w:pPr>
    </w:lvl>
    <w:lvl w:ilvl="4" w:tplc="04090019" w:tentative="1">
      <w:start w:val="1"/>
      <w:numFmt w:val="ideographTraditional"/>
      <w:lvlText w:val="%5、"/>
      <w:lvlJc w:val="left"/>
      <w:pPr>
        <w:ind w:left="2240" w:hanging="480"/>
      </w:pPr>
    </w:lvl>
    <w:lvl w:ilvl="5" w:tplc="0409001B" w:tentative="1">
      <w:start w:val="1"/>
      <w:numFmt w:val="lowerRoman"/>
      <w:lvlText w:val="%6."/>
      <w:lvlJc w:val="right"/>
      <w:pPr>
        <w:ind w:left="2720" w:hanging="480"/>
      </w:pPr>
    </w:lvl>
    <w:lvl w:ilvl="6" w:tplc="0409000F" w:tentative="1">
      <w:start w:val="1"/>
      <w:numFmt w:val="decimal"/>
      <w:lvlText w:val="%7."/>
      <w:lvlJc w:val="left"/>
      <w:pPr>
        <w:ind w:left="3200" w:hanging="480"/>
      </w:pPr>
    </w:lvl>
    <w:lvl w:ilvl="7" w:tplc="04090019" w:tentative="1">
      <w:start w:val="1"/>
      <w:numFmt w:val="ideographTraditional"/>
      <w:lvlText w:val="%8、"/>
      <w:lvlJc w:val="left"/>
      <w:pPr>
        <w:ind w:left="3680" w:hanging="480"/>
      </w:pPr>
    </w:lvl>
    <w:lvl w:ilvl="8" w:tplc="0409001B" w:tentative="1">
      <w:start w:val="1"/>
      <w:numFmt w:val="lowerRoman"/>
      <w:lvlText w:val="%9."/>
      <w:lvlJc w:val="right"/>
      <w:pPr>
        <w:ind w:left="4160" w:hanging="480"/>
      </w:pPr>
    </w:lvl>
  </w:abstractNum>
  <w:abstractNum w:abstractNumId="10" w15:restartNumberingAfterBreak="0">
    <w:nsid w:val="07BE4357"/>
    <w:multiLevelType w:val="hybridMultilevel"/>
    <w:tmpl w:val="DEB673B6"/>
    <w:lvl w:ilvl="0" w:tplc="86306236">
      <w:start w:val="1"/>
      <w:numFmt w:val="taiwaneseCountingThousand"/>
      <w:lvlText w:val="（%1）"/>
      <w:lvlJc w:val="left"/>
      <w:pPr>
        <w:ind w:left="740" w:hanging="740"/>
      </w:pPr>
      <w:rPr>
        <w:rFonts w:ascii="標楷體-繁" w:eastAsia="標楷體-繁" w:hAnsi="標楷體-繁"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9F6422B"/>
    <w:multiLevelType w:val="hybridMultilevel"/>
    <w:tmpl w:val="D7B25B98"/>
    <w:lvl w:ilvl="0" w:tplc="592C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A8E2719"/>
    <w:multiLevelType w:val="hybridMultilevel"/>
    <w:tmpl w:val="A0D0F310"/>
    <w:lvl w:ilvl="0" w:tplc="C2D895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ACE43CA"/>
    <w:multiLevelType w:val="hybridMultilevel"/>
    <w:tmpl w:val="AA9A5080"/>
    <w:lvl w:ilvl="0" w:tplc="B4ACB6EE">
      <w:start w:val="1"/>
      <w:numFmt w:val="decimal"/>
      <w:lvlText w:val="%1."/>
      <w:lvlJc w:val="left"/>
      <w:pPr>
        <w:ind w:left="560" w:hanging="360"/>
      </w:pPr>
      <w:rPr>
        <w:rFonts w:ascii="Times New Roman" w:hAnsi="Times New Roman" w:cs="Times New Roman" w:hint="default"/>
        <w:b/>
        <w:bCs w:val="0"/>
      </w:rPr>
    </w:lvl>
    <w:lvl w:ilvl="1" w:tplc="FFFFFFFF" w:tentative="1">
      <w:start w:val="1"/>
      <w:numFmt w:val="ideographTraditional"/>
      <w:lvlText w:val="%2、"/>
      <w:lvlJc w:val="left"/>
      <w:pPr>
        <w:ind w:left="1160" w:hanging="480"/>
      </w:pPr>
    </w:lvl>
    <w:lvl w:ilvl="2" w:tplc="FFFFFFFF" w:tentative="1">
      <w:start w:val="1"/>
      <w:numFmt w:val="lowerRoman"/>
      <w:lvlText w:val="%3."/>
      <w:lvlJc w:val="right"/>
      <w:pPr>
        <w:ind w:left="1640" w:hanging="480"/>
      </w:pPr>
    </w:lvl>
    <w:lvl w:ilvl="3" w:tplc="FFFFFFFF" w:tentative="1">
      <w:start w:val="1"/>
      <w:numFmt w:val="decimal"/>
      <w:lvlText w:val="%4."/>
      <w:lvlJc w:val="left"/>
      <w:pPr>
        <w:ind w:left="2120" w:hanging="480"/>
      </w:pPr>
    </w:lvl>
    <w:lvl w:ilvl="4" w:tplc="FFFFFFFF" w:tentative="1">
      <w:start w:val="1"/>
      <w:numFmt w:val="ideographTraditional"/>
      <w:lvlText w:val="%5、"/>
      <w:lvlJc w:val="left"/>
      <w:pPr>
        <w:ind w:left="2600" w:hanging="480"/>
      </w:pPr>
    </w:lvl>
    <w:lvl w:ilvl="5" w:tplc="FFFFFFFF" w:tentative="1">
      <w:start w:val="1"/>
      <w:numFmt w:val="lowerRoman"/>
      <w:lvlText w:val="%6."/>
      <w:lvlJc w:val="right"/>
      <w:pPr>
        <w:ind w:left="3080" w:hanging="480"/>
      </w:pPr>
    </w:lvl>
    <w:lvl w:ilvl="6" w:tplc="FFFFFFFF" w:tentative="1">
      <w:start w:val="1"/>
      <w:numFmt w:val="decimal"/>
      <w:lvlText w:val="%7."/>
      <w:lvlJc w:val="left"/>
      <w:pPr>
        <w:ind w:left="3560" w:hanging="480"/>
      </w:pPr>
    </w:lvl>
    <w:lvl w:ilvl="7" w:tplc="FFFFFFFF" w:tentative="1">
      <w:start w:val="1"/>
      <w:numFmt w:val="ideographTraditional"/>
      <w:lvlText w:val="%8、"/>
      <w:lvlJc w:val="left"/>
      <w:pPr>
        <w:ind w:left="4040" w:hanging="480"/>
      </w:pPr>
    </w:lvl>
    <w:lvl w:ilvl="8" w:tplc="FFFFFFFF" w:tentative="1">
      <w:start w:val="1"/>
      <w:numFmt w:val="lowerRoman"/>
      <w:lvlText w:val="%9."/>
      <w:lvlJc w:val="right"/>
      <w:pPr>
        <w:ind w:left="4520" w:hanging="480"/>
      </w:pPr>
    </w:lvl>
  </w:abstractNum>
  <w:abstractNum w:abstractNumId="14" w15:restartNumberingAfterBreak="0">
    <w:nsid w:val="0AE40430"/>
    <w:multiLevelType w:val="multilevel"/>
    <w:tmpl w:val="91841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F1646"/>
    <w:multiLevelType w:val="hybridMultilevel"/>
    <w:tmpl w:val="5D1A15A4"/>
    <w:lvl w:ilvl="0" w:tplc="FFFFFFFF">
      <w:start w:val="1"/>
      <w:numFmt w:val="decimal"/>
      <w:lvlText w:val="%1."/>
      <w:lvlJc w:val="left"/>
      <w:pPr>
        <w:ind w:left="360" w:hanging="360"/>
      </w:pPr>
      <w:rPr>
        <w:rFonts w:ascii="新細明體" w:eastAsia="新細明體" w:hAnsi="新細明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5C591B"/>
    <w:multiLevelType w:val="hybridMultilevel"/>
    <w:tmpl w:val="085AB2FC"/>
    <w:lvl w:ilvl="0" w:tplc="F3C432E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41058D0"/>
    <w:multiLevelType w:val="multilevel"/>
    <w:tmpl w:val="DE1C6C5E"/>
    <w:styleLink w:val="1"/>
    <w:lvl w:ilvl="0">
      <w:start w:val="1"/>
      <w:numFmt w:val="taiwaneseCountingThousand"/>
      <w:lvlText w:val="(%1)"/>
      <w:lvlJc w:val="left"/>
      <w:pPr>
        <w:ind w:left="400" w:hanging="40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15395ACF"/>
    <w:multiLevelType w:val="hybridMultilevel"/>
    <w:tmpl w:val="73DC53A0"/>
    <w:lvl w:ilvl="0" w:tplc="AB741A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A63DD1"/>
    <w:multiLevelType w:val="multilevel"/>
    <w:tmpl w:val="5232A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430A2C"/>
    <w:multiLevelType w:val="multilevel"/>
    <w:tmpl w:val="DE1C6C5E"/>
    <w:styleLink w:val="3"/>
    <w:lvl w:ilvl="0">
      <w:start w:val="1"/>
      <w:numFmt w:val="taiwaneseCountingThousand"/>
      <w:lvlText w:val="(%1)"/>
      <w:lvlJc w:val="left"/>
      <w:pPr>
        <w:ind w:left="400" w:hanging="40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1B4F498E"/>
    <w:multiLevelType w:val="hybridMultilevel"/>
    <w:tmpl w:val="B972D712"/>
    <w:lvl w:ilvl="0" w:tplc="4EA20F6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B85685B"/>
    <w:multiLevelType w:val="hybridMultilevel"/>
    <w:tmpl w:val="6E4CFB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C5101A4"/>
    <w:multiLevelType w:val="multilevel"/>
    <w:tmpl w:val="644A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CB34D7"/>
    <w:multiLevelType w:val="hybridMultilevel"/>
    <w:tmpl w:val="98E618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DD64516"/>
    <w:multiLevelType w:val="hybridMultilevel"/>
    <w:tmpl w:val="362E0266"/>
    <w:lvl w:ilvl="0" w:tplc="FFFFFFFF">
      <w:start w:val="1"/>
      <w:numFmt w:val="decimal"/>
      <w:lvlText w:val="%1."/>
      <w:lvlJc w:val="left"/>
      <w:pPr>
        <w:ind w:left="560" w:hanging="360"/>
      </w:pPr>
      <w:rPr>
        <w:rFonts w:ascii="新細明體" w:eastAsia="新細明體" w:hAnsi="新細明體" w:cs="新細明體"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1E8509F8"/>
    <w:multiLevelType w:val="hybridMultilevel"/>
    <w:tmpl w:val="08666E8C"/>
    <w:lvl w:ilvl="0" w:tplc="7912378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F0C3700"/>
    <w:multiLevelType w:val="hybridMultilevel"/>
    <w:tmpl w:val="8C7CDCFA"/>
    <w:lvl w:ilvl="0" w:tplc="041636D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FAB1A1F"/>
    <w:multiLevelType w:val="hybridMultilevel"/>
    <w:tmpl w:val="20BE7674"/>
    <w:lvl w:ilvl="0" w:tplc="FFFFFFFF">
      <w:start w:val="1"/>
      <w:numFmt w:val="taiwaneseCountingThousand"/>
      <w:lvlText w:val="（%1）"/>
      <w:lvlJc w:val="left"/>
      <w:pPr>
        <w:ind w:left="0" w:firstLine="0"/>
      </w:pPr>
      <w:rPr>
        <w:rFonts w:cs="新細明體" w:hint="default"/>
        <w:sz w:val="22"/>
        <w:szCs w:val="22"/>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FFC3D19"/>
    <w:multiLevelType w:val="hybridMultilevel"/>
    <w:tmpl w:val="2F4A9A4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218E7EF5"/>
    <w:multiLevelType w:val="multilevel"/>
    <w:tmpl w:val="8FAE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6E787F"/>
    <w:multiLevelType w:val="hybridMultilevel"/>
    <w:tmpl w:val="F36E65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7AE7381"/>
    <w:multiLevelType w:val="hybridMultilevel"/>
    <w:tmpl w:val="F7C85E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82550C5"/>
    <w:multiLevelType w:val="hybridMultilevel"/>
    <w:tmpl w:val="83920DF0"/>
    <w:lvl w:ilvl="0" w:tplc="0B809340">
      <w:start w:val="1"/>
      <w:numFmt w:val="decimal"/>
      <w:lvlText w:val="%1."/>
      <w:lvlJc w:val="left"/>
      <w:pPr>
        <w:ind w:left="360" w:hanging="360"/>
      </w:pPr>
      <w:rPr>
        <w:rFonts w:ascii="Times New Roman" w:eastAsia="新細明體" w:hAnsi="Times New Roman"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8C54C08"/>
    <w:multiLevelType w:val="multilevel"/>
    <w:tmpl w:val="0858829C"/>
    <w:lvl w:ilvl="0">
      <w:numFmt w:val="decimal"/>
      <w:lvlText w:val="（第%1-"/>
      <w:lvlJc w:val="left"/>
      <w:pPr>
        <w:ind w:left="1300" w:hanging="1300"/>
      </w:pPr>
      <w:rPr>
        <w:rFonts w:hint="default"/>
      </w:rPr>
    </w:lvl>
    <w:lvl w:ilvl="1">
      <w:start w:val="2"/>
      <w:numFmt w:val="decimal"/>
      <w:lvlText w:val="（第%1-%2次"/>
      <w:lvlJc w:val="left"/>
      <w:pPr>
        <w:ind w:left="1300" w:hanging="1300"/>
      </w:pPr>
      <w:rPr>
        <w:rFonts w:hint="default"/>
      </w:rPr>
    </w:lvl>
    <w:lvl w:ilvl="2">
      <w:start w:val="1"/>
      <w:numFmt w:val="decimal"/>
      <w:lvlText w:val="（第%1-%2次）%3."/>
      <w:lvlJc w:val="left"/>
      <w:pPr>
        <w:ind w:left="1440" w:hanging="1440"/>
      </w:pPr>
      <w:rPr>
        <w:rFonts w:hint="default"/>
      </w:rPr>
    </w:lvl>
    <w:lvl w:ilvl="3">
      <w:start w:val="1"/>
      <w:numFmt w:val="decimal"/>
      <w:lvlText w:val="（第%1-%2次）%3.%4."/>
      <w:lvlJc w:val="left"/>
      <w:pPr>
        <w:ind w:left="1800" w:hanging="1800"/>
      </w:pPr>
      <w:rPr>
        <w:rFonts w:hint="default"/>
      </w:rPr>
    </w:lvl>
    <w:lvl w:ilvl="4">
      <w:start w:val="1"/>
      <w:numFmt w:val="decimal"/>
      <w:lvlText w:val="（第%1-%2次）%3.%4.%5."/>
      <w:lvlJc w:val="left"/>
      <w:pPr>
        <w:ind w:left="1800" w:hanging="1800"/>
      </w:pPr>
      <w:rPr>
        <w:rFonts w:hint="default"/>
      </w:rPr>
    </w:lvl>
    <w:lvl w:ilvl="5">
      <w:start w:val="1"/>
      <w:numFmt w:val="decimal"/>
      <w:lvlText w:val="（第%1-%2次）%3.%4.%5.%6."/>
      <w:lvlJc w:val="left"/>
      <w:pPr>
        <w:ind w:left="2160" w:hanging="2160"/>
      </w:pPr>
      <w:rPr>
        <w:rFonts w:hint="default"/>
      </w:rPr>
    </w:lvl>
    <w:lvl w:ilvl="6">
      <w:start w:val="1"/>
      <w:numFmt w:val="decimal"/>
      <w:lvlText w:val="（第%1-%2次）%3.%4.%5.%6.%7."/>
      <w:lvlJc w:val="left"/>
      <w:pPr>
        <w:ind w:left="2160" w:hanging="2160"/>
      </w:pPr>
      <w:rPr>
        <w:rFonts w:hint="default"/>
      </w:rPr>
    </w:lvl>
    <w:lvl w:ilvl="7">
      <w:start w:val="1"/>
      <w:numFmt w:val="decimal"/>
      <w:lvlText w:val="（第%1-%2次）%3.%4.%5.%6.%7.%8."/>
      <w:lvlJc w:val="left"/>
      <w:pPr>
        <w:ind w:left="2520" w:hanging="2520"/>
      </w:pPr>
      <w:rPr>
        <w:rFonts w:hint="default"/>
      </w:rPr>
    </w:lvl>
    <w:lvl w:ilvl="8">
      <w:start w:val="1"/>
      <w:numFmt w:val="decimal"/>
      <w:lvlText w:val="（第%1-%2次）%3.%4.%5.%6.%7.%8.%9."/>
      <w:lvlJc w:val="left"/>
      <w:pPr>
        <w:ind w:left="2520" w:hanging="2520"/>
      </w:pPr>
      <w:rPr>
        <w:rFonts w:hint="default"/>
      </w:rPr>
    </w:lvl>
  </w:abstractNum>
  <w:abstractNum w:abstractNumId="35" w15:restartNumberingAfterBreak="0">
    <w:nsid w:val="28C83843"/>
    <w:multiLevelType w:val="hybridMultilevel"/>
    <w:tmpl w:val="27402D0C"/>
    <w:lvl w:ilvl="0" w:tplc="A876634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D5126B3"/>
    <w:multiLevelType w:val="multilevel"/>
    <w:tmpl w:val="A036D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9B057C"/>
    <w:multiLevelType w:val="hybridMultilevel"/>
    <w:tmpl w:val="4A74CD28"/>
    <w:lvl w:ilvl="0" w:tplc="FFFFFFFF">
      <w:start w:val="1"/>
      <w:numFmt w:val="taiwaneseCountingThousand"/>
      <w:lvlText w:val="%1、"/>
      <w:lvlJc w:val="left"/>
      <w:pPr>
        <w:ind w:left="480" w:hanging="480"/>
      </w:pPr>
      <w:rPr>
        <w:rFonts w:hint="default"/>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2FDC3DD2"/>
    <w:multiLevelType w:val="hybridMultilevel"/>
    <w:tmpl w:val="CB08A3D4"/>
    <w:lvl w:ilvl="0" w:tplc="FFFFFFFF">
      <w:start w:val="1"/>
      <w:numFmt w:val="decimal"/>
      <w:lvlText w:val="%1."/>
      <w:lvlJc w:val="left"/>
      <w:pPr>
        <w:ind w:left="360" w:hanging="360"/>
      </w:pPr>
      <w:rPr>
        <w:rFonts w:ascii="新細明體" w:eastAsia="新細明體" w:hAnsi="新細明體" w:cs="新細明體"/>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9" w15:restartNumberingAfterBreak="0">
    <w:nsid w:val="311D50CC"/>
    <w:multiLevelType w:val="hybridMultilevel"/>
    <w:tmpl w:val="E736806C"/>
    <w:lvl w:ilvl="0" w:tplc="35345576">
      <w:start w:val="1"/>
      <w:numFmt w:val="taiwaneseCountingThousand"/>
      <w:lvlText w:val="（%1）"/>
      <w:lvlJc w:val="left"/>
      <w:pPr>
        <w:ind w:left="780" w:hanging="7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4EB511E"/>
    <w:multiLevelType w:val="hybridMultilevel"/>
    <w:tmpl w:val="4004387A"/>
    <w:lvl w:ilvl="0" w:tplc="01509136">
      <w:start w:val="1"/>
      <w:numFmt w:val="decimal"/>
      <w:lvlText w:val="%1."/>
      <w:lvlJc w:val="left"/>
      <w:pPr>
        <w:ind w:left="360" w:hanging="360"/>
      </w:pPr>
      <w:rPr>
        <w:rFonts w:ascii="新細明體" w:eastAsia="新細明體" w:hAnsi="新細明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6324A55"/>
    <w:multiLevelType w:val="hybridMultilevel"/>
    <w:tmpl w:val="4560C890"/>
    <w:lvl w:ilvl="0" w:tplc="AB6CD05A">
      <w:start w:val="1"/>
      <w:numFmt w:val="taiwaneseCountingThousand"/>
      <w:lvlText w:val="第%1節"/>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76B3B09"/>
    <w:multiLevelType w:val="hybridMultilevel"/>
    <w:tmpl w:val="61022298"/>
    <w:lvl w:ilvl="0" w:tplc="01509136">
      <w:start w:val="1"/>
      <w:numFmt w:val="decimal"/>
      <w:lvlText w:val="%1."/>
      <w:lvlJc w:val="left"/>
      <w:pPr>
        <w:ind w:left="360" w:hanging="360"/>
      </w:pPr>
      <w:rPr>
        <w:rFonts w:ascii="新細明體" w:eastAsia="新細明體" w:hAnsi="新細明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646467"/>
    <w:multiLevelType w:val="hybridMultilevel"/>
    <w:tmpl w:val="817839DE"/>
    <w:lvl w:ilvl="0" w:tplc="7B806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B74222A"/>
    <w:multiLevelType w:val="hybridMultilevel"/>
    <w:tmpl w:val="CB9C96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CA543B4"/>
    <w:multiLevelType w:val="hybridMultilevel"/>
    <w:tmpl w:val="0E3A1742"/>
    <w:lvl w:ilvl="0" w:tplc="FFFFFFFF">
      <w:start w:val="1"/>
      <w:numFmt w:val="taiwaneseCountingThousand"/>
      <w:lvlText w:val="（%1）"/>
      <w:lvlJc w:val="left"/>
      <w:pPr>
        <w:ind w:left="480" w:hanging="480"/>
      </w:pPr>
      <w:rPr>
        <w:rFonts w:cs="新細明體" w:hint="default"/>
        <w:sz w:val="22"/>
        <w:szCs w:val="22"/>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6" w15:restartNumberingAfterBreak="0">
    <w:nsid w:val="3D996117"/>
    <w:multiLevelType w:val="multilevel"/>
    <w:tmpl w:val="E2B4C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0D35C4"/>
    <w:multiLevelType w:val="multilevel"/>
    <w:tmpl w:val="E06C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0DD1DBD"/>
    <w:multiLevelType w:val="hybridMultilevel"/>
    <w:tmpl w:val="598258CE"/>
    <w:lvl w:ilvl="0" w:tplc="4AE829F6">
      <w:start w:val="1"/>
      <w:numFmt w:val="taiwaneseCountingThousand"/>
      <w:lvlText w:val="%1、"/>
      <w:lvlJc w:val="left"/>
      <w:pPr>
        <w:ind w:left="720" w:hanging="720"/>
      </w:pPr>
      <w:rPr>
        <w:rFonts w:ascii="標楷體-繁" w:eastAsia="標楷體-繁" w:hAnsi="標楷體-繁" w:cs="Arial Unicode M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20E4E6F"/>
    <w:multiLevelType w:val="multilevel"/>
    <w:tmpl w:val="85E4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39747AE"/>
    <w:multiLevelType w:val="multilevel"/>
    <w:tmpl w:val="4312779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465CFA"/>
    <w:multiLevelType w:val="hybridMultilevel"/>
    <w:tmpl w:val="91CE0A0E"/>
    <w:lvl w:ilvl="0" w:tplc="4F4EE91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48007519"/>
    <w:multiLevelType w:val="hybridMultilevel"/>
    <w:tmpl w:val="145673F2"/>
    <w:lvl w:ilvl="0" w:tplc="58F4E4CE">
      <w:start w:val="1"/>
      <w:numFmt w:val="decimal"/>
      <w:lvlText w:val="%1."/>
      <w:lvlJc w:val="left"/>
      <w:pPr>
        <w:ind w:left="360" w:hanging="360"/>
      </w:pPr>
      <w:rPr>
        <w:rFonts w:ascii="新細明體" w:eastAsia="新細明體" w:hAnsi="新細明體" w:cs="新細明體"/>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A304A2D"/>
    <w:multiLevelType w:val="hybridMultilevel"/>
    <w:tmpl w:val="7B7845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A794C24"/>
    <w:multiLevelType w:val="hybridMultilevel"/>
    <w:tmpl w:val="E28EFC76"/>
    <w:lvl w:ilvl="0" w:tplc="C028581A">
      <w:start w:val="1"/>
      <w:numFmt w:val="decimal"/>
      <w:lvlText w:val="%1."/>
      <w:lvlJc w:val="left"/>
      <w:pPr>
        <w:ind w:left="360" w:hanging="360"/>
      </w:pPr>
      <w:rPr>
        <w:rFonts w:ascii="新細明體" w:eastAsia="新細明體" w:hAnsi="新細明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B8A238F"/>
    <w:multiLevelType w:val="multilevel"/>
    <w:tmpl w:val="BA98C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874F36"/>
    <w:multiLevelType w:val="hybridMultilevel"/>
    <w:tmpl w:val="CB08A3D4"/>
    <w:lvl w:ilvl="0" w:tplc="FFFFFFFF">
      <w:start w:val="1"/>
      <w:numFmt w:val="decimal"/>
      <w:lvlText w:val="%1."/>
      <w:lvlJc w:val="left"/>
      <w:pPr>
        <w:ind w:left="360" w:hanging="360"/>
      </w:pPr>
      <w:rPr>
        <w:rFonts w:ascii="新細明體" w:eastAsia="新細明體" w:hAnsi="新細明體" w:cs="新細明體"/>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4ED80D2B"/>
    <w:multiLevelType w:val="multilevel"/>
    <w:tmpl w:val="B08C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004E5E"/>
    <w:multiLevelType w:val="hybridMultilevel"/>
    <w:tmpl w:val="5D329962"/>
    <w:lvl w:ilvl="0" w:tplc="4EA20F6C">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7C6CF2"/>
    <w:multiLevelType w:val="multilevel"/>
    <w:tmpl w:val="88DCC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770A3A"/>
    <w:multiLevelType w:val="hybridMultilevel"/>
    <w:tmpl w:val="19809454"/>
    <w:lvl w:ilvl="0" w:tplc="FFFFFFFF">
      <w:start w:val="1"/>
      <w:numFmt w:val="taiwaneseCountingThousand"/>
      <w:lvlText w:val="（%1）"/>
      <w:lvlJc w:val="left"/>
      <w:pPr>
        <w:ind w:left="740" w:hanging="74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534C4C99"/>
    <w:multiLevelType w:val="hybridMultilevel"/>
    <w:tmpl w:val="3D46FDF4"/>
    <w:lvl w:ilvl="0" w:tplc="138C2FB8">
      <w:start w:val="1"/>
      <w:numFmt w:val="decimal"/>
      <w:lvlText w:val="%1."/>
      <w:lvlJc w:val="left"/>
      <w:pPr>
        <w:ind w:left="360" w:hanging="360"/>
      </w:pPr>
      <w:rPr>
        <w:rFonts w:asciiTheme="minorEastAsia" w:eastAsiaTheme="minorEastAsia" w:hAnsiTheme="minorEastAsia"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4882FB3"/>
    <w:multiLevelType w:val="hybridMultilevel"/>
    <w:tmpl w:val="54688E14"/>
    <w:lvl w:ilvl="0" w:tplc="1D84BFE8">
      <w:start w:val="1"/>
      <w:numFmt w:val="taiwaneseCountingThousand"/>
      <w:lvlText w:val="%1、"/>
      <w:lvlJc w:val="left"/>
      <w:pPr>
        <w:ind w:left="480" w:hanging="480"/>
      </w:pPr>
      <w:rPr>
        <w:rFonts w:hint="default"/>
        <w:sz w:val="24"/>
        <w:szCs w:val="24"/>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3" w15:restartNumberingAfterBreak="0">
    <w:nsid w:val="554D2B6F"/>
    <w:multiLevelType w:val="multilevel"/>
    <w:tmpl w:val="19342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5684665"/>
    <w:multiLevelType w:val="multilevel"/>
    <w:tmpl w:val="AF22521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taiwaneseCountingThousand"/>
      <w:lvlText w:val="（%4）"/>
      <w:lvlJc w:val="left"/>
      <w:pPr>
        <w:ind w:left="3320" w:hanging="800"/>
      </w:pPr>
      <w:rPr>
        <w:rFonts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6640923"/>
    <w:multiLevelType w:val="hybridMultilevel"/>
    <w:tmpl w:val="1B285288"/>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6" w15:restartNumberingAfterBreak="0">
    <w:nsid w:val="579E1A8E"/>
    <w:multiLevelType w:val="hybridMultilevel"/>
    <w:tmpl w:val="7EF64AD8"/>
    <w:lvl w:ilvl="0" w:tplc="E65E4F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7F7628D"/>
    <w:multiLevelType w:val="hybridMultilevel"/>
    <w:tmpl w:val="4D8C47BE"/>
    <w:lvl w:ilvl="0" w:tplc="95F2DD96">
      <w:start w:val="1"/>
      <w:numFmt w:val="taiwaneseCountingThousand"/>
      <w:lvlText w:val="（%1）"/>
      <w:lvlJc w:val="left"/>
      <w:pPr>
        <w:ind w:left="720" w:hanging="720"/>
      </w:pPr>
      <w:rPr>
        <w:rFonts w:ascii="標楷體-繁" w:eastAsia="標楷體-繁" w:hAnsi="標楷體-繁"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8F87645"/>
    <w:multiLevelType w:val="hybridMultilevel"/>
    <w:tmpl w:val="AA226F38"/>
    <w:lvl w:ilvl="0" w:tplc="58F4E4CE">
      <w:start w:val="1"/>
      <w:numFmt w:val="decimal"/>
      <w:lvlText w:val="%1."/>
      <w:lvlJc w:val="left"/>
      <w:pPr>
        <w:ind w:left="360" w:hanging="360"/>
      </w:pPr>
      <w:rPr>
        <w:rFonts w:ascii="新細明體" w:eastAsia="新細明體" w:hAnsi="新細明體" w:cs="新細明體"/>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BFB017F"/>
    <w:multiLevelType w:val="hybridMultilevel"/>
    <w:tmpl w:val="5CC2EC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C365FB2"/>
    <w:multiLevelType w:val="hybridMultilevel"/>
    <w:tmpl w:val="E788C826"/>
    <w:lvl w:ilvl="0" w:tplc="EADA407C">
      <w:start w:val="1"/>
      <w:numFmt w:val="decimal"/>
      <w:lvlText w:val="%1."/>
      <w:lvlJc w:val="left"/>
      <w:pPr>
        <w:ind w:left="560" w:hanging="360"/>
      </w:pPr>
      <w:rPr>
        <w:rFonts w:hint="default"/>
        <w:b/>
        <w:bCs w:val="0"/>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71" w15:restartNumberingAfterBreak="0">
    <w:nsid w:val="5C4C2143"/>
    <w:multiLevelType w:val="hybridMultilevel"/>
    <w:tmpl w:val="3C5C1C84"/>
    <w:lvl w:ilvl="0" w:tplc="4BDEE68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E6B6AE9"/>
    <w:multiLevelType w:val="hybridMultilevel"/>
    <w:tmpl w:val="9E523DC0"/>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3" w15:restartNumberingAfterBreak="0">
    <w:nsid w:val="5EAA6C57"/>
    <w:multiLevelType w:val="hybridMultilevel"/>
    <w:tmpl w:val="A0E85D06"/>
    <w:lvl w:ilvl="0" w:tplc="0890F4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2313C6E"/>
    <w:multiLevelType w:val="hybridMultilevel"/>
    <w:tmpl w:val="CEE4B5CE"/>
    <w:lvl w:ilvl="0" w:tplc="FFFFFFFF">
      <w:start w:val="1"/>
      <w:numFmt w:val="taiwaneseCountingThousand"/>
      <w:lvlText w:val="%1、"/>
      <w:lvlJc w:val="left"/>
      <w:pPr>
        <w:ind w:left="480" w:hanging="480"/>
      </w:pPr>
      <w:rPr>
        <w:rFonts w:hint="default"/>
      </w:rPr>
    </w:lvl>
    <w:lvl w:ilvl="1" w:tplc="004A595C">
      <w:start w:val="1"/>
      <w:numFmt w:val="taiwaneseCountingThousand"/>
      <w:lvlText w:val="（%2）"/>
      <w:lvlJc w:val="left"/>
      <w:pPr>
        <w:ind w:left="1024" w:hanging="74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5" w15:restartNumberingAfterBreak="0">
    <w:nsid w:val="6357500C"/>
    <w:multiLevelType w:val="hybridMultilevel"/>
    <w:tmpl w:val="4C7A5966"/>
    <w:lvl w:ilvl="0" w:tplc="638EBB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5E965AF"/>
    <w:multiLevelType w:val="hybridMultilevel"/>
    <w:tmpl w:val="5E289D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6BF6E75"/>
    <w:multiLevelType w:val="hybridMultilevel"/>
    <w:tmpl w:val="B9BA8814"/>
    <w:lvl w:ilvl="0" w:tplc="8010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95355DA"/>
    <w:multiLevelType w:val="hybridMultilevel"/>
    <w:tmpl w:val="42286F0E"/>
    <w:lvl w:ilvl="0" w:tplc="FFFFFFFF">
      <w:start w:val="1"/>
      <w:numFmt w:val="decimal"/>
      <w:lvlText w:val="%1."/>
      <w:lvlJc w:val="left"/>
      <w:pPr>
        <w:ind w:left="360" w:hanging="360"/>
      </w:pPr>
      <w:rPr>
        <w:rFonts w:ascii="新細明體" w:eastAsia="新細明體" w:hAnsi="新細明體" w:cs="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A417D06"/>
    <w:multiLevelType w:val="hybridMultilevel"/>
    <w:tmpl w:val="C9845C4A"/>
    <w:lvl w:ilvl="0" w:tplc="F4D05802">
      <w:start w:val="1"/>
      <w:numFmt w:val="decimal"/>
      <w:lvlText w:val="%1."/>
      <w:lvlJc w:val="left"/>
      <w:pPr>
        <w:ind w:left="360" w:hanging="360"/>
      </w:pPr>
      <w:rPr>
        <w:rFonts w:ascii="新細明體" w:eastAsia="新細明體" w:hAnsi="新細明體" w:cs="新細明體"/>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B68303D"/>
    <w:multiLevelType w:val="hybridMultilevel"/>
    <w:tmpl w:val="05609DDA"/>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6C831C9D"/>
    <w:multiLevelType w:val="hybridMultilevel"/>
    <w:tmpl w:val="EE62C3E8"/>
    <w:lvl w:ilvl="0" w:tplc="FFFFFFFF">
      <w:start w:val="1"/>
      <w:numFmt w:val="decimal"/>
      <w:lvlText w:val="%1."/>
      <w:lvlJc w:val="left"/>
      <w:pPr>
        <w:ind w:left="560" w:hanging="360"/>
      </w:pPr>
      <w:rPr>
        <w:rFonts w:ascii="新細明體" w:eastAsia="新細明體" w:hAnsi="新細明體" w:cs="新細明體"/>
      </w:rPr>
    </w:lvl>
    <w:lvl w:ilvl="1" w:tplc="FFFFFFFF" w:tentative="1">
      <w:start w:val="1"/>
      <w:numFmt w:val="ideographTraditional"/>
      <w:lvlText w:val="%2、"/>
      <w:lvlJc w:val="left"/>
      <w:pPr>
        <w:ind w:left="1160" w:hanging="480"/>
      </w:pPr>
    </w:lvl>
    <w:lvl w:ilvl="2" w:tplc="FFFFFFFF" w:tentative="1">
      <w:start w:val="1"/>
      <w:numFmt w:val="lowerRoman"/>
      <w:lvlText w:val="%3."/>
      <w:lvlJc w:val="right"/>
      <w:pPr>
        <w:ind w:left="1640" w:hanging="480"/>
      </w:pPr>
    </w:lvl>
    <w:lvl w:ilvl="3" w:tplc="FFFFFFFF" w:tentative="1">
      <w:start w:val="1"/>
      <w:numFmt w:val="decimal"/>
      <w:lvlText w:val="%4."/>
      <w:lvlJc w:val="left"/>
      <w:pPr>
        <w:ind w:left="2120" w:hanging="480"/>
      </w:pPr>
    </w:lvl>
    <w:lvl w:ilvl="4" w:tplc="FFFFFFFF" w:tentative="1">
      <w:start w:val="1"/>
      <w:numFmt w:val="ideographTraditional"/>
      <w:lvlText w:val="%5、"/>
      <w:lvlJc w:val="left"/>
      <w:pPr>
        <w:ind w:left="2600" w:hanging="480"/>
      </w:pPr>
    </w:lvl>
    <w:lvl w:ilvl="5" w:tplc="FFFFFFFF" w:tentative="1">
      <w:start w:val="1"/>
      <w:numFmt w:val="lowerRoman"/>
      <w:lvlText w:val="%6."/>
      <w:lvlJc w:val="right"/>
      <w:pPr>
        <w:ind w:left="3080" w:hanging="480"/>
      </w:pPr>
    </w:lvl>
    <w:lvl w:ilvl="6" w:tplc="FFFFFFFF" w:tentative="1">
      <w:start w:val="1"/>
      <w:numFmt w:val="decimal"/>
      <w:lvlText w:val="%7."/>
      <w:lvlJc w:val="left"/>
      <w:pPr>
        <w:ind w:left="3560" w:hanging="480"/>
      </w:pPr>
    </w:lvl>
    <w:lvl w:ilvl="7" w:tplc="FFFFFFFF" w:tentative="1">
      <w:start w:val="1"/>
      <w:numFmt w:val="ideographTraditional"/>
      <w:lvlText w:val="%8、"/>
      <w:lvlJc w:val="left"/>
      <w:pPr>
        <w:ind w:left="4040" w:hanging="480"/>
      </w:pPr>
    </w:lvl>
    <w:lvl w:ilvl="8" w:tplc="FFFFFFFF" w:tentative="1">
      <w:start w:val="1"/>
      <w:numFmt w:val="lowerRoman"/>
      <w:lvlText w:val="%9."/>
      <w:lvlJc w:val="right"/>
      <w:pPr>
        <w:ind w:left="4520" w:hanging="480"/>
      </w:pPr>
    </w:lvl>
  </w:abstractNum>
  <w:abstractNum w:abstractNumId="82" w15:restartNumberingAfterBreak="0">
    <w:nsid w:val="6F457DBB"/>
    <w:multiLevelType w:val="hybridMultilevel"/>
    <w:tmpl w:val="BEDCB05E"/>
    <w:lvl w:ilvl="0" w:tplc="935EE9D6">
      <w:start w:val="1"/>
      <w:numFmt w:val="decimal"/>
      <w:lvlText w:val="%1."/>
      <w:lvlJc w:val="left"/>
      <w:pPr>
        <w:ind w:left="360" w:hanging="360"/>
      </w:pPr>
      <w:rPr>
        <w:rFonts w:ascii="BiauKai" w:eastAsia="BiauKai" w:hAnsi="BiauKai"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0AA02B5"/>
    <w:multiLevelType w:val="hybridMultilevel"/>
    <w:tmpl w:val="9E523DC0"/>
    <w:lvl w:ilvl="0" w:tplc="6638DC5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0C2133D"/>
    <w:multiLevelType w:val="multilevel"/>
    <w:tmpl w:val="6F3E2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1B90BC4"/>
    <w:multiLevelType w:val="hybridMultilevel"/>
    <w:tmpl w:val="248A0B4A"/>
    <w:lvl w:ilvl="0" w:tplc="664CF6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2AB4BF8"/>
    <w:multiLevelType w:val="hybridMultilevel"/>
    <w:tmpl w:val="A5DC6254"/>
    <w:lvl w:ilvl="0" w:tplc="6A2819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2C00ED5"/>
    <w:multiLevelType w:val="hybridMultilevel"/>
    <w:tmpl w:val="DE1C6C5E"/>
    <w:lvl w:ilvl="0" w:tplc="638EBB92">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463385A"/>
    <w:multiLevelType w:val="hybridMultilevel"/>
    <w:tmpl w:val="7A1275AA"/>
    <w:lvl w:ilvl="0" w:tplc="592C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495425A"/>
    <w:multiLevelType w:val="hybridMultilevel"/>
    <w:tmpl w:val="77B268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4C73894"/>
    <w:multiLevelType w:val="hybridMultilevel"/>
    <w:tmpl w:val="4EBE3974"/>
    <w:lvl w:ilvl="0" w:tplc="6736DA3E">
      <w:start w:val="1"/>
      <w:numFmt w:val="decimal"/>
      <w:lvlText w:val="%1."/>
      <w:lvlJc w:val="left"/>
      <w:pPr>
        <w:ind w:left="480" w:hanging="480"/>
      </w:pPr>
      <w:rPr>
        <w:rFonts w:hint="default"/>
        <w:b w:val="0"/>
        <w:bCs w:val="0"/>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1" w15:restartNumberingAfterBreak="0">
    <w:nsid w:val="78B03F7D"/>
    <w:multiLevelType w:val="hybridMultilevel"/>
    <w:tmpl w:val="61022298"/>
    <w:lvl w:ilvl="0" w:tplc="FFFFFFFF">
      <w:start w:val="1"/>
      <w:numFmt w:val="decimal"/>
      <w:lvlText w:val="%1."/>
      <w:lvlJc w:val="left"/>
      <w:pPr>
        <w:ind w:left="360" w:hanging="360"/>
      </w:pPr>
      <w:rPr>
        <w:rFonts w:ascii="新細明體" w:eastAsia="新細明體" w:hAnsi="新細明體" w:cs="新細明體"/>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2" w15:restartNumberingAfterBreak="0">
    <w:nsid w:val="790E5E79"/>
    <w:multiLevelType w:val="hybridMultilevel"/>
    <w:tmpl w:val="8BB8BBA8"/>
    <w:lvl w:ilvl="0" w:tplc="35AECA90">
      <w:start w:val="1"/>
      <w:numFmt w:val="taiwaneseCountingThousand"/>
      <w:lvlText w:val="（%1）"/>
      <w:lvlJc w:val="left"/>
      <w:pPr>
        <w:ind w:left="980" w:hanging="74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3" w15:restartNumberingAfterBreak="0">
    <w:nsid w:val="7AC06237"/>
    <w:multiLevelType w:val="hybridMultilevel"/>
    <w:tmpl w:val="526EB4C6"/>
    <w:lvl w:ilvl="0" w:tplc="7D1E7D82">
      <w:start w:val="1"/>
      <w:numFmt w:val="taiwaneseCountingThousand"/>
      <w:lvlText w:val="（%1）"/>
      <w:lvlJc w:val="left"/>
      <w:pPr>
        <w:ind w:left="720" w:hanging="72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AFD1B6B"/>
    <w:multiLevelType w:val="hybridMultilevel"/>
    <w:tmpl w:val="20BE7674"/>
    <w:lvl w:ilvl="0" w:tplc="FFFFFFFF">
      <w:start w:val="1"/>
      <w:numFmt w:val="taiwaneseCountingThousand"/>
      <w:lvlText w:val="（%1）"/>
      <w:lvlJc w:val="left"/>
      <w:pPr>
        <w:ind w:left="0" w:firstLine="0"/>
      </w:pPr>
      <w:rPr>
        <w:rFonts w:cs="新細明體"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C034E31"/>
    <w:multiLevelType w:val="hybridMultilevel"/>
    <w:tmpl w:val="298C5516"/>
    <w:lvl w:ilvl="0" w:tplc="A9B0466C">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779032141">
    <w:abstractNumId w:val="73"/>
  </w:num>
  <w:num w:numId="2" w16cid:durableId="1551460920">
    <w:abstractNumId w:val="26"/>
  </w:num>
  <w:num w:numId="3" w16cid:durableId="734860009">
    <w:abstractNumId w:val="71"/>
  </w:num>
  <w:num w:numId="4" w16cid:durableId="209731332">
    <w:abstractNumId w:val="4"/>
  </w:num>
  <w:num w:numId="5" w16cid:durableId="85855273">
    <w:abstractNumId w:val="18"/>
  </w:num>
  <w:num w:numId="6" w16cid:durableId="1205093543">
    <w:abstractNumId w:val="27"/>
  </w:num>
  <w:num w:numId="7" w16cid:durableId="693001075">
    <w:abstractNumId w:val="11"/>
  </w:num>
  <w:num w:numId="8" w16cid:durableId="1750424843">
    <w:abstractNumId w:val="88"/>
  </w:num>
  <w:num w:numId="9" w16cid:durableId="931090563">
    <w:abstractNumId w:val="58"/>
  </w:num>
  <w:num w:numId="10" w16cid:durableId="122046073">
    <w:abstractNumId w:val="41"/>
  </w:num>
  <w:num w:numId="11" w16cid:durableId="1014305297">
    <w:abstractNumId w:val="21"/>
  </w:num>
  <w:num w:numId="12" w16cid:durableId="733356024">
    <w:abstractNumId w:val="53"/>
  </w:num>
  <w:num w:numId="13" w16cid:durableId="211160722">
    <w:abstractNumId w:val="22"/>
  </w:num>
  <w:num w:numId="14" w16cid:durableId="1872109237">
    <w:abstractNumId w:val="93"/>
  </w:num>
  <w:num w:numId="15" w16cid:durableId="1357004967">
    <w:abstractNumId w:val="66"/>
  </w:num>
  <w:num w:numId="16" w16cid:durableId="113639476">
    <w:abstractNumId w:val="67"/>
  </w:num>
  <w:num w:numId="17" w16cid:durableId="1218976915">
    <w:abstractNumId w:val="29"/>
  </w:num>
  <w:num w:numId="18" w16cid:durableId="1852604371">
    <w:abstractNumId w:val="65"/>
  </w:num>
  <w:num w:numId="19" w16cid:durableId="212086738">
    <w:abstractNumId w:val="82"/>
  </w:num>
  <w:num w:numId="20" w16cid:durableId="498429219">
    <w:abstractNumId w:val="90"/>
  </w:num>
  <w:num w:numId="21" w16cid:durableId="1486973378">
    <w:abstractNumId w:val="62"/>
  </w:num>
  <w:num w:numId="22" w16cid:durableId="1521624131">
    <w:abstractNumId w:val="76"/>
  </w:num>
  <w:num w:numId="23" w16cid:durableId="1793286609">
    <w:abstractNumId w:val="51"/>
  </w:num>
  <w:num w:numId="24" w16cid:durableId="1580671121">
    <w:abstractNumId w:val="87"/>
  </w:num>
  <w:num w:numId="25" w16cid:durableId="896819584">
    <w:abstractNumId w:val="95"/>
  </w:num>
  <w:num w:numId="26" w16cid:durableId="1898937177">
    <w:abstractNumId w:val="75"/>
  </w:num>
  <w:num w:numId="27" w16cid:durableId="1480074956">
    <w:abstractNumId w:val="74"/>
  </w:num>
  <w:num w:numId="28" w16cid:durableId="1606184717">
    <w:abstractNumId w:val="6"/>
  </w:num>
  <w:num w:numId="29" w16cid:durableId="1929583834">
    <w:abstractNumId w:val="49"/>
  </w:num>
  <w:num w:numId="30" w16cid:durableId="833642694">
    <w:abstractNumId w:val="23"/>
  </w:num>
  <w:num w:numId="31" w16cid:durableId="727070270">
    <w:abstractNumId w:val="55"/>
  </w:num>
  <w:num w:numId="32" w16cid:durableId="697968350">
    <w:abstractNumId w:val="57"/>
  </w:num>
  <w:num w:numId="33" w16cid:durableId="1641615656">
    <w:abstractNumId w:val="50"/>
  </w:num>
  <w:num w:numId="34" w16cid:durableId="822087812">
    <w:abstractNumId w:val="14"/>
  </w:num>
  <w:num w:numId="35" w16cid:durableId="1513255279">
    <w:abstractNumId w:val="84"/>
  </w:num>
  <w:num w:numId="36" w16cid:durableId="1746611651">
    <w:abstractNumId w:val="30"/>
  </w:num>
  <w:num w:numId="37" w16cid:durableId="1347250927">
    <w:abstractNumId w:val="63"/>
  </w:num>
  <w:num w:numId="38" w16cid:durableId="1097095543">
    <w:abstractNumId w:val="8"/>
  </w:num>
  <w:num w:numId="39" w16cid:durableId="789012480">
    <w:abstractNumId w:val="59"/>
  </w:num>
  <w:num w:numId="40" w16cid:durableId="294067130">
    <w:abstractNumId w:val="5"/>
  </w:num>
  <w:num w:numId="41" w16cid:durableId="359863085">
    <w:abstractNumId w:val="47"/>
  </w:num>
  <w:num w:numId="42" w16cid:durableId="752707014">
    <w:abstractNumId w:val="19"/>
  </w:num>
  <w:num w:numId="43" w16cid:durableId="633289379">
    <w:abstractNumId w:val="36"/>
  </w:num>
  <w:num w:numId="44" w16cid:durableId="1921792117">
    <w:abstractNumId w:val="46"/>
  </w:num>
  <w:num w:numId="45" w16cid:durableId="1740714843">
    <w:abstractNumId w:val="64"/>
  </w:num>
  <w:num w:numId="46" w16cid:durableId="1565680446">
    <w:abstractNumId w:val="9"/>
  </w:num>
  <w:num w:numId="47" w16cid:durableId="1512375724">
    <w:abstractNumId w:val="70"/>
  </w:num>
  <w:num w:numId="48" w16cid:durableId="1167600275">
    <w:abstractNumId w:val="1"/>
  </w:num>
  <w:num w:numId="49" w16cid:durableId="229973127">
    <w:abstractNumId w:val="54"/>
  </w:num>
  <w:num w:numId="50" w16cid:durableId="2133864936">
    <w:abstractNumId w:val="61"/>
  </w:num>
  <w:num w:numId="51" w16cid:durableId="1488283555">
    <w:abstractNumId w:val="40"/>
  </w:num>
  <w:num w:numId="52" w16cid:durableId="617373016">
    <w:abstractNumId w:val="42"/>
  </w:num>
  <w:num w:numId="53" w16cid:durableId="333846974">
    <w:abstractNumId w:val="91"/>
  </w:num>
  <w:num w:numId="54" w16cid:durableId="1135293546">
    <w:abstractNumId w:val="78"/>
  </w:num>
  <w:num w:numId="55" w16cid:durableId="673264165">
    <w:abstractNumId w:val="56"/>
  </w:num>
  <w:num w:numId="56" w16cid:durableId="1104299992">
    <w:abstractNumId w:val="38"/>
  </w:num>
  <w:num w:numId="57" w16cid:durableId="1194541302">
    <w:abstractNumId w:val="81"/>
  </w:num>
  <w:num w:numId="58" w16cid:durableId="37359296">
    <w:abstractNumId w:val="15"/>
  </w:num>
  <w:num w:numId="59" w16cid:durableId="1963533359">
    <w:abstractNumId w:val="79"/>
  </w:num>
  <w:num w:numId="60" w16cid:durableId="1007055891">
    <w:abstractNumId w:val="25"/>
  </w:num>
  <w:num w:numId="61" w16cid:durableId="1901557064">
    <w:abstractNumId w:val="68"/>
  </w:num>
  <w:num w:numId="62" w16cid:durableId="103959508">
    <w:abstractNumId w:val="52"/>
  </w:num>
  <w:num w:numId="63" w16cid:durableId="1487093157">
    <w:abstractNumId w:val="85"/>
  </w:num>
  <w:num w:numId="64" w16cid:durableId="2090032850">
    <w:abstractNumId w:val="34"/>
  </w:num>
  <w:num w:numId="65" w16cid:durableId="1161045132">
    <w:abstractNumId w:val="35"/>
  </w:num>
  <w:num w:numId="66" w16cid:durableId="1404521409">
    <w:abstractNumId w:val="33"/>
  </w:num>
  <w:num w:numId="67" w16cid:durableId="671882476">
    <w:abstractNumId w:val="69"/>
  </w:num>
  <w:num w:numId="68" w16cid:durableId="2147041927">
    <w:abstractNumId w:val="0"/>
  </w:num>
  <w:num w:numId="69" w16cid:durableId="1966428255">
    <w:abstractNumId w:val="17"/>
  </w:num>
  <w:num w:numId="70" w16cid:durableId="872155808">
    <w:abstractNumId w:val="3"/>
  </w:num>
  <w:num w:numId="71" w16cid:durableId="1587181170">
    <w:abstractNumId w:val="20"/>
  </w:num>
  <w:num w:numId="72" w16cid:durableId="414789373">
    <w:abstractNumId w:val="94"/>
    <w:lvlOverride w:ilvl="0">
      <w:startOverride w:val="1"/>
    </w:lvlOverride>
  </w:num>
  <w:num w:numId="73" w16cid:durableId="1762137114">
    <w:abstractNumId w:val="94"/>
    <w:lvlOverride w:ilvl="0">
      <w:startOverride w:val="1"/>
    </w:lvlOverride>
  </w:num>
  <w:num w:numId="74" w16cid:durableId="1725442358">
    <w:abstractNumId w:val="9"/>
  </w:num>
  <w:num w:numId="75" w16cid:durableId="1403210249">
    <w:abstractNumId w:val="9"/>
    <w:lvlOverride w:ilvl="0">
      <w:startOverride w:val="1"/>
    </w:lvlOverride>
  </w:num>
  <w:num w:numId="76" w16cid:durableId="1740204211">
    <w:abstractNumId w:val="9"/>
    <w:lvlOverride w:ilvl="0">
      <w:startOverride w:val="1"/>
    </w:lvlOverride>
  </w:num>
  <w:num w:numId="77" w16cid:durableId="1648582183">
    <w:abstractNumId w:val="9"/>
    <w:lvlOverride w:ilvl="0">
      <w:startOverride w:val="1"/>
    </w:lvlOverride>
  </w:num>
  <w:num w:numId="78" w16cid:durableId="1869294816">
    <w:abstractNumId w:val="9"/>
    <w:lvlOverride w:ilvl="0">
      <w:startOverride w:val="1"/>
    </w:lvlOverride>
  </w:num>
  <w:num w:numId="79" w16cid:durableId="1735858380">
    <w:abstractNumId w:val="9"/>
    <w:lvlOverride w:ilvl="0">
      <w:startOverride w:val="1"/>
    </w:lvlOverride>
  </w:num>
  <w:num w:numId="80" w16cid:durableId="829174538">
    <w:abstractNumId w:val="9"/>
    <w:lvlOverride w:ilvl="0">
      <w:startOverride w:val="1"/>
    </w:lvlOverride>
  </w:num>
  <w:num w:numId="81" w16cid:durableId="145633041">
    <w:abstractNumId w:val="9"/>
    <w:lvlOverride w:ilvl="0">
      <w:startOverride w:val="1"/>
    </w:lvlOverride>
  </w:num>
  <w:num w:numId="82" w16cid:durableId="1135296973">
    <w:abstractNumId w:val="9"/>
    <w:lvlOverride w:ilvl="0">
      <w:startOverride w:val="1"/>
    </w:lvlOverride>
  </w:num>
  <w:num w:numId="83" w16cid:durableId="878052469">
    <w:abstractNumId w:val="9"/>
    <w:lvlOverride w:ilvl="0">
      <w:startOverride w:val="1"/>
    </w:lvlOverride>
  </w:num>
  <w:num w:numId="84" w16cid:durableId="2125613123">
    <w:abstractNumId w:val="9"/>
    <w:lvlOverride w:ilvl="0">
      <w:startOverride w:val="1"/>
    </w:lvlOverride>
  </w:num>
  <w:num w:numId="85" w16cid:durableId="1849632109">
    <w:abstractNumId w:val="9"/>
    <w:lvlOverride w:ilvl="0">
      <w:startOverride w:val="1"/>
    </w:lvlOverride>
  </w:num>
  <w:num w:numId="86" w16cid:durableId="1954554881">
    <w:abstractNumId w:val="9"/>
    <w:lvlOverride w:ilvl="0">
      <w:startOverride w:val="1"/>
    </w:lvlOverride>
  </w:num>
  <w:num w:numId="87" w16cid:durableId="774448475">
    <w:abstractNumId w:val="43"/>
  </w:num>
  <w:num w:numId="88" w16cid:durableId="496926036">
    <w:abstractNumId w:val="48"/>
  </w:num>
  <w:num w:numId="89" w16cid:durableId="880560247">
    <w:abstractNumId w:val="77"/>
  </w:num>
  <w:num w:numId="90" w16cid:durableId="1486437678">
    <w:abstractNumId w:val="13"/>
  </w:num>
  <w:num w:numId="91" w16cid:durableId="1218249055">
    <w:abstractNumId w:val="13"/>
    <w:lvlOverride w:ilvl="0">
      <w:startOverride w:val="1"/>
    </w:lvlOverride>
  </w:num>
  <w:num w:numId="92" w16cid:durableId="289366555">
    <w:abstractNumId w:val="12"/>
  </w:num>
  <w:num w:numId="93" w16cid:durableId="908806543">
    <w:abstractNumId w:val="86"/>
  </w:num>
  <w:num w:numId="94" w16cid:durableId="2006324602">
    <w:abstractNumId w:val="92"/>
  </w:num>
  <w:num w:numId="95" w16cid:durableId="72745384">
    <w:abstractNumId w:val="10"/>
  </w:num>
  <w:num w:numId="96" w16cid:durableId="153298743">
    <w:abstractNumId w:val="60"/>
  </w:num>
  <w:num w:numId="97" w16cid:durableId="694504513">
    <w:abstractNumId w:val="39"/>
  </w:num>
  <w:num w:numId="98" w16cid:durableId="1381518255">
    <w:abstractNumId w:val="28"/>
  </w:num>
  <w:num w:numId="99" w16cid:durableId="893270049">
    <w:abstractNumId w:val="2"/>
  </w:num>
  <w:num w:numId="100" w16cid:durableId="1433016608">
    <w:abstractNumId w:val="7"/>
  </w:num>
  <w:num w:numId="101" w16cid:durableId="1870336578">
    <w:abstractNumId w:val="24"/>
  </w:num>
  <w:num w:numId="102" w16cid:durableId="1739205198">
    <w:abstractNumId w:val="31"/>
  </w:num>
  <w:num w:numId="103" w16cid:durableId="1904876117">
    <w:abstractNumId w:val="89"/>
  </w:num>
  <w:num w:numId="104" w16cid:durableId="178155847">
    <w:abstractNumId w:val="16"/>
  </w:num>
  <w:num w:numId="105" w16cid:durableId="805048206">
    <w:abstractNumId w:val="83"/>
  </w:num>
  <w:num w:numId="106" w16cid:durableId="838272484">
    <w:abstractNumId w:val="72"/>
  </w:num>
  <w:num w:numId="107" w16cid:durableId="1177689625">
    <w:abstractNumId w:val="80"/>
  </w:num>
  <w:num w:numId="108" w16cid:durableId="1182745107">
    <w:abstractNumId w:val="32"/>
  </w:num>
  <w:num w:numId="109" w16cid:durableId="496463737">
    <w:abstractNumId w:val="44"/>
  </w:num>
  <w:num w:numId="110" w16cid:durableId="279381388">
    <w:abstractNumId w:val="37"/>
  </w:num>
  <w:num w:numId="111" w16cid:durableId="236403401">
    <w:abstractNumId w:val="4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1EC"/>
    <w:rsid w:val="000027C0"/>
    <w:rsid w:val="00002ECF"/>
    <w:rsid w:val="0000593C"/>
    <w:rsid w:val="00005F30"/>
    <w:rsid w:val="00007716"/>
    <w:rsid w:val="00007AAC"/>
    <w:rsid w:val="00010CF0"/>
    <w:rsid w:val="00012C55"/>
    <w:rsid w:val="00012CD1"/>
    <w:rsid w:val="00015989"/>
    <w:rsid w:val="00020589"/>
    <w:rsid w:val="00020813"/>
    <w:rsid w:val="00021F56"/>
    <w:rsid w:val="00022907"/>
    <w:rsid w:val="00023120"/>
    <w:rsid w:val="000231A3"/>
    <w:rsid w:val="00024755"/>
    <w:rsid w:val="00025AAE"/>
    <w:rsid w:val="00027419"/>
    <w:rsid w:val="00027AA6"/>
    <w:rsid w:val="00030023"/>
    <w:rsid w:val="000323A8"/>
    <w:rsid w:val="0003255C"/>
    <w:rsid w:val="00032D58"/>
    <w:rsid w:val="00033675"/>
    <w:rsid w:val="000342D3"/>
    <w:rsid w:val="00034681"/>
    <w:rsid w:val="00035AD9"/>
    <w:rsid w:val="00037CE9"/>
    <w:rsid w:val="000418A4"/>
    <w:rsid w:val="00041FB1"/>
    <w:rsid w:val="00042560"/>
    <w:rsid w:val="00042F14"/>
    <w:rsid w:val="00043F64"/>
    <w:rsid w:val="00044338"/>
    <w:rsid w:val="00046F68"/>
    <w:rsid w:val="000478FC"/>
    <w:rsid w:val="00051061"/>
    <w:rsid w:val="0005108C"/>
    <w:rsid w:val="00051D59"/>
    <w:rsid w:val="00052FC1"/>
    <w:rsid w:val="0005311E"/>
    <w:rsid w:val="00056A43"/>
    <w:rsid w:val="00060FAD"/>
    <w:rsid w:val="00061AE0"/>
    <w:rsid w:val="00062176"/>
    <w:rsid w:val="00062245"/>
    <w:rsid w:val="00063CBB"/>
    <w:rsid w:val="00063EBA"/>
    <w:rsid w:val="000641D6"/>
    <w:rsid w:val="00064985"/>
    <w:rsid w:val="0006666A"/>
    <w:rsid w:val="0006680E"/>
    <w:rsid w:val="00066FE5"/>
    <w:rsid w:val="00070550"/>
    <w:rsid w:val="000724A1"/>
    <w:rsid w:val="00077E0A"/>
    <w:rsid w:val="00081B37"/>
    <w:rsid w:val="00083EBC"/>
    <w:rsid w:val="00085702"/>
    <w:rsid w:val="00085A6A"/>
    <w:rsid w:val="00086191"/>
    <w:rsid w:val="00086D25"/>
    <w:rsid w:val="00090DFF"/>
    <w:rsid w:val="00091134"/>
    <w:rsid w:val="00091A17"/>
    <w:rsid w:val="00091D65"/>
    <w:rsid w:val="00092AD3"/>
    <w:rsid w:val="0009466C"/>
    <w:rsid w:val="00095F18"/>
    <w:rsid w:val="000A0406"/>
    <w:rsid w:val="000A1218"/>
    <w:rsid w:val="000A1DCF"/>
    <w:rsid w:val="000A2383"/>
    <w:rsid w:val="000A2B70"/>
    <w:rsid w:val="000A316C"/>
    <w:rsid w:val="000A4473"/>
    <w:rsid w:val="000A4AC2"/>
    <w:rsid w:val="000A5FD4"/>
    <w:rsid w:val="000A647B"/>
    <w:rsid w:val="000A6531"/>
    <w:rsid w:val="000B142C"/>
    <w:rsid w:val="000B1F10"/>
    <w:rsid w:val="000B2309"/>
    <w:rsid w:val="000B59BC"/>
    <w:rsid w:val="000C51AD"/>
    <w:rsid w:val="000C650E"/>
    <w:rsid w:val="000C6801"/>
    <w:rsid w:val="000D01CC"/>
    <w:rsid w:val="000D516E"/>
    <w:rsid w:val="000D638F"/>
    <w:rsid w:val="000D6C82"/>
    <w:rsid w:val="000D6C8B"/>
    <w:rsid w:val="000D7A9C"/>
    <w:rsid w:val="000E0C43"/>
    <w:rsid w:val="000E245B"/>
    <w:rsid w:val="000E5A48"/>
    <w:rsid w:val="000E74ED"/>
    <w:rsid w:val="000F1857"/>
    <w:rsid w:val="000F304A"/>
    <w:rsid w:val="000F3554"/>
    <w:rsid w:val="000F4249"/>
    <w:rsid w:val="000F47AC"/>
    <w:rsid w:val="000F5320"/>
    <w:rsid w:val="000F56E0"/>
    <w:rsid w:val="000F6EE7"/>
    <w:rsid w:val="0010067A"/>
    <w:rsid w:val="00101CE1"/>
    <w:rsid w:val="0010252E"/>
    <w:rsid w:val="0010278A"/>
    <w:rsid w:val="0010343B"/>
    <w:rsid w:val="00103FFA"/>
    <w:rsid w:val="00104CDF"/>
    <w:rsid w:val="00111E01"/>
    <w:rsid w:val="00111FEF"/>
    <w:rsid w:val="001138DB"/>
    <w:rsid w:val="001147C6"/>
    <w:rsid w:val="00120EB5"/>
    <w:rsid w:val="00120F40"/>
    <w:rsid w:val="00121A50"/>
    <w:rsid w:val="00121FA2"/>
    <w:rsid w:val="00122155"/>
    <w:rsid w:val="00126EF8"/>
    <w:rsid w:val="00127381"/>
    <w:rsid w:val="00131816"/>
    <w:rsid w:val="00132367"/>
    <w:rsid w:val="00133D73"/>
    <w:rsid w:val="00133F9D"/>
    <w:rsid w:val="001341F2"/>
    <w:rsid w:val="001361D6"/>
    <w:rsid w:val="00137FD3"/>
    <w:rsid w:val="00142AAD"/>
    <w:rsid w:val="00145FAE"/>
    <w:rsid w:val="00146394"/>
    <w:rsid w:val="00154106"/>
    <w:rsid w:val="0015583A"/>
    <w:rsid w:val="001572EB"/>
    <w:rsid w:val="00157B71"/>
    <w:rsid w:val="00160F0C"/>
    <w:rsid w:val="001617EC"/>
    <w:rsid w:val="00161F26"/>
    <w:rsid w:val="00166AF1"/>
    <w:rsid w:val="00167573"/>
    <w:rsid w:val="00167B46"/>
    <w:rsid w:val="00167F33"/>
    <w:rsid w:val="001715AE"/>
    <w:rsid w:val="001738D3"/>
    <w:rsid w:val="00173D1C"/>
    <w:rsid w:val="00175713"/>
    <w:rsid w:val="00176B5E"/>
    <w:rsid w:val="00180C80"/>
    <w:rsid w:val="00180E37"/>
    <w:rsid w:val="0018232F"/>
    <w:rsid w:val="001840B5"/>
    <w:rsid w:val="001877A1"/>
    <w:rsid w:val="00191CDE"/>
    <w:rsid w:val="00192A32"/>
    <w:rsid w:val="00192AC7"/>
    <w:rsid w:val="00193F3E"/>
    <w:rsid w:val="00194C9E"/>
    <w:rsid w:val="00194D15"/>
    <w:rsid w:val="00196B8F"/>
    <w:rsid w:val="001970E0"/>
    <w:rsid w:val="0019784E"/>
    <w:rsid w:val="001A13A8"/>
    <w:rsid w:val="001A13B0"/>
    <w:rsid w:val="001A18A5"/>
    <w:rsid w:val="001A1E4F"/>
    <w:rsid w:val="001A1F16"/>
    <w:rsid w:val="001A23CC"/>
    <w:rsid w:val="001A3407"/>
    <w:rsid w:val="001A3894"/>
    <w:rsid w:val="001B0A6F"/>
    <w:rsid w:val="001B0EFC"/>
    <w:rsid w:val="001B2C59"/>
    <w:rsid w:val="001B2F12"/>
    <w:rsid w:val="001B38BA"/>
    <w:rsid w:val="001B47A1"/>
    <w:rsid w:val="001B592C"/>
    <w:rsid w:val="001B5E8A"/>
    <w:rsid w:val="001B69C7"/>
    <w:rsid w:val="001B6B74"/>
    <w:rsid w:val="001B6D1F"/>
    <w:rsid w:val="001B6DCB"/>
    <w:rsid w:val="001B70FB"/>
    <w:rsid w:val="001C0ECD"/>
    <w:rsid w:val="001C1437"/>
    <w:rsid w:val="001C2FAB"/>
    <w:rsid w:val="001C34E1"/>
    <w:rsid w:val="001C4957"/>
    <w:rsid w:val="001C60C9"/>
    <w:rsid w:val="001C6896"/>
    <w:rsid w:val="001C7C58"/>
    <w:rsid w:val="001D221B"/>
    <w:rsid w:val="001D455A"/>
    <w:rsid w:val="001D630A"/>
    <w:rsid w:val="001D643E"/>
    <w:rsid w:val="001D6E47"/>
    <w:rsid w:val="001D6F28"/>
    <w:rsid w:val="001E36B8"/>
    <w:rsid w:val="001E5392"/>
    <w:rsid w:val="001E66D6"/>
    <w:rsid w:val="001E7C0E"/>
    <w:rsid w:val="001F09E7"/>
    <w:rsid w:val="001F0D37"/>
    <w:rsid w:val="001F134F"/>
    <w:rsid w:val="001F266B"/>
    <w:rsid w:val="001F2D96"/>
    <w:rsid w:val="001F3C66"/>
    <w:rsid w:val="001F4330"/>
    <w:rsid w:val="001F7F2A"/>
    <w:rsid w:val="0020101D"/>
    <w:rsid w:val="0020110B"/>
    <w:rsid w:val="0020183E"/>
    <w:rsid w:val="00204FE4"/>
    <w:rsid w:val="00205DBD"/>
    <w:rsid w:val="002067E8"/>
    <w:rsid w:val="00206928"/>
    <w:rsid w:val="00212E2B"/>
    <w:rsid w:val="002147D4"/>
    <w:rsid w:val="00215F65"/>
    <w:rsid w:val="002178F1"/>
    <w:rsid w:val="00221FAA"/>
    <w:rsid w:val="00223F22"/>
    <w:rsid w:val="002259E4"/>
    <w:rsid w:val="00227470"/>
    <w:rsid w:val="002274B1"/>
    <w:rsid w:val="00227FC4"/>
    <w:rsid w:val="002304EE"/>
    <w:rsid w:val="00230C37"/>
    <w:rsid w:val="002313DC"/>
    <w:rsid w:val="00234654"/>
    <w:rsid w:val="0023485A"/>
    <w:rsid w:val="00235702"/>
    <w:rsid w:val="00236A4C"/>
    <w:rsid w:val="00237363"/>
    <w:rsid w:val="002411C7"/>
    <w:rsid w:val="0024227F"/>
    <w:rsid w:val="0024372F"/>
    <w:rsid w:val="002453AA"/>
    <w:rsid w:val="00245437"/>
    <w:rsid w:val="00250065"/>
    <w:rsid w:val="0025128E"/>
    <w:rsid w:val="00251607"/>
    <w:rsid w:val="002522E5"/>
    <w:rsid w:val="0025287E"/>
    <w:rsid w:val="0025440C"/>
    <w:rsid w:val="0025456D"/>
    <w:rsid w:val="00254C27"/>
    <w:rsid w:val="00255DD7"/>
    <w:rsid w:val="0025625F"/>
    <w:rsid w:val="00260EB2"/>
    <w:rsid w:val="00263ECC"/>
    <w:rsid w:val="002649E2"/>
    <w:rsid w:val="0026514C"/>
    <w:rsid w:val="00265B20"/>
    <w:rsid w:val="002664FE"/>
    <w:rsid w:val="00267601"/>
    <w:rsid w:val="00267DB9"/>
    <w:rsid w:val="00272661"/>
    <w:rsid w:val="002749D0"/>
    <w:rsid w:val="0027547B"/>
    <w:rsid w:val="00277309"/>
    <w:rsid w:val="002811C9"/>
    <w:rsid w:val="00281A11"/>
    <w:rsid w:val="00282527"/>
    <w:rsid w:val="002846BA"/>
    <w:rsid w:val="002847EA"/>
    <w:rsid w:val="00285E77"/>
    <w:rsid w:val="002904D4"/>
    <w:rsid w:val="00290748"/>
    <w:rsid w:val="00290EC8"/>
    <w:rsid w:val="00291ADD"/>
    <w:rsid w:val="00291DEF"/>
    <w:rsid w:val="00294102"/>
    <w:rsid w:val="0029533D"/>
    <w:rsid w:val="00295516"/>
    <w:rsid w:val="0029615F"/>
    <w:rsid w:val="002968FE"/>
    <w:rsid w:val="0029733D"/>
    <w:rsid w:val="002973BD"/>
    <w:rsid w:val="002A0A1E"/>
    <w:rsid w:val="002A0B3C"/>
    <w:rsid w:val="002A0BB6"/>
    <w:rsid w:val="002A1DB3"/>
    <w:rsid w:val="002A44BA"/>
    <w:rsid w:val="002A4CDC"/>
    <w:rsid w:val="002A569A"/>
    <w:rsid w:val="002A584B"/>
    <w:rsid w:val="002A7020"/>
    <w:rsid w:val="002B1AFA"/>
    <w:rsid w:val="002B1BC1"/>
    <w:rsid w:val="002B3663"/>
    <w:rsid w:val="002B41D0"/>
    <w:rsid w:val="002B5FF9"/>
    <w:rsid w:val="002B6721"/>
    <w:rsid w:val="002C0214"/>
    <w:rsid w:val="002C06AB"/>
    <w:rsid w:val="002C0817"/>
    <w:rsid w:val="002C182F"/>
    <w:rsid w:val="002C2CED"/>
    <w:rsid w:val="002C42FE"/>
    <w:rsid w:val="002C5984"/>
    <w:rsid w:val="002C59B7"/>
    <w:rsid w:val="002C796A"/>
    <w:rsid w:val="002C7981"/>
    <w:rsid w:val="002C7BA9"/>
    <w:rsid w:val="002C7DC1"/>
    <w:rsid w:val="002D0252"/>
    <w:rsid w:val="002D51C3"/>
    <w:rsid w:val="002D5AEB"/>
    <w:rsid w:val="002D614B"/>
    <w:rsid w:val="002D6349"/>
    <w:rsid w:val="002D6DFA"/>
    <w:rsid w:val="002E0771"/>
    <w:rsid w:val="002E5FD7"/>
    <w:rsid w:val="002F619B"/>
    <w:rsid w:val="002F6464"/>
    <w:rsid w:val="002F6710"/>
    <w:rsid w:val="002F763D"/>
    <w:rsid w:val="00302275"/>
    <w:rsid w:val="003034AE"/>
    <w:rsid w:val="00305126"/>
    <w:rsid w:val="00305A84"/>
    <w:rsid w:val="00310D7A"/>
    <w:rsid w:val="00312210"/>
    <w:rsid w:val="00313A22"/>
    <w:rsid w:val="00314A7C"/>
    <w:rsid w:val="00314ACF"/>
    <w:rsid w:val="00314B30"/>
    <w:rsid w:val="00314D8D"/>
    <w:rsid w:val="003151D8"/>
    <w:rsid w:val="00317A6D"/>
    <w:rsid w:val="00317D9F"/>
    <w:rsid w:val="00321008"/>
    <w:rsid w:val="00321569"/>
    <w:rsid w:val="003307C2"/>
    <w:rsid w:val="003318BC"/>
    <w:rsid w:val="00331917"/>
    <w:rsid w:val="00331F7C"/>
    <w:rsid w:val="0033211F"/>
    <w:rsid w:val="00332D14"/>
    <w:rsid w:val="003341C4"/>
    <w:rsid w:val="0033476D"/>
    <w:rsid w:val="00337370"/>
    <w:rsid w:val="0033799E"/>
    <w:rsid w:val="003401AC"/>
    <w:rsid w:val="00343E01"/>
    <w:rsid w:val="00344737"/>
    <w:rsid w:val="00344C26"/>
    <w:rsid w:val="00345537"/>
    <w:rsid w:val="00347EBB"/>
    <w:rsid w:val="00350398"/>
    <w:rsid w:val="00352068"/>
    <w:rsid w:val="0035286D"/>
    <w:rsid w:val="00355610"/>
    <w:rsid w:val="00356EE9"/>
    <w:rsid w:val="00356F91"/>
    <w:rsid w:val="003600A9"/>
    <w:rsid w:val="0036014F"/>
    <w:rsid w:val="003606B1"/>
    <w:rsid w:val="00360836"/>
    <w:rsid w:val="00363E36"/>
    <w:rsid w:val="00363E42"/>
    <w:rsid w:val="003659E4"/>
    <w:rsid w:val="00366D74"/>
    <w:rsid w:val="003708F2"/>
    <w:rsid w:val="00372023"/>
    <w:rsid w:val="00372A10"/>
    <w:rsid w:val="0037387F"/>
    <w:rsid w:val="0037483A"/>
    <w:rsid w:val="003768B1"/>
    <w:rsid w:val="003768C7"/>
    <w:rsid w:val="003776E1"/>
    <w:rsid w:val="00377E63"/>
    <w:rsid w:val="00381D1A"/>
    <w:rsid w:val="00381FF7"/>
    <w:rsid w:val="003825B0"/>
    <w:rsid w:val="0038318E"/>
    <w:rsid w:val="003834C0"/>
    <w:rsid w:val="00386807"/>
    <w:rsid w:val="00387C74"/>
    <w:rsid w:val="00397E8C"/>
    <w:rsid w:val="003A2733"/>
    <w:rsid w:val="003A3592"/>
    <w:rsid w:val="003A4B0A"/>
    <w:rsid w:val="003A5504"/>
    <w:rsid w:val="003A70B8"/>
    <w:rsid w:val="003A7FB2"/>
    <w:rsid w:val="003B0E0F"/>
    <w:rsid w:val="003B3660"/>
    <w:rsid w:val="003B3FDF"/>
    <w:rsid w:val="003B401B"/>
    <w:rsid w:val="003B4A04"/>
    <w:rsid w:val="003B6197"/>
    <w:rsid w:val="003C0098"/>
    <w:rsid w:val="003C01A8"/>
    <w:rsid w:val="003C0904"/>
    <w:rsid w:val="003C19F5"/>
    <w:rsid w:val="003C1A8F"/>
    <w:rsid w:val="003C1D4A"/>
    <w:rsid w:val="003C202A"/>
    <w:rsid w:val="003C3750"/>
    <w:rsid w:val="003C51D8"/>
    <w:rsid w:val="003C729D"/>
    <w:rsid w:val="003C7AED"/>
    <w:rsid w:val="003D1360"/>
    <w:rsid w:val="003D1D50"/>
    <w:rsid w:val="003D22CD"/>
    <w:rsid w:val="003D2491"/>
    <w:rsid w:val="003D3EC9"/>
    <w:rsid w:val="003D66E5"/>
    <w:rsid w:val="003E26C3"/>
    <w:rsid w:val="003E3C8B"/>
    <w:rsid w:val="003E3E94"/>
    <w:rsid w:val="003E43E7"/>
    <w:rsid w:val="003E57E6"/>
    <w:rsid w:val="003E6FA3"/>
    <w:rsid w:val="003E70B8"/>
    <w:rsid w:val="003E7122"/>
    <w:rsid w:val="003E78C4"/>
    <w:rsid w:val="003E7A91"/>
    <w:rsid w:val="003F0299"/>
    <w:rsid w:val="003F0581"/>
    <w:rsid w:val="003F0A0A"/>
    <w:rsid w:val="003F3586"/>
    <w:rsid w:val="003F3593"/>
    <w:rsid w:val="003F4E3C"/>
    <w:rsid w:val="003F58D7"/>
    <w:rsid w:val="003F60C3"/>
    <w:rsid w:val="003F676B"/>
    <w:rsid w:val="003F6DCD"/>
    <w:rsid w:val="003F7F28"/>
    <w:rsid w:val="00400419"/>
    <w:rsid w:val="00400602"/>
    <w:rsid w:val="00401625"/>
    <w:rsid w:val="004047A3"/>
    <w:rsid w:val="004050FF"/>
    <w:rsid w:val="00405A83"/>
    <w:rsid w:val="0040796B"/>
    <w:rsid w:val="00407B40"/>
    <w:rsid w:val="00407E2C"/>
    <w:rsid w:val="004126A0"/>
    <w:rsid w:val="00413506"/>
    <w:rsid w:val="00414E82"/>
    <w:rsid w:val="004163B5"/>
    <w:rsid w:val="00420FB6"/>
    <w:rsid w:val="00421A5C"/>
    <w:rsid w:val="004226E4"/>
    <w:rsid w:val="004238B5"/>
    <w:rsid w:val="00426155"/>
    <w:rsid w:val="004264B6"/>
    <w:rsid w:val="00430235"/>
    <w:rsid w:val="00430A4C"/>
    <w:rsid w:val="00431E6C"/>
    <w:rsid w:val="0043573A"/>
    <w:rsid w:val="00442259"/>
    <w:rsid w:val="00443A41"/>
    <w:rsid w:val="0044560A"/>
    <w:rsid w:val="004500DC"/>
    <w:rsid w:val="00452287"/>
    <w:rsid w:val="00453BE5"/>
    <w:rsid w:val="00456292"/>
    <w:rsid w:val="00456E8C"/>
    <w:rsid w:val="00457DA3"/>
    <w:rsid w:val="00461405"/>
    <w:rsid w:val="004649D1"/>
    <w:rsid w:val="004649E0"/>
    <w:rsid w:val="00465832"/>
    <w:rsid w:val="00465DC3"/>
    <w:rsid w:val="004664EF"/>
    <w:rsid w:val="00466FEA"/>
    <w:rsid w:val="00467195"/>
    <w:rsid w:val="0046734B"/>
    <w:rsid w:val="004712D6"/>
    <w:rsid w:val="0047355A"/>
    <w:rsid w:val="00477B13"/>
    <w:rsid w:val="00480126"/>
    <w:rsid w:val="004813BE"/>
    <w:rsid w:val="0048145B"/>
    <w:rsid w:val="004830EB"/>
    <w:rsid w:val="00484811"/>
    <w:rsid w:val="004853DD"/>
    <w:rsid w:val="004862AC"/>
    <w:rsid w:val="00486B68"/>
    <w:rsid w:val="00490936"/>
    <w:rsid w:val="00490F91"/>
    <w:rsid w:val="0049119F"/>
    <w:rsid w:val="004921FD"/>
    <w:rsid w:val="00492F64"/>
    <w:rsid w:val="00493851"/>
    <w:rsid w:val="00493BBA"/>
    <w:rsid w:val="004942A8"/>
    <w:rsid w:val="0049576D"/>
    <w:rsid w:val="00495FC3"/>
    <w:rsid w:val="00497537"/>
    <w:rsid w:val="004979A7"/>
    <w:rsid w:val="004A23DB"/>
    <w:rsid w:val="004A264D"/>
    <w:rsid w:val="004A37AB"/>
    <w:rsid w:val="004A4CAD"/>
    <w:rsid w:val="004A5595"/>
    <w:rsid w:val="004A646C"/>
    <w:rsid w:val="004A6BEC"/>
    <w:rsid w:val="004A731A"/>
    <w:rsid w:val="004B0358"/>
    <w:rsid w:val="004B0894"/>
    <w:rsid w:val="004B1373"/>
    <w:rsid w:val="004B1A48"/>
    <w:rsid w:val="004B4389"/>
    <w:rsid w:val="004B4D1A"/>
    <w:rsid w:val="004B51EB"/>
    <w:rsid w:val="004B5D10"/>
    <w:rsid w:val="004B667C"/>
    <w:rsid w:val="004B7159"/>
    <w:rsid w:val="004B7D21"/>
    <w:rsid w:val="004C0DFD"/>
    <w:rsid w:val="004C0EA4"/>
    <w:rsid w:val="004C1560"/>
    <w:rsid w:val="004C322D"/>
    <w:rsid w:val="004C3554"/>
    <w:rsid w:val="004C4647"/>
    <w:rsid w:val="004C4695"/>
    <w:rsid w:val="004C4696"/>
    <w:rsid w:val="004C4A53"/>
    <w:rsid w:val="004C50DC"/>
    <w:rsid w:val="004D1F15"/>
    <w:rsid w:val="004D1F48"/>
    <w:rsid w:val="004D32C4"/>
    <w:rsid w:val="004D4CA7"/>
    <w:rsid w:val="004D5D9E"/>
    <w:rsid w:val="004D6088"/>
    <w:rsid w:val="004E19B5"/>
    <w:rsid w:val="004E2136"/>
    <w:rsid w:val="004E3733"/>
    <w:rsid w:val="004E4899"/>
    <w:rsid w:val="004E5878"/>
    <w:rsid w:val="004E5BAF"/>
    <w:rsid w:val="004E68D8"/>
    <w:rsid w:val="004E7CBB"/>
    <w:rsid w:val="004F04E0"/>
    <w:rsid w:val="004F0EAB"/>
    <w:rsid w:val="004F2739"/>
    <w:rsid w:val="004F416E"/>
    <w:rsid w:val="004F63C1"/>
    <w:rsid w:val="00501A91"/>
    <w:rsid w:val="005026CB"/>
    <w:rsid w:val="00502FDD"/>
    <w:rsid w:val="00505697"/>
    <w:rsid w:val="00505F6D"/>
    <w:rsid w:val="00506E00"/>
    <w:rsid w:val="00507721"/>
    <w:rsid w:val="00507972"/>
    <w:rsid w:val="00511F2B"/>
    <w:rsid w:val="005127AF"/>
    <w:rsid w:val="005139E8"/>
    <w:rsid w:val="00513B89"/>
    <w:rsid w:val="005145C3"/>
    <w:rsid w:val="00514E2D"/>
    <w:rsid w:val="0051595C"/>
    <w:rsid w:val="0051762A"/>
    <w:rsid w:val="00522668"/>
    <w:rsid w:val="005228E6"/>
    <w:rsid w:val="005230A5"/>
    <w:rsid w:val="0052444D"/>
    <w:rsid w:val="00525433"/>
    <w:rsid w:val="00527651"/>
    <w:rsid w:val="00527E38"/>
    <w:rsid w:val="00527FA0"/>
    <w:rsid w:val="00530BE0"/>
    <w:rsid w:val="00537A99"/>
    <w:rsid w:val="00541725"/>
    <w:rsid w:val="00544D68"/>
    <w:rsid w:val="005452BC"/>
    <w:rsid w:val="005458A6"/>
    <w:rsid w:val="00546A57"/>
    <w:rsid w:val="00551827"/>
    <w:rsid w:val="00551CAA"/>
    <w:rsid w:val="00551F9A"/>
    <w:rsid w:val="00552854"/>
    <w:rsid w:val="00552B75"/>
    <w:rsid w:val="00553FEE"/>
    <w:rsid w:val="00554239"/>
    <w:rsid w:val="0055437C"/>
    <w:rsid w:val="00556BF3"/>
    <w:rsid w:val="005606CF"/>
    <w:rsid w:val="00560E28"/>
    <w:rsid w:val="005616F6"/>
    <w:rsid w:val="00563BC8"/>
    <w:rsid w:val="00565180"/>
    <w:rsid w:val="00570637"/>
    <w:rsid w:val="0057199C"/>
    <w:rsid w:val="00571DC0"/>
    <w:rsid w:val="00572DDE"/>
    <w:rsid w:val="005734CD"/>
    <w:rsid w:val="00574A82"/>
    <w:rsid w:val="0057678C"/>
    <w:rsid w:val="00580C56"/>
    <w:rsid w:val="00581CA3"/>
    <w:rsid w:val="00582A70"/>
    <w:rsid w:val="005841DA"/>
    <w:rsid w:val="00584FE0"/>
    <w:rsid w:val="005855F2"/>
    <w:rsid w:val="00587685"/>
    <w:rsid w:val="00592697"/>
    <w:rsid w:val="00593251"/>
    <w:rsid w:val="00593271"/>
    <w:rsid w:val="00595684"/>
    <w:rsid w:val="00595C0C"/>
    <w:rsid w:val="00595F4A"/>
    <w:rsid w:val="005A0F9E"/>
    <w:rsid w:val="005A340E"/>
    <w:rsid w:val="005A3B57"/>
    <w:rsid w:val="005A45E7"/>
    <w:rsid w:val="005A5F1C"/>
    <w:rsid w:val="005A62D6"/>
    <w:rsid w:val="005A7D0F"/>
    <w:rsid w:val="005B0789"/>
    <w:rsid w:val="005B0C90"/>
    <w:rsid w:val="005B2057"/>
    <w:rsid w:val="005B4195"/>
    <w:rsid w:val="005B420C"/>
    <w:rsid w:val="005B4BA3"/>
    <w:rsid w:val="005B65DF"/>
    <w:rsid w:val="005B77E0"/>
    <w:rsid w:val="005C143B"/>
    <w:rsid w:val="005C1515"/>
    <w:rsid w:val="005C639F"/>
    <w:rsid w:val="005C704F"/>
    <w:rsid w:val="005C7707"/>
    <w:rsid w:val="005D00C2"/>
    <w:rsid w:val="005D0AB4"/>
    <w:rsid w:val="005D0C9B"/>
    <w:rsid w:val="005D2301"/>
    <w:rsid w:val="005D36E4"/>
    <w:rsid w:val="005D3BBD"/>
    <w:rsid w:val="005D3D62"/>
    <w:rsid w:val="005D3E81"/>
    <w:rsid w:val="005D7511"/>
    <w:rsid w:val="005D7587"/>
    <w:rsid w:val="005D7F50"/>
    <w:rsid w:val="005E293B"/>
    <w:rsid w:val="005E2BE9"/>
    <w:rsid w:val="005E300B"/>
    <w:rsid w:val="005E3B4C"/>
    <w:rsid w:val="005E6DDD"/>
    <w:rsid w:val="005F001B"/>
    <w:rsid w:val="005F1049"/>
    <w:rsid w:val="005F1E00"/>
    <w:rsid w:val="005F2676"/>
    <w:rsid w:val="005F2E5D"/>
    <w:rsid w:val="005F3AE1"/>
    <w:rsid w:val="005F3F1F"/>
    <w:rsid w:val="005F4954"/>
    <w:rsid w:val="005F597C"/>
    <w:rsid w:val="005F6AB0"/>
    <w:rsid w:val="005F6CC6"/>
    <w:rsid w:val="00600181"/>
    <w:rsid w:val="00601C16"/>
    <w:rsid w:val="006023B9"/>
    <w:rsid w:val="006029AE"/>
    <w:rsid w:val="0060372F"/>
    <w:rsid w:val="00603748"/>
    <w:rsid w:val="00604925"/>
    <w:rsid w:val="00605B89"/>
    <w:rsid w:val="006063BC"/>
    <w:rsid w:val="0060673D"/>
    <w:rsid w:val="0060760F"/>
    <w:rsid w:val="00610835"/>
    <w:rsid w:val="00611536"/>
    <w:rsid w:val="0061224A"/>
    <w:rsid w:val="006125EA"/>
    <w:rsid w:val="0061371A"/>
    <w:rsid w:val="0061435E"/>
    <w:rsid w:val="0061476C"/>
    <w:rsid w:val="00614D54"/>
    <w:rsid w:val="006153FB"/>
    <w:rsid w:val="00615BA1"/>
    <w:rsid w:val="006174E1"/>
    <w:rsid w:val="006174ED"/>
    <w:rsid w:val="006175B8"/>
    <w:rsid w:val="00620D64"/>
    <w:rsid w:val="00622ECD"/>
    <w:rsid w:val="00623BC3"/>
    <w:rsid w:val="006245F5"/>
    <w:rsid w:val="00624BC1"/>
    <w:rsid w:val="00626DC6"/>
    <w:rsid w:val="00630CE7"/>
    <w:rsid w:val="00630F27"/>
    <w:rsid w:val="006345EE"/>
    <w:rsid w:val="006348A7"/>
    <w:rsid w:val="00634C2A"/>
    <w:rsid w:val="00635BD3"/>
    <w:rsid w:val="00636E57"/>
    <w:rsid w:val="00636F06"/>
    <w:rsid w:val="006371A0"/>
    <w:rsid w:val="00637819"/>
    <w:rsid w:val="00637DB4"/>
    <w:rsid w:val="00640606"/>
    <w:rsid w:val="00643542"/>
    <w:rsid w:val="00643620"/>
    <w:rsid w:val="00643AA6"/>
    <w:rsid w:val="006448C0"/>
    <w:rsid w:val="00644E34"/>
    <w:rsid w:val="00645141"/>
    <w:rsid w:val="00647652"/>
    <w:rsid w:val="00647B33"/>
    <w:rsid w:val="00650F16"/>
    <w:rsid w:val="006527F8"/>
    <w:rsid w:val="00654163"/>
    <w:rsid w:val="00654D0E"/>
    <w:rsid w:val="00655D77"/>
    <w:rsid w:val="00657C9E"/>
    <w:rsid w:val="00661016"/>
    <w:rsid w:val="006624DD"/>
    <w:rsid w:val="00663E1A"/>
    <w:rsid w:val="00663F6C"/>
    <w:rsid w:val="006646EB"/>
    <w:rsid w:val="00665FB4"/>
    <w:rsid w:val="00666A17"/>
    <w:rsid w:val="00671ADF"/>
    <w:rsid w:val="00671C45"/>
    <w:rsid w:val="006748B7"/>
    <w:rsid w:val="00675FF2"/>
    <w:rsid w:val="00680DB0"/>
    <w:rsid w:val="0068399D"/>
    <w:rsid w:val="00686290"/>
    <w:rsid w:val="00686B79"/>
    <w:rsid w:val="00687CB8"/>
    <w:rsid w:val="00690238"/>
    <w:rsid w:val="00690897"/>
    <w:rsid w:val="00691030"/>
    <w:rsid w:val="00691745"/>
    <w:rsid w:val="00695C1D"/>
    <w:rsid w:val="006960E2"/>
    <w:rsid w:val="00696377"/>
    <w:rsid w:val="00696D1A"/>
    <w:rsid w:val="006A03D9"/>
    <w:rsid w:val="006A3CA2"/>
    <w:rsid w:val="006A48F1"/>
    <w:rsid w:val="006A6F6B"/>
    <w:rsid w:val="006B132B"/>
    <w:rsid w:val="006B1663"/>
    <w:rsid w:val="006B218C"/>
    <w:rsid w:val="006B2926"/>
    <w:rsid w:val="006B2C5B"/>
    <w:rsid w:val="006B2EB6"/>
    <w:rsid w:val="006B625C"/>
    <w:rsid w:val="006B6650"/>
    <w:rsid w:val="006B6FC7"/>
    <w:rsid w:val="006C0DE9"/>
    <w:rsid w:val="006C1E8E"/>
    <w:rsid w:val="006C1ED6"/>
    <w:rsid w:val="006C343D"/>
    <w:rsid w:val="006C4411"/>
    <w:rsid w:val="006C4F58"/>
    <w:rsid w:val="006C5321"/>
    <w:rsid w:val="006C63B6"/>
    <w:rsid w:val="006D042F"/>
    <w:rsid w:val="006D201C"/>
    <w:rsid w:val="006D30A6"/>
    <w:rsid w:val="006D3CF1"/>
    <w:rsid w:val="006D49A3"/>
    <w:rsid w:val="006D4D0D"/>
    <w:rsid w:val="006D51B6"/>
    <w:rsid w:val="006D5395"/>
    <w:rsid w:val="006D5CF7"/>
    <w:rsid w:val="006D727E"/>
    <w:rsid w:val="006E430C"/>
    <w:rsid w:val="006E480C"/>
    <w:rsid w:val="006E5B97"/>
    <w:rsid w:val="006E5D64"/>
    <w:rsid w:val="006F01B8"/>
    <w:rsid w:val="006F074A"/>
    <w:rsid w:val="006F2C1D"/>
    <w:rsid w:val="006F2F75"/>
    <w:rsid w:val="006F48F9"/>
    <w:rsid w:val="006F51AC"/>
    <w:rsid w:val="006F6172"/>
    <w:rsid w:val="006F63CF"/>
    <w:rsid w:val="006F677D"/>
    <w:rsid w:val="006F6E31"/>
    <w:rsid w:val="0070226F"/>
    <w:rsid w:val="00705ABA"/>
    <w:rsid w:val="00705C07"/>
    <w:rsid w:val="00706709"/>
    <w:rsid w:val="00706BE4"/>
    <w:rsid w:val="00712D4E"/>
    <w:rsid w:val="00714A35"/>
    <w:rsid w:val="00714F11"/>
    <w:rsid w:val="00714F97"/>
    <w:rsid w:val="007206CE"/>
    <w:rsid w:val="00720F1E"/>
    <w:rsid w:val="00721CB9"/>
    <w:rsid w:val="00724C5B"/>
    <w:rsid w:val="00725714"/>
    <w:rsid w:val="007258BB"/>
    <w:rsid w:val="0072671B"/>
    <w:rsid w:val="007278C2"/>
    <w:rsid w:val="00730D97"/>
    <w:rsid w:val="00731AA4"/>
    <w:rsid w:val="00735DDF"/>
    <w:rsid w:val="00736055"/>
    <w:rsid w:val="00736C6E"/>
    <w:rsid w:val="007403C6"/>
    <w:rsid w:val="007404FB"/>
    <w:rsid w:val="0074216E"/>
    <w:rsid w:val="007450EB"/>
    <w:rsid w:val="00745F8D"/>
    <w:rsid w:val="007503C1"/>
    <w:rsid w:val="00750CE0"/>
    <w:rsid w:val="00750F5B"/>
    <w:rsid w:val="007570BD"/>
    <w:rsid w:val="00761AFB"/>
    <w:rsid w:val="00761BA2"/>
    <w:rsid w:val="007645F7"/>
    <w:rsid w:val="00765E76"/>
    <w:rsid w:val="00770177"/>
    <w:rsid w:val="00773B3D"/>
    <w:rsid w:val="00774E79"/>
    <w:rsid w:val="007751DC"/>
    <w:rsid w:val="0078012A"/>
    <w:rsid w:val="007814C6"/>
    <w:rsid w:val="00782BC7"/>
    <w:rsid w:val="007868C5"/>
    <w:rsid w:val="0079071A"/>
    <w:rsid w:val="007911BE"/>
    <w:rsid w:val="00792135"/>
    <w:rsid w:val="0079226A"/>
    <w:rsid w:val="00796223"/>
    <w:rsid w:val="00797198"/>
    <w:rsid w:val="00797524"/>
    <w:rsid w:val="007A0F92"/>
    <w:rsid w:val="007A2762"/>
    <w:rsid w:val="007A3DC4"/>
    <w:rsid w:val="007A4305"/>
    <w:rsid w:val="007A4441"/>
    <w:rsid w:val="007A55C1"/>
    <w:rsid w:val="007B0A4C"/>
    <w:rsid w:val="007B3AE3"/>
    <w:rsid w:val="007B596E"/>
    <w:rsid w:val="007B61A5"/>
    <w:rsid w:val="007B7647"/>
    <w:rsid w:val="007B7F4A"/>
    <w:rsid w:val="007C0715"/>
    <w:rsid w:val="007C0CEE"/>
    <w:rsid w:val="007C2346"/>
    <w:rsid w:val="007C24CD"/>
    <w:rsid w:val="007C2825"/>
    <w:rsid w:val="007C3024"/>
    <w:rsid w:val="007C34D1"/>
    <w:rsid w:val="007C3C8A"/>
    <w:rsid w:val="007C42B7"/>
    <w:rsid w:val="007C7379"/>
    <w:rsid w:val="007D05AD"/>
    <w:rsid w:val="007D0B54"/>
    <w:rsid w:val="007D1871"/>
    <w:rsid w:val="007D1993"/>
    <w:rsid w:val="007D2B7F"/>
    <w:rsid w:val="007D3B99"/>
    <w:rsid w:val="007D4603"/>
    <w:rsid w:val="007D622D"/>
    <w:rsid w:val="007D7074"/>
    <w:rsid w:val="007D79CB"/>
    <w:rsid w:val="007E04CA"/>
    <w:rsid w:val="007E45CD"/>
    <w:rsid w:val="007E48AF"/>
    <w:rsid w:val="007E4A06"/>
    <w:rsid w:val="007E527F"/>
    <w:rsid w:val="007E6DFA"/>
    <w:rsid w:val="007E7F27"/>
    <w:rsid w:val="007F0105"/>
    <w:rsid w:val="007F0CD9"/>
    <w:rsid w:val="007F0D69"/>
    <w:rsid w:val="007F12FE"/>
    <w:rsid w:val="007F1359"/>
    <w:rsid w:val="007F4701"/>
    <w:rsid w:val="007F7E0A"/>
    <w:rsid w:val="00800321"/>
    <w:rsid w:val="00801791"/>
    <w:rsid w:val="0080281E"/>
    <w:rsid w:val="00803352"/>
    <w:rsid w:val="008037EC"/>
    <w:rsid w:val="008041E9"/>
    <w:rsid w:val="00807052"/>
    <w:rsid w:val="00810C6D"/>
    <w:rsid w:val="0081292C"/>
    <w:rsid w:val="00813BB3"/>
    <w:rsid w:val="008140F4"/>
    <w:rsid w:val="00816F24"/>
    <w:rsid w:val="00817B65"/>
    <w:rsid w:val="0082137B"/>
    <w:rsid w:val="00821CF9"/>
    <w:rsid w:val="00825702"/>
    <w:rsid w:val="00826553"/>
    <w:rsid w:val="00830F79"/>
    <w:rsid w:val="00830FA0"/>
    <w:rsid w:val="00833B92"/>
    <w:rsid w:val="00834532"/>
    <w:rsid w:val="00835612"/>
    <w:rsid w:val="0083788E"/>
    <w:rsid w:val="00837954"/>
    <w:rsid w:val="00842F6F"/>
    <w:rsid w:val="00845144"/>
    <w:rsid w:val="008454B8"/>
    <w:rsid w:val="0084585A"/>
    <w:rsid w:val="00845C45"/>
    <w:rsid w:val="008463F2"/>
    <w:rsid w:val="0085180A"/>
    <w:rsid w:val="00851A25"/>
    <w:rsid w:val="008521D5"/>
    <w:rsid w:val="00852268"/>
    <w:rsid w:val="008529D7"/>
    <w:rsid w:val="00853D4C"/>
    <w:rsid w:val="0085524E"/>
    <w:rsid w:val="00860723"/>
    <w:rsid w:val="0086252C"/>
    <w:rsid w:val="00862AC9"/>
    <w:rsid w:val="00865C24"/>
    <w:rsid w:val="00867A21"/>
    <w:rsid w:val="00871479"/>
    <w:rsid w:val="00871EEF"/>
    <w:rsid w:val="008728C3"/>
    <w:rsid w:val="00873DF0"/>
    <w:rsid w:val="00874694"/>
    <w:rsid w:val="008748C9"/>
    <w:rsid w:val="008756DD"/>
    <w:rsid w:val="00876113"/>
    <w:rsid w:val="008767AA"/>
    <w:rsid w:val="008769D0"/>
    <w:rsid w:val="00882C51"/>
    <w:rsid w:val="008848D1"/>
    <w:rsid w:val="00884AB6"/>
    <w:rsid w:val="00884EF3"/>
    <w:rsid w:val="00885B11"/>
    <w:rsid w:val="00887B30"/>
    <w:rsid w:val="00890532"/>
    <w:rsid w:val="00890BB0"/>
    <w:rsid w:val="00890C20"/>
    <w:rsid w:val="00890DDD"/>
    <w:rsid w:val="008970ED"/>
    <w:rsid w:val="008A018E"/>
    <w:rsid w:val="008A064A"/>
    <w:rsid w:val="008A1980"/>
    <w:rsid w:val="008A4BB4"/>
    <w:rsid w:val="008B1765"/>
    <w:rsid w:val="008B17C8"/>
    <w:rsid w:val="008B6AFD"/>
    <w:rsid w:val="008C33B7"/>
    <w:rsid w:val="008C6507"/>
    <w:rsid w:val="008C7649"/>
    <w:rsid w:val="008C7672"/>
    <w:rsid w:val="008C787F"/>
    <w:rsid w:val="008D14D7"/>
    <w:rsid w:val="008D169E"/>
    <w:rsid w:val="008D1C16"/>
    <w:rsid w:val="008D5349"/>
    <w:rsid w:val="008D59E1"/>
    <w:rsid w:val="008E0C19"/>
    <w:rsid w:val="008E10EB"/>
    <w:rsid w:val="008E2E33"/>
    <w:rsid w:val="008E3FFD"/>
    <w:rsid w:val="008E480E"/>
    <w:rsid w:val="008E6806"/>
    <w:rsid w:val="008E7546"/>
    <w:rsid w:val="008F0AB8"/>
    <w:rsid w:val="008F10FC"/>
    <w:rsid w:val="008F1135"/>
    <w:rsid w:val="008F2130"/>
    <w:rsid w:val="008F249C"/>
    <w:rsid w:val="008F2700"/>
    <w:rsid w:val="008F4F78"/>
    <w:rsid w:val="008F5DD2"/>
    <w:rsid w:val="008F6231"/>
    <w:rsid w:val="008F66A8"/>
    <w:rsid w:val="00901460"/>
    <w:rsid w:val="009042A7"/>
    <w:rsid w:val="009046CA"/>
    <w:rsid w:val="00904A84"/>
    <w:rsid w:val="00904DAB"/>
    <w:rsid w:val="00905F2B"/>
    <w:rsid w:val="009062FA"/>
    <w:rsid w:val="00910740"/>
    <w:rsid w:val="0091100B"/>
    <w:rsid w:val="00911964"/>
    <w:rsid w:val="00913040"/>
    <w:rsid w:val="00913721"/>
    <w:rsid w:val="00913BD1"/>
    <w:rsid w:val="009154DA"/>
    <w:rsid w:val="009157EF"/>
    <w:rsid w:val="00915C3C"/>
    <w:rsid w:val="009164BC"/>
    <w:rsid w:val="00916D46"/>
    <w:rsid w:val="009204B5"/>
    <w:rsid w:val="009211DE"/>
    <w:rsid w:val="00922AD2"/>
    <w:rsid w:val="009230FE"/>
    <w:rsid w:val="00924938"/>
    <w:rsid w:val="00924D67"/>
    <w:rsid w:val="00924DCB"/>
    <w:rsid w:val="00926B36"/>
    <w:rsid w:val="0092722D"/>
    <w:rsid w:val="00927980"/>
    <w:rsid w:val="009318BC"/>
    <w:rsid w:val="00932775"/>
    <w:rsid w:val="00933938"/>
    <w:rsid w:val="0093563E"/>
    <w:rsid w:val="00935F74"/>
    <w:rsid w:val="00936986"/>
    <w:rsid w:val="00940F1B"/>
    <w:rsid w:val="00945DED"/>
    <w:rsid w:val="0094627A"/>
    <w:rsid w:val="009463E5"/>
    <w:rsid w:val="00950A5C"/>
    <w:rsid w:val="0095237B"/>
    <w:rsid w:val="00956519"/>
    <w:rsid w:val="00957DD5"/>
    <w:rsid w:val="00961BD6"/>
    <w:rsid w:val="00961D53"/>
    <w:rsid w:val="009654F8"/>
    <w:rsid w:val="00966407"/>
    <w:rsid w:val="00970121"/>
    <w:rsid w:val="00973F3E"/>
    <w:rsid w:val="00974FA1"/>
    <w:rsid w:val="00976E36"/>
    <w:rsid w:val="009778D5"/>
    <w:rsid w:val="00980C98"/>
    <w:rsid w:val="00981340"/>
    <w:rsid w:val="00981901"/>
    <w:rsid w:val="00982118"/>
    <w:rsid w:val="0098258F"/>
    <w:rsid w:val="00984672"/>
    <w:rsid w:val="0098590D"/>
    <w:rsid w:val="00985BF3"/>
    <w:rsid w:val="00985C0F"/>
    <w:rsid w:val="00986583"/>
    <w:rsid w:val="00987351"/>
    <w:rsid w:val="00990726"/>
    <w:rsid w:val="009925FC"/>
    <w:rsid w:val="0099683B"/>
    <w:rsid w:val="00996BEF"/>
    <w:rsid w:val="00997746"/>
    <w:rsid w:val="009A105C"/>
    <w:rsid w:val="009A3AFA"/>
    <w:rsid w:val="009A4925"/>
    <w:rsid w:val="009A65B7"/>
    <w:rsid w:val="009A735D"/>
    <w:rsid w:val="009B0BF8"/>
    <w:rsid w:val="009B29D1"/>
    <w:rsid w:val="009B417D"/>
    <w:rsid w:val="009B471E"/>
    <w:rsid w:val="009B7C18"/>
    <w:rsid w:val="009C335D"/>
    <w:rsid w:val="009C38F1"/>
    <w:rsid w:val="009C3B91"/>
    <w:rsid w:val="009C46AA"/>
    <w:rsid w:val="009C5B2F"/>
    <w:rsid w:val="009D195E"/>
    <w:rsid w:val="009D1F65"/>
    <w:rsid w:val="009D4735"/>
    <w:rsid w:val="009D5878"/>
    <w:rsid w:val="009D60E1"/>
    <w:rsid w:val="009E154F"/>
    <w:rsid w:val="009E1571"/>
    <w:rsid w:val="009E1733"/>
    <w:rsid w:val="009E1D57"/>
    <w:rsid w:val="009E5EEA"/>
    <w:rsid w:val="009F0A31"/>
    <w:rsid w:val="009F11DE"/>
    <w:rsid w:val="009F13D4"/>
    <w:rsid w:val="009F2891"/>
    <w:rsid w:val="009F4110"/>
    <w:rsid w:val="009F4DFA"/>
    <w:rsid w:val="009F5A28"/>
    <w:rsid w:val="009F5F0C"/>
    <w:rsid w:val="00A00E7D"/>
    <w:rsid w:val="00A03196"/>
    <w:rsid w:val="00A04128"/>
    <w:rsid w:val="00A0507B"/>
    <w:rsid w:val="00A0527E"/>
    <w:rsid w:val="00A05937"/>
    <w:rsid w:val="00A06801"/>
    <w:rsid w:val="00A07E8D"/>
    <w:rsid w:val="00A15A37"/>
    <w:rsid w:val="00A1687D"/>
    <w:rsid w:val="00A16F0C"/>
    <w:rsid w:val="00A21899"/>
    <w:rsid w:val="00A2328B"/>
    <w:rsid w:val="00A24DDD"/>
    <w:rsid w:val="00A265C7"/>
    <w:rsid w:val="00A26A23"/>
    <w:rsid w:val="00A313C7"/>
    <w:rsid w:val="00A31B63"/>
    <w:rsid w:val="00A334AC"/>
    <w:rsid w:val="00A346BF"/>
    <w:rsid w:val="00A364AD"/>
    <w:rsid w:val="00A36925"/>
    <w:rsid w:val="00A4014A"/>
    <w:rsid w:val="00A40A73"/>
    <w:rsid w:val="00A42E6B"/>
    <w:rsid w:val="00A454F9"/>
    <w:rsid w:val="00A52D08"/>
    <w:rsid w:val="00A53851"/>
    <w:rsid w:val="00A54205"/>
    <w:rsid w:val="00A55A1A"/>
    <w:rsid w:val="00A56A33"/>
    <w:rsid w:val="00A60B3E"/>
    <w:rsid w:val="00A61321"/>
    <w:rsid w:val="00A6134F"/>
    <w:rsid w:val="00A6236C"/>
    <w:rsid w:val="00A62468"/>
    <w:rsid w:val="00A636AE"/>
    <w:rsid w:val="00A662A8"/>
    <w:rsid w:val="00A67D5A"/>
    <w:rsid w:val="00A736D0"/>
    <w:rsid w:val="00A74CA0"/>
    <w:rsid w:val="00A75AD1"/>
    <w:rsid w:val="00A762C5"/>
    <w:rsid w:val="00A76523"/>
    <w:rsid w:val="00A77FF3"/>
    <w:rsid w:val="00A81681"/>
    <w:rsid w:val="00A82095"/>
    <w:rsid w:val="00A84A17"/>
    <w:rsid w:val="00A84AEB"/>
    <w:rsid w:val="00A90D3A"/>
    <w:rsid w:val="00A9649D"/>
    <w:rsid w:val="00A96DAD"/>
    <w:rsid w:val="00AA08FC"/>
    <w:rsid w:val="00AA14EC"/>
    <w:rsid w:val="00AA41BE"/>
    <w:rsid w:val="00AA5890"/>
    <w:rsid w:val="00AA6A3E"/>
    <w:rsid w:val="00AA6BD4"/>
    <w:rsid w:val="00AA71AD"/>
    <w:rsid w:val="00AA7C4A"/>
    <w:rsid w:val="00AA7E08"/>
    <w:rsid w:val="00AB2FFF"/>
    <w:rsid w:val="00AB39F6"/>
    <w:rsid w:val="00AB3D88"/>
    <w:rsid w:val="00AB5AF5"/>
    <w:rsid w:val="00AC02C3"/>
    <w:rsid w:val="00AC1FB2"/>
    <w:rsid w:val="00AC50B4"/>
    <w:rsid w:val="00AC568D"/>
    <w:rsid w:val="00AD0CCD"/>
    <w:rsid w:val="00AD146F"/>
    <w:rsid w:val="00AD24EC"/>
    <w:rsid w:val="00AD3AE5"/>
    <w:rsid w:val="00AD5370"/>
    <w:rsid w:val="00AD588A"/>
    <w:rsid w:val="00AD69C1"/>
    <w:rsid w:val="00AE00F0"/>
    <w:rsid w:val="00AE06B4"/>
    <w:rsid w:val="00AE124F"/>
    <w:rsid w:val="00AE33A5"/>
    <w:rsid w:val="00AE43C4"/>
    <w:rsid w:val="00AE490A"/>
    <w:rsid w:val="00AE5E84"/>
    <w:rsid w:val="00AE6BE0"/>
    <w:rsid w:val="00AF0480"/>
    <w:rsid w:val="00AF2A8F"/>
    <w:rsid w:val="00AF453A"/>
    <w:rsid w:val="00AF5FD4"/>
    <w:rsid w:val="00AF73D4"/>
    <w:rsid w:val="00AF740C"/>
    <w:rsid w:val="00B004FA"/>
    <w:rsid w:val="00B02031"/>
    <w:rsid w:val="00B02068"/>
    <w:rsid w:val="00B02524"/>
    <w:rsid w:val="00B04685"/>
    <w:rsid w:val="00B04F62"/>
    <w:rsid w:val="00B060FC"/>
    <w:rsid w:val="00B1061F"/>
    <w:rsid w:val="00B10F58"/>
    <w:rsid w:val="00B13113"/>
    <w:rsid w:val="00B13608"/>
    <w:rsid w:val="00B139D0"/>
    <w:rsid w:val="00B140A1"/>
    <w:rsid w:val="00B14133"/>
    <w:rsid w:val="00B1531E"/>
    <w:rsid w:val="00B156A4"/>
    <w:rsid w:val="00B15931"/>
    <w:rsid w:val="00B172E6"/>
    <w:rsid w:val="00B1772D"/>
    <w:rsid w:val="00B17F5E"/>
    <w:rsid w:val="00B20A7F"/>
    <w:rsid w:val="00B213F9"/>
    <w:rsid w:val="00B22F8E"/>
    <w:rsid w:val="00B23684"/>
    <w:rsid w:val="00B23ACE"/>
    <w:rsid w:val="00B23F25"/>
    <w:rsid w:val="00B24506"/>
    <w:rsid w:val="00B24EE0"/>
    <w:rsid w:val="00B263E7"/>
    <w:rsid w:val="00B267DF"/>
    <w:rsid w:val="00B34433"/>
    <w:rsid w:val="00B352A7"/>
    <w:rsid w:val="00B352B0"/>
    <w:rsid w:val="00B35F72"/>
    <w:rsid w:val="00B4335D"/>
    <w:rsid w:val="00B43B87"/>
    <w:rsid w:val="00B43EC1"/>
    <w:rsid w:val="00B47A15"/>
    <w:rsid w:val="00B501EC"/>
    <w:rsid w:val="00B520FE"/>
    <w:rsid w:val="00B52545"/>
    <w:rsid w:val="00B553A8"/>
    <w:rsid w:val="00B56F11"/>
    <w:rsid w:val="00B578C8"/>
    <w:rsid w:val="00B60058"/>
    <w:rsid w:val="00B610E5"/>
    <w:rsid w:val="00B627E9"/>
    <w:rsid w:val="00B62B24"/>
    <w:rsid w:val="00B62D85"/>
    <w:rsid w:val="00B62F17"/>
    <w:rsid w:val="00B62FD1"/>
    <w:rsid w:val="00B6363D"/>
    <w:rsid w:val="00B64658"/>
    <w:rsid w:val="00B6796E"/>
    <w:rsid w:val="00B71377"/>
    <w:rsid w:val="00B714EC"/>
    <w:rsid w:val="00B715DC"/>
    <w:rsid w:val="00B7170F"/>
    <w:rsid w:val="00B71DCF"/>
    <w:rsid w:val="00B71E31"/>
    <w:rsid w:val="00B724DE"/>
    <w:rsid w:val="00B7323D"/>
    <w:rsid w:val="00B76C97"/>
    <w:rsid w:val="00B76F6C"/>
    <w:rsid w:val="00B80AFD"/>
    <w:rsid w:val="00B811F9"/>
    <w:rsid w:val="00B82B3C"/>
    <w:rsid w:val="00B82CE9"/>
    <w:rsid w:val="00B8340F"/>
    <w:rsid w:val="00B852AC"/>
    <w:rsid w:val="00B85964"/>
    <w:rsid w:val="00B8619A"/>
    <w:rsid w:val="00B87048"/>
    <w:rsid w:val="00B916EB"/>
    <w:rsid w:val="00B94A35"/>
    <w:rsid w:val="00BA0BCE"/>
    <w:rsid w:val="00BA1F1F"/>
    <w:rsid w:val="00BA2995"/>
    <w:rsid w:val="00BA60D3"/>
    <w:rsid w:val="00BA6A7A"/>
    <w:rsid w:val="00BA7103"/>
    <w:rsid w:val="00BA7321"/>
    <w:rsid w:val="00BA7A40"/>
    <w:rsid w:val="00BA7FE7"/>
    <w:rsid w:val="00BB10A1"/>
    <w:rsid w:val="00BB10B3"/>
    <w:rsid w:val="00BB127D"/>
    <w:rsid w:val="00BB1694"/>
    <w:rsid w:val="00BB1B90"/>
    <w:rsid w:val="00BB28AF"/>
    <w:rsid w:val="00BB4B4E"/>
    <w:rsid w:val="00BB6DD7"/>
    <w:rsid w:val="00BC2133"/>
    <w:rsid w:val="00BC3E25"/>
    <w:rsid w:val="00BC4B73"/>
    <w:rsid w:val="00BC4C6F"/>
    <w:rsid w:val="00BC513B"/>
    <w:rsid w:val="00BC5203"/>
    <w:rsid w:val="00BC621C"/>
    <w:rsid w:val="00BD21CD"/>
    <w:rsid w:val="00BD500A"/>
    <w:rsid w:val="00BD74D3"/>
    <w:rsid w:val="00BD7AC1"/>
    <w:rsid w:val="00BE165D"/>
    <w:rsid w:val="00BE2D99"/>
    <w:rsid w:val="00BE453D"/>
    <w:rsid w:val="00BE66B7"/>
    <w:rsid w:val="00BE7924"/>
    <w:rsid w:val="00BE7BC8"/>
    <w:rsid w:val="00BF01A6"/>
    <w:rsid w:val="00BF07E0"/>
    <w:rsid w:val="00BF0A27"/>
    <w:rsid w:val="00BF0DE3"/>
    <w:rsid w:val="00BF2C45"/>
    <w:rsid w:val="00BF7255"/>
    <w:rsid w:val="00BF7ACB"/>
    <w:rsid w:val="00C01B0B"/>
    <w:rsid w:val="00C020C7"/>
    <w:rsid w:val="00C02172"/>
    <w:rsid w:val="00C0346D"/>
    <w:rsid w:val="00C03B2D"/>
    <w:rsid w:val="00C03D96"/>
    <w:rsid w:val="00C04B33"/>
    <w:rsid w:val="00C05037"/>
    <w:rsid w:val="00C061DD"/>
    <w:rsid w:val="00C06927"/>
    <w:rsid w:val="00C06A75"/>
    <w:rsid w:val="00C06ED7"/>
    <w:rsid w:val="00C07A9A"/>
    <w:rsid w:val="00C100D8"/>
    <w:rsid w:val="00C20CB3"/>
    <w:rsid w:val="00C2266E"/>
    <w:rsid w:val="00C302EB"/>
    <w:rsid w:val="00C30A26"/>
    <w:rsid w:val="00C32B9C"/>
    <w:rsid w:val="00C34932"/>
    <w:rsid w:val="00C37999"/>
    <w:rsid w:val="00C4195B"/>
    <w:rsid w:val="00C41FCB"/>
    <w:rsid w:val="00C42752"/>
    <w:rsid w:val="00C42C4A"/>
    <w:rsid w:val="00C42D4E"/>
    <w:rsid w:val="00C43322"/>
    <w:rsid w:val="00C45736"/>
    <w:rsid w:val="00C45847"/>
    <w:rsid w:val="00C46972"/>
    <w:rsid w:val="00C46A65"/>
    <w:rsid w:val="00C4721E"/>
    <w:rsid w:val="00C477DB"/>
    <w:rsid w:val="00C523BB"/>
    <w:rsid w:val="00C5247C"/>
    <w:rsid w:val="00C52635"/>
    <w:rsid w:val="00C53178"/>
    <w:rsid w:val="00C53C4E"/>
    <w:rsid w:val="00C5468F"/>
    <w:rsid w:val="00C546A0"/>
    <w:rsid w:val="00C566AF"/>
    <w:rsid w:val="00C60DE5"/>
    <w:rsid w:val="00C62A80"/>
    <w:rsid w:val="00C64045"/>
    <w:rsid w:val="00C64506"/>
    <w:rsid w:val="00C659BD"/>
    <w:rsid w:val="00C67297"/>
    <w:rsid w:val="00C675C4"/>
    <w:rsid w:val="00C717EC"/>
    <w:rsid w:val="00C72D7B"/>
    <w:rsid w:val="00C74308"/>
    <w:rsid w:val="00C7704D"/>
    <w:rsid w:val="00C81319"/>
    <w:rsid w:val="00C833A0"/>
    <w:rsid w:val="00C843AD"/>
    <w:rsid w:val="00C84B87"/>
    <w:rsid w:val="00C85536"/>
    <w:rsid w:val="00C90782"/>
    <w:rsid w:val="00C9081C"/>
    <w:rsid w:val="00C9195E"/>
    <w:rsid w:val="00C93B20"/>
    <w:rsid w:val="00C942BA"/>
    <w:rsid w:val="00C9443C"/>
    <w:rsid w:val="00C94ADC"/>
    <w:rsid w:val="00C95E69"/>
    <w:rsid w:val="00C97CC2"/>
    <w:rsid w:val="00CA4FE6"/>
    <w:rsid w:val="00CA6D3C"/>
    <w:rsid w:val="00CB2640"/>
    <w:rsid w:val="00CB777A"/>
    <w:rsid w:val="00CC0AA8"/>
    <w:rsid w:val="00CC0F1B"/>
    <w:rsid w:val="00CC2191"/>
    <w:rsid w:val="00CC2349"/>
    <w:rsid w:val="00CC4B8D"/>
    <w:rsid w:val="00CC56E0"/>
    <w:rsid w:val="00CC78CC"/>
    <w:rsid w:val="00CD02A7"/>
    <w:rsid w:val="00CD0603"/>
    <w:rsid w:val="00CD14BE"/>
    <w:rsid w:val="00CD150C"/>
    <w:rsid w:val="00CD20C3"/>
    <w:rsid w:val="00CD3A04"/>
    <w:rsid w:val="00CD5089"/>
    <w:rsid w:val="00CD6AD4"/>
    <w:rsid w:val="00CE1B3B"/>
    <w:rsid w:val="00CE2DF8"/>
    <w:rsid w:val="00CE399A"/>
    <w:rsid w:val="00CE57AB"/>
    <w:rsid w:val="00CE5D86"/>
    <w:rsid w:val="00CE603E"/>
    <w:rsid w:val="00CE62CD"/>
    <w:rsid w:val="00CE75E2"/>
    <w:rsid w:val="00CF24E0"/>
    <w:rsid w:val="00CF2F25"/>
    <w:rsid w:val="00CF3377"/>
    <w:rsid w:val="00CF3CBB"/>
    <w:rsid w:val="00CF4063"/>
    <w:rsid w:val="00CF46FE"/>
    <w:rsid w:val="00CF71E9"/>
    <w:rsid w:val="00CF765A"/>
    <w:rsid w:val="00D0033F"/>
    <w:rsid w:val="00D00E3D"/>
    <w:rsid w:val="00D01863"/>
    <w:rsid w:val="00D048B7"/>
    <w:rsid w:val="00D05E27"/>
    <w:rsid w:val="00D06556"/>
    <w:rsid w:val="00D065A6"/>
    <w:rsid w:val="00D103F2"/>
    <w:rsid w:val="00D10586"/>
    <w:rsid w:val="00D1448A"/>
    <w:rsid w:val="00D153BB"/>
    <w:rsid w:val="00D16071"/>
    <w:rsid w:val="00D16399"/>
    <w:rsid w:val="00D16835"/>
    <w:rsid w:val="00D16DAB"/>
    <w:rsid w:val="00D17FDA"/>
    <w:rsid w:val="00D20065"/>
    <w:rsid w:val="00D2082D"/>
    <w:rsid w:val="00D212DE"/>
    <w:rsid w:val="00D2229F"/>
    <w:rsid w:val="00D23711"/>
    <w:rsid w:val="00D23C50"/>
    <w:rsid w:val="00D23EBB"/>
    <w:rsid w:val="00D23ED4"/>
    <w:rsid w:val="00D24588"/>
    <w:rsid w:val="00D24BCF"/>
    <w:rsid w:val="00D2626C"/>
    <w:rsid w:val="00D30089"/>
    <w:rsid w:val="00D31147"/>
    <w:rsid w:val="00D3192A"/>
    <w:rsid w:val="00D324EC"/>
    <w:rsid w:val="00D3323C"/>
    <w:rsid w:val="00D33EF9"/>
    <w:rsid w:val="00D34E47"/>
    <w:rsid w:val="00D3587C"/>
    <w:rsid w:val="00D371CE"/>
    <w:rsid w:val="00D37C97"/>
    <w:rsid w:val="00D40938"/>
    <w:rsid w:val="00D416B1"/>
    <w:rsid w:val="00D41944"/>
    <w:rsid w:val="00D43020"/>
    <w:rsid w:val="00D44B43"/>
    <w:rsid w:val="00D4590E"/>
    <w:rsid w:val="00D45CAC"/>
    <w:rsid w:val="00D46399"/>
    <w:rsid w:val="00D47970"/>
    <w:rsid w:val="00D51B13"/>
    <w:rsid w:val="00D541E9"/>
    <w:rsid w:val="00D54AA7"/>
    <w:rsid w:val="00D5639A"/>
    <w:rsid w:val="00D56481"/>
    <w:rsid w:val="00D567EF"/>
    <w:rsid w:val="00D616A4"/>
    <w:rsid w:val="00D62406"/>
    <w:rsid w:val="00D62512"/>
    <w:rsid w:val="00D62A85"/>
    <w:rsid w:val="00D656F0"/>
    <w:rsid w:val="00D6609A"/>
    <w:rsid w:val="00D668BE"/>
    <w:rsid w:val="00D700B9"/>
    <w:rsid w:val="00D72AAA"/>
    <w:rsid w:val="00D72D99"/>
    <w:rsid w:val="00D75EB0"/>
    <w:rsid w:val="00D76E16"/>
    <w:rsid w:val="00D7711F"/>
    <w:rsid w:val="00D773E4"/>
    <w:rsid w:val="00D860C2"/>
    <w:rsid w:val="00D86295"/>
    <w:rsid w:val="00D870F2"/>
    <w:rsid w:val="00D91AAA"/>
    <w:rsid w:val="00D95A21"/>
    <w:rsid w:val="00DA0285"/>
    <w:rsid w:val="00DA0519"/>
    <w:rsid w:val="00DA0F3F"/>
    <w:rsid w:val="00DA18BA"/>
    <w:rsid w:val="00DA508B"/>
    <w:rsid w:val="00DA50BF"/>
    <w:rsid w:val="00DA5E24"/>
    <w:rsid w:val="00DB0CE8"/>
    <w:rsid w:val="00DB2EE2"/>
    <w:rsid w:val="00DB314D"/>
    <w:rsid w:val="00DB73BF"/>
    <w:rsid w:val="00DC13BB"/>
    <w:rsid w:val="00DC1F28"/>
    <w:rsid w:val="00DC751C"/>
    <w:rsid w:val="00DD12E6"/>
    <w:rsid w:val="00DD168C"/>
    <w:rsid w:val="00DD18D8"/>
    <w:rsid w:val="00DD4873"/>
    <w:rsid w:val="00DE0E63"/>
    <w:rsid w:val="00DE19B7"/>
    <w:rsid w:val="00DE36B6"/>
    <w:rsid w:val="00DF1494"/>
    <w:rsid w:val="00DF17F4"/>
    <w:rsid w:val="00DF25C6"/>
    <w:rsid w:val="00DF28A6"/>
    <w:rsid w:val="00DF318D"/>
    <w:rsid w:val="00DF3610"/>
    <w:rsid w:val="00DF50E2"/>
    <w:rsid w:val="00DF53A5"/>
    <w:rsid w:val="00DF5897"/>
    <w:rsid w:val="00DF5A53"/>
    <w:rsid w:val="00DF6317"/>
    <w:rsid w:val="00E00BF5"/>
    <w:rsid w:val="00E00E5F"/>
    <w:rsid w:val="00E027EF"/>
    <w:rsid w:val="00E02AE0"/>
    <w:rsid w:val="00E02B1C"/>
    <w:rsid w:val="00E03462"/>
    <w:rsid w:val="00E0773C"/>
    <w:rsid w:val="00E0777E"/>
    <w:rsid w:val="00E10BBB"/>
    <w:rsid w:val="00E120E3"/>
    <w:rsid w:val="00E12AAF"/>
    <w:rsid w:val="00E1775F"/>
    <w:rsid w:val="00E2026B"/>
    <w:rsid w:val="00E211BB"/>
    <w:rsid w:val="00E213F1"/>
    <w:rsid w:val="00E219C2"/>
    <w:rsid w:val="00E22501"/>
    <w:rsid w:val="00E22BC7"/>
    <w:rsid w:val="00E22FFB"/>
    <w:rsid w:val="00E2491F"/>
    <w:rsid w:val="00E257B0"/>
    <w:rsid w:val="00E26EA8"/>
    <w:rsid w:val="00E325D1"/>
    <w:rsid w:val="00E341B2"/>
    <w:rsid w:val="00E341F7"/>
    <w:rsid w:val="00E3606A"/>
    <w:rsid w:val="00E367F3"/>
    <w:rsid w:val="00E41453"/>
    <w:rsid w:val="00E41A29"/>
    <w:rsid w:val="00E42C4A"/>
    <w:rsid w:val="00E42D28"/>
    <w:rsid w:val="00E432F9"/>
    <w:rsid w:val="00E43FC0"/>
    <w:rsid w:val="00E462AF"/>
    <w:rsid w:val="00E46552"/>
    <w:rsid w:val="00E47BCE"/>
    <w:rsid w:val="00E502CB"/>
    <w:rsid w:val="00E506CC"/>
    <w:rsid w:val="00E50B4D"/>
    <w:rsid w:val="00E516F7"/>
    <w:rsid w:val="00E51E79"/>
    <w:rsid w:val="00E53564"/>
    <w:rsid w:val="00E54823"/>
    <w:rsid w:val="00E54E7C"/>
    <w:rsid w:val="00E55288"/>
    <w:rsid w:val="00E55DEE"/>
    <w:rsid w:val="00E55F22"/>
    <w:rsid w:val="00E61D03"/>
    <w:rsid w:val="00E6238E"/>
    <w:rsid w:val="00E62DED"/>
    <w:rsid w:val="00E63926"/>
    <w:rsid w:val="00E71E65"/>
    <w:rsid w:val="00E72636"/>
    <w:rsid w:val="00E7279E"/>
    <w:rsid w:val="00E753E1"/>
    <w:rsid w:val="00E76DF1"/>
    <w:rsid w:val="00E80268"/>
    <w:rsid w:val="00E821E2"/>
    <w:rsid w:val="00E84ECC"/>
    <w:rsid w:val="00E851D0"/>
    <w:rsid w:val="00E8530F"/>
    <w:rsid w:val="00E85551"/>
    <w:rsid w:val="00E85C47"/>
    <w:rsid w:val="00E85E83"/>
    <w:rsid w:val="00E869C0"/>
    <w:rsid w:val="00E86B1F"/>
    <w:rsid w:val="00E90796"/>
    <w:rsid w:val="00E909EA"/>
    <w:rsid w:val="00E91099"/>
    <w:rsid w:val="00E94E43"/>
    <w:rsid w:val="00E95A55"/>
    <w:rsid w:val="00E95D61"/>
    <w:rsid w:val="00E968C1"/>
    <w:rsid w:val="00E969CA"/>
    <w:rsid w:val="00EA23BD"/>
    <w:rsid w:val="00EA3555"/>
    <w:rsid w:val="00EA42D9"/>
    <w:rsid w:val="00EA47C4"/>
    <w:rsid w:val="00EA6923"/>
    <w:rsid w:val="00EA7444"/>
    <w:rsid w:val="00EB0B90"/>
    <w:rsid w:val="00EB1457"/>
    <w:rsid w:val="00EB1CF7"/>
    <w:rsid w:val="00EB2FAA"/>
    <w:rsid w:val="00EB4A15"/>
    <w:rsid w:val="00EB4CC2"/>
    <w:rsid w:val="00EB65E7"/>
    <w:rsid w:val="00EB7FE0"/>
    <w:rsid w:val="00EC2AD7"/>
    <w:rsid w:val="00EC4005"/>
    <w:rsid w:val="00EC4047"/>
    <w:rsid w:val="00EC47CA"/>
    <w:rsid w:val="00ED047F"/>
    <w:rsid w:val="00ED10AF"/>
    <w:rsid w:val="00ED2C85"/>
    <w:rsid w:val="00ED60D0"/>
    <w:rsid w:val="00ED707E"/>
    <w:rsid w:val="00ED7A4B"/>
    <w:rsid w:val="00EE0988"/>
    <w:rsid w:val="00EE1945"/>
    <w:rsid w:val="00EE5322"/>
    <w:rsid w:val="00EE7407"/>
    <w:rsid w:val="00EE76AD"/>
    <w:rsid w:val="00EF1390"/>
    <w:rsid w:val="00EF2D7E"/>
    <w:rsid w:val="00EF334A"/>
    <w:rsid w:val="00EF357B"/>
    <w:rsid w:val="00EF47AE"/>
    <w:rsid w:val="00EF6AE9"/>
    <w:rsid w:val="00EF71D4"/>
    <w:rsid w:val="00EF7B10"/>
    <w:rsid w:val="00EF7C13"/>
    <w:rsid w:val="00EF7DA4"/>
    <w:rsid w:val="00F00FE3"/>
    <w:rsid w:val="00F02393"/>
    <w:rsid w:val="00F0457C"/>
    <w:rsid w:val="00F053EF"/>
    <w:rsid w:val="00F055E7"/>
    <w:rsid w:val="00F05ADA"/>
    <w:rsid w:val="00F07D86"/>
    <w:rsid w:val="00F07F17"/>
    <w:rsid w:val="00F115EF"/>
    <w:rsid w:val="00F12F8E"/>
    <w:rsid w:val="00F137F4"/>
    <w:rsid w:val="00F156EF"/>
    <w:rsid w:val="00F1571D"/>
    <w:rsid w:val="00F16A9C"/>
    <w:rsid w:val="00F17814"/>
    <w:rsid w:val="00F22D64"/>
    <w:rsid w:val="00F23647"/>
    <w:rsid w:val="00F24FF5"/>
    <w:rsid w:val="00F25319"/>
    <w:rsid w:val="00F25DC8"/>
    <w:rsid w:val="00F261B9"/>
    <w:rsid w:val="00F26A72"/>
    <w:rsid w:val="00F26ADE"/>
    <w:rsid w:val="00F26FF5"/>
    <w:rsid w:val="00F271EE"/>
    <w:rsid w:val="00F272CE"/>
    <w:rsid w:val="00F2789F"/>
    <w:rsid w:val="00F27F02"/>
    <w:rsid w:val="00F30306"/>
    <w:rsid w:val="00F320F4"/>
    <w:rsid w:val="00F32CD3"/>
    <w:rsid w:val="00F32D4C"/>
    <w:rsid w:val="00F33BA4"/>
    <w:rsid w:val="00F340AB"/>
    <w:rsid w:val="00F34EC1"/>
    <w:rsid w:val="00F40397"/>
    <w:rsid w:val="00F40437"/>
    <w:rsid w:val="00F43133"/>
    <w:rsid w:val="00F444AE"/>
    <w:rsid w:val="00F449C2"/>
    <w:rsid w:val="00F45F80"/>
    <w:rsid w:val="00F46EC1"/>
    <w:rsid w:val="00F5088F"/>
    <w:rsid w:val="00F56745"/>
    <w:rsid w:val="00F6155B"/>
    <w:rsid w:val="00F67EEA"/>
    <w:rsid w:val="00F70223"/>
    <w:rsid w:val="00F71F2C"/>
    <w:rsid w:val="00F765C4"/>
    <w:rsid w:val="00F76916"/>
    <w:rsid w:val="00F77905"/>
    <w:rsid w:val="00F77FF0"/>
    <w:rsid w:val="00F802E3"/>
    <w:rsid w:val="00F80A08"/>
    <w:rsid w:val="00F8201B"/>
    <w:rsid w:val="00F83AAB"/>
    <w:rsid w:val="00F9005A"/>
    <w:rsid w:val="00F90F9A"/>
    <w:rsid w:val="00F90FD5"/>
    <w:rsid w:val="00F91221"/>
    <w:rsid w:val="00F91672"/>
    <w:rsid w:val="00F927DC"/>
    <w:rsid w:val="00F92AFF"/>
    <w:rsid w:val="00F92B1C"/>
    <w:rsid w:val="00F9541D"/>
    <w:rsid w:val="00F95551"/>
    <w:rsid w:val="00F95A47"/>
    <w:rsid w:val="00F95B62"/>
    <w:rsid w:val="00F96F38"/>
    <w:rsid w:val="00F9716C"/>
    <w:rsid w:val="00FA13F9"/>
    <w:rsid w:val="00FA2F7F"/>
    <w:rsid w:val="00FA4BBB"/>
    <w:rsid w:val="00FA4E24"/>
    <w:rsid w:val="00FA595B"/>
    <w:rsid w:val="00FA5F38"/>
    <w:rsid w:val="00FA66A3"/>
    <w:rsid w:val="00FA68C7"/>
    <w:rsid w:val="00FA6EB6"/>
    <w:rsid w:val="00FA7B08"/>
    <w:rsid w:val="00FB1DC3"/>
    <w:rsid w:val="00FB3621"/>
    <w:rsid w:val="00FB3BD2"/>
    <w:rsid w:val="00FB4A37"/>
    <w:rsid w:val="00FB6C3F"/>
    <w:rsid w:val="00FC07BC"/>
    <w:rsid w:val="00FC6138"/>
    <w:rsid w:val="00FC6DE6"/>
    <w:rsid w:val="00FC78A2"/>
    <w:rsid w:val="00FD16D1"/>
    <w:rsid w:val="00FD29F0"/>
    <w:rsid w:val="00FD324A"/>
    <w:rsid w:val="00FD4967"/>
    <w:rsid w:val="00FD6D30"/>
    <w:rsid w:val="00FE0308"/>
    <w:rsid w:val="00FE3341"/>
    <w:rsid w:val="00FE334B"/>
    <w:rsid w:val="00FE37DA"/>
    <w:rsid w:val="00FE549F"/>
    <w:rsid w:val="00FE554A"/>
    <w:rsid w:val="00FF0C4A"/>
    <w:rsid w:val="00FF323A"/>
    <w:rsid w:val="00FF38B7"/>
    <w:rsid w:val="00FF3918"/>
    <w:rsid w:val="00FF391E"/>
    <w:rsid w:val="00FF3951"/>
    <w:rsid w:val="00FF3D1F"/>
    <w:rsid w:val="00FF4466"/>
    <w:rsid w:val="00FF4BDD"/>
    <w:rsid w:val="00FF62CA"/>
    <w:rsid w:val="00FF64BD"/>
    <w:rsid w:val="00FF7D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71714"/>
  <w15:docId w15:val="{5E07F445-A970-3E45-8DF7-8EC98115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ADC"/>
    <w:pPr>
      <w:spacing w:line="360" w:lineRule="auto"/>
    </w:pPr>
    <w:rPr>
      <w:rFonts w:ascii="Times New Roman" w:eastAsia="新細明體" w:hAnsi="Times New Roman" w:cs="新細明體"/>
      <w:sz w:val="24"/>
      <w:szCs w:val="24"/>
      <w:lang w:val="en-US"/>
    </w:rPr>
  </w:style>
  <w:style w:type="paragraph" w:styleId="10">
    <w:name w:val="heading 1"/>
    <w:basedOn w:val="a"/>
    <w:next w:val="a"/>
    <w:link w:val="11"/>
    <w:autoRedefine/>
    <w:uiPriority w:val="9"/>
    <w:qFormat/>
    <w:rsid w:val="00E63926"/>
    <w:pPr>
      <w:keepNext/>
      <w:keepLines/>
      <w:spacing w:before="400" w:after="120" w:line="276" w:lineRule="auto"/>
      <w:ind w:rightChars="100" w:right="240"/>
      <w:jc w:val="center"/>
      <w:outlineLvl w:val="0"/>
    </w:pPr>
    <w:rPr>
      <w:rFonts w:eastAsia="BiauKaiTC Regular"/>
      <w:b/>
      <w:bCs/>
      <w:sz w:val="32"/>
      <w:szCs w:val="32"/>
    </w:rPr>
  </w:style>
  <w:style w:type="paragraph" w:styleId="20">
    <w:name w:val="heading 2"/>
    <w:basedOn w:val="a"/>
    <w:next w:val="a"/>
    <w:link w:val="21"/>
    <w:autoRedefine/>
    <w:uiPriority w:val="9"/>
    <w:unhideWhenUsed/>
    <w:qFormat/>
    <w:rsid w:val="007278C2"/>
    <w:pPr>
      <w:keepNext/>
      <w:keepLines/>
      <w:spacing w:before="360" w:after="120"/>
      <w:ind w:rightChars="100" w:right="240"/>
      <w:jc w:val="center"/>
      <w:outlineLvl w:val="1"/>
    </w:pPr>
    <w:rPr>
      <w:rFonts w:ascii="標楷體-繁" w:eastAsia="標楷體-繁" w:hAnsi="標楷體-繁"/>
      <w:b/>
      <w:sz w:val="32"/>
      <w:szCs w:val="32"/>
    </w:rPr>
  </w:style>
  <w:style w:type="paragraph" w:styleId="30">
    <w:name w:val="heading 3"/>
    <w:basedOn w:val="a0"/>
    <w:next w:val="a"/>
    <w:uiPriority w:val="9"/>
    <w:unhideWhenUsed/>
    <w:qFormat/>
    <w:rsid w:val="007A55C1"/>
    <w:pPr>
      <w:keepNext/>
      <w:keepLines/>
      <w:adjustRightInd w:val="0"/>
      <w:spacing w:before="320" w:after="80" w:line="360" w:lineRule="auto"/>
      <w:outlineLvl w:val="2"/>
    </w:pPr>
    <w:rPr>
      <w:rFonts w:ascii="Times New Roman" w:eastAsia="BiauKaiTC Regular" w:hAnsi="Times New Roman"/>
      <w:b/>
      <w:color w:val="000000" w:themeColor="text1"/>
      <w:sz w:val="28"/>
      <w:szCs w:val="28"/>
    </w:rPr>
  </w:style>
  <w:style w:type="paragraph" w:styleId="4">
    <w:name w:val="heading 4"/>
    <w:basedOn w:val="a0"/>
    <w:next w:val="a0"/>
    <w:uiPriority w:val="9"/>
    <w:unhideWhenUsed/>
    <w:qFormat/>
    <w:rsid w:val="009E5EEA"/>
    <w:pPr>
      <w:keepNext/>
      <w:keepLines/>
      <w:spacing w:before="280" w:after="80"/>
      <w:ind w:rightChars="100" w:right="100"/>
      <w:outlineLvl w:val="3"/>
    </w:pPr>
    <w:rPr>
      <w:rFonts w:ascii="Times New Roman" w:eastAsia="BiauKaiTC Regular" w:hAnsi="Times New Roman"/>
      <w:b/>
      <w:color w:val="000000" w:themeColor="text1"/>
      <w:sz w:val="24"/>
    </w:rPr>
  </w:style>
  <w:style w:type="paragraph" w:styleId="5">
    <w:name w:val="heading 5"/>
    <w:basedOn w:val="a"/>
    <w:next w:val="a"/>
    <w:uiPriority w:val="9"/>
    <w:unhideWhenUsed/>
    <w:qFormat/>
    <w:rsid w:val="00EB0B90"/>
    <w:pPr>
      <w:keepNext/>
      <w:keepLines/>
      <w:numPr>
        <w:numId w:val="74"/>
      </w:numPr>
      <w:spacing w:before="240" w:after="80"/>
      <w:ind w:rightChars="100" w:right="100"/>
      <w:outlineLvl w:val="4"/>
    </w:pPr>
    <w:rPr>
      <w:rFonts w:eastAsia="BiauKaiTC Regular"/>
      <w:b/>
      <w:color w:val="000000" w:themeColor="text1"/>
    </w:rPr>
  </w:style>
  <w:style w:type="paragraph" w:styleId="6">
    <w:name w:val="heading 6"/>
    <w:basedOn w:val="a"/>
    <w:next w:val="a"/>
    <w:uiPriority w:val="9"/>
    <w:unhideWhenUsed/>
    <w:qFormat/>
    <w:pPr>
      <w:keepNext/>
      <w:keepLines/>
      <w:spacing w:before="240" w:after="80"/>
      <w:outlineLvl w:val="5"/>
    </w:pPr>
    <w:rPr>
      <w:i/>
      <w:color w:val="666666"/>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after="60"/>
    </w:pPr>
    <w:rPr>
      <w:sz w:val="52"/>
      <w:szCs w:val="52"/>
    </w:rPr>
  </w:style>
  <w:style w:type="paragraph" w:styleId="a5">
    <w:name w:val="Subtitle"/>
    <w:basedOn w:val="a"/>
    <w:next w:val="a"/>
    <w:uiPriority w:val="11"/>
    <w:qFormat/>
    <w:pPr>
      <w:keepNext/>
      <w:keepLines/>
      <w:spacing w:after="320"/>
    </w:pPr>
    <w:rPr>
      <w:rFonts w:ascii="Arial" w:eastAsia="Arial" w:hAnsi="Arial"/>
      <w:color w:val="666666"/>
      <w:sz w:val="30"/>
      <w:szCs w:val="30"/>
    </w:rPr>
  </w:style>
  <w:style w:type="paragraph" w:styleId="a0">
    <w:name w:val="No Spacing"/>
    <w:uiPriority w:val="1"/>
    <w:qFormat/>
    <w:rsid w:val="00347EBB"/>
    <w:pPr>
      <w:spacing w:line="240" w:lineRule="auto"/>
    </w:pPr>
  </w:style>
  <w:style w:type="paragraph" w:styleId="a6">
    <w:name w:val="List Paragraph"/>
    <w:basedOn w:val="a"/>
    <w:uiPriority w:val="34"/>
    <w:qFormat/>
    <w:rsid w:val="00347EBB"/>
    <w:pPr>
      <w:ind w:leftChars="200" w:left="480"/>
    </w:pPr>
  </w:style>
  <w:style w:type="paragraph" w:styleId="Web">
    <w:name w:val="Normal (Web)"/>
    <w:basedOn w:val="a"/>
    <w:uiPriority w:val="99"/>
    <w:unhideWhenUsed/>
    <w:rsid w:val="00595C0C"/>
    <w:pPr>
      <w:spacing w:before="100" w:beforeAutospacing="1" w:after="100" w:afterAutospacing="1"/>
    </w:pPr>
  </w:style>
  <w:style w:type="character" w:styleId="a7">
    <w:name w:val="Hyperlink"/>
    <w:basedOn w:val="a1"/>
    <w:uiPriority w:val="99"/>
    <w:unhideWhenUsed/>
    <w:rsid w:val="00595C0C"/>
    <w:rPr>
      <w:color w:val="0000FF" w:themeColor="hyperlink"/>
      <w:u w:val="single"/>
    </w:rPr>
  </w:style>
  <w:style w:type="character" w:customStyle="1" w:styleId="12">
    <w:name w:val="未解析的提及1"/>
    <w:basedOn w:val="a1"/>
    <w:uiPriority w:val="99"/>
    <w:semiHidden/>
    <w:unhideWhenUsed/>
    <w:rsid w:val="00595C0C"/>
    <w:rPr>
      <w:color w:val="605E5C"/>
      <w:shd w:val="clear" w:color="auto" w:fill="E1DFDD"/>
    </w:rPr>
  </w:style>
  <w:style w:type="paragraph" w:styleId="a8">
    <w:name w:val="TOC Heading"/>
    <w:basedOn w:val="10"/>
    <w:next w:val="a"/>
    <w:uiPriority w:val="39"/>
    <w:unhideWhenUsed/>
    <w:qFormat/>
    <w:rsid w:val="007D2B7F"/>
    <w:pPr>
      <w:spacing w:before="480" w:after="0"/>
      <w:jc w:val="left"/>
      <w:outlineLvl w:val="9"/>
    </w:pPr>
    <w:rPr>
      <w:rFonts w:asciiTheme="majorHAnsi" w:eastAsiaTheme="majorEastAsia" w:hAnsiTheme="majorHAnsi" w:cstheme="majorBidi"/>
      <w:bCs w:val="0"/>
      <w:color w:val="365F91" w:themeColor="accent1" w:themeShade="BF"/>
      <w:sz w:val="28"/>
      <w:szCs w:val="28"/>
    </w:rPr>
  </w:style>
  <w:style w:type="paragraph" w:styleId="22">
    <w:name w:val="toc 2"/>
    <w:basedOn w:val="a"/>
    <w:next w:val="a"/>
    <w:autoRedefine/>
    <w:uiPriority w:val="39"/>
    <w:unhideWhenUsed/>
    <w:rsid w:val="007D2B7F"/>
    <w:pPr>
      <w:ind w:left="240"/>
    </w:pPr>
    <w:rPr>
      <w:rFonts w:asciiTheme="minorHAnsi" w:hAnsiTheme="minorHAnsi"/>
      <w:smallCaps/>
      <w:sz w:val="20"/>
      <w:szCs w:val="20"/>
    </w:rPr>
  </w:style>
  <w:style w:type="paragraph" w:styleId="13">
    <w:name w:val="toc 1"/>
    <w:basedOn w:val="a"/>
    <w:next w:val="a"/>
    <w:autoRedefine/>
    <w:uiPriority w:val="39"/>
    <w:unhideWhenUsed/>
    <w:rsid w:val="00DD168C"/>
    <w:pPr>
      <w:tabs>
        <w:tab w:val="left" w:pos="1440"/>
        <w:tab w:val="right" w:leader="dot" w:pos="9019"/>
      </w:tabs>
      <w:spacing w:before="120" w:after="120" w:line="276" w:lineRule="auto"/>
      <w:ind w:firstLine="400"/>
    </w:pPr>
    <w:rPr>
      <w:rFonts w:asciiTheme="minorHAnsi" w:hAnsiTheme="minorHAnsi"/>
      <w:b/>
      <w:bCs/>
      <w:caps/>
      <w:sz w:val="20"/>
      <w:szCs w:val="20"/>
    </w:rPr>
  </w:style>
  <w:style w:type="paragraph" w:styleId="31">
    <w:name w:val="toc 3"/>
    <w:basedOn w:val="a"/>
    <w:next w:val="a"/>
    <w:autoRedefine/>
    <w:uiPriority w:val="39"/>
    <w:unhideWhenUsed/>
    <w:rsid w:val="007D2B7F"/>
    <w:pPr>
      <w:ind w:left="480"/>
    </w:pPr>
    <w:rPr>
      <w:rFonts w:asciiTheme="minorHAnsi" w:hAnsiTheme="minorHAnsi"/>
      <w:i/>
      <w:iCs/>
      <w:sz w:val="20"/>
      <w:szCs w:val="20"/>
    </w:rPr>
  </w:style>
  <w:style w:type="paragraph" w:styleId="40">
    <w:name w:val="toc 4"/>
    <w:basedOn w:val="a"/>
    <w:next w:val="a"/>
    <w:autoRedefine/>
    <w:uiPriority w:val="39"/>
    <w:unhideWhenUsed/>
    <w:rsid w:val="007D2B7F"/>
    <w:pPr>
      <w:ind w:left="720"/>
    </w:pPr>
    <w:rPr>
      <w:rFonts w:asciiTheme="minorHAnsi" w:hAnsiTheme="minorHAnsi"/>
      <w:sz w:val="18"/>
      <w:szCs w:val="18"/>
    </w:rPr>
  </w:style>
  <w:style w:type="paragraph" w:styleId="50">
    <w:name w:val="toc 5"/>
    <w:basedOn w:val="a"/>
    <w:next w:val="a"/>
    <w:autoRedefine/>
    <w:uiPriority w:val="39"/>
    <w:unhideWhenUsed/>
    <w:rsid w:val="007D2B7F"/>
    <w:pPr>
      <w:ind w:left="960"/>
    </w:pPr>
    <w:rPr>
      <w:rFonts w:asciiTheme="minorHAnsi" w:hAnsiTheme="minorHAnsi"/>
      <w:sz w:val="18"/>
      <w:szCs w:val="18"/>
    </w:rPr>
  </w:style>
  <w:style w:type="paragraph" w:styleId="60">
    <w:name w:val="toc 6"/>
    <w:basedOn w:val="a"/>
    <w:next w:val="a"/>
    <w:autoRedefine/>
    <w:uiPriority w:val="39"/>
    <w:unhideWhenUsed/>
    <w:rsid w:val="007D2B7F"/>
    <w:pPr>
      <w:ind w:left="1200"/>
    </w:pPr>
    <w:rPr>
      <w:rFonts w:asciiTheme="minorHAnsi" w:hAnsiTheme="minorHAnsi"/>
      <w:sz w:val="18"/>
      <w:szCs w:val="18"/>
    </w:rPr>
  </w:style>
  <w:style w:type="paragraph" w:styleId="7">
    <w:name w:val="toc 7"/>
    <w:basedOn w:val="a"/>
    <w:next w:val="a"/>
    <w:autoRedefine/>
    <w:uiPriority w:val="39"/>
    <w:unhideWhenUsed/>
    <w:rsid w:val="007D2B7F"/>
    <w:pPr>
      <w:ind w:left="1440"/>
    </w:pPr>
    <w:rPr>
      <w:rFonts w:asciiTheme="minorHAnsi" w:hAnsiTheme="minorHAnsi"/>
      <w:sz w:val="18"/>
      <w:szCs w:val="18"/>
    </w:rPr>
  </w:style>
  <w:style w:type="paragraph" w:styleId="8">
    <w:name w:val="toc 8"/>
    <w:basedOn w:val="a"/>
    <w:next w:val="a"/>
    <w:autoRedefine/>
    <w:uiPriority w:val="39"/>
    <w:unhideWhenUsed/>
    <w:rsid w:val="007D2B7F"/>
    <w:pPr>
      <w:ind w:left="1680"/>
    </w:pPr>
    <w:rPr>
      <w:rFonts w:asciiTheme="minorHAnsi" w:hAnsiTheme="minorHAnsi"/>
      <w:sz w:val="18"/>
      <w:szCs w:val="18"/>
    </w:rPr>
  </w:style>
  <w:style w:type="paragraph" w:styleId="9">
    <w:name w:val="toc 9"/>
    <w:basedOn w:val="a"/>
    <w:next w:val="a"/>
    <w:autoRedefine/>
    <w:uiPriority w:val="39"/>
    <w:unhideWhenUsed/>
    <w:rsid w:val="007D2B7F"/>
    <w:pPr>
      <w:ind w:left="1920"/>
    </w:pPr>
    <w:rPr>
      <w:rFonts w:asciiTheme="minorHAnsi" w:hAnsiTheme="minorHAnsi"/>
      <w:sz w:val="18"/>
      <w:szCs w:val="18"/>
    </w:rPr>
  </w:style>
  <w:style w:type="paragraph" w:styleId="HTML">
    <w:name w:val="HTML Preformatted"/>
    <w:basedOn w:val="a"/>
    <w:link w:val="HTML0"/>
    <w:uiPriority w:val="99"/>
    <w:semiHidden/>
    <w:unhideWhenUsed/>
    <w:rsid w:val="00363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1"/>
    <w:link w:val="HTML"/>
    <w:uiPriority w:val="99"/>
    <w:semiHidden/>
    <w:rsid w:val="00363E42"/>
    <w:rPr>
      <w:rFonts w:ascii="細明體" w:eastAsia="細明體" w:hAnsi="細明體" w:cs="細明體"/>
      <w:sz w:val="24"/>
      <w:szCs w:val="24"/>
      <w:lang w:val="en-US"/>
    </w:rPr>
  </w:style>
  <w:style w:type="character" w:customStyle="1" w:styleId="etdd">
    <w:name w:val="etd_d"/>
    <w:basedOn w:val="a1"/>
    <w:rsid w:val="00F56745"/>
  </w:style>
  <w:style w:type="character" w:styleId="a9">
    <w:name w:val="FollowedHyperlink"/>
    <w:basedOn w:val="a1"/>
    <w:uiPriority w:val="99"/>
    <w:semiHidden/>
    <w:unhideWhenUsed/>
    <w:rsid w:val="00291DEF"/>
    <w:rPr>
      <w:color w:val="800080" w:themeColor="followedHyperlink"/>
      <w:u w:val="single"/>
    </w:rPr>
  </w:style>
  <w:style w:type="character" w:styleId="aa">
    <w:name w:val="Emphasis"/>
    <w:basedOn w:val="a1"/>
    <w:uiPriority w:val="20"/>
    <w:qFormat/>
    <w:rsid w:val="0010252E"/>
    <w:rPr>
      <w:i/>
      <w:iCs/>
    </w:rPr>
  </w:style>
  <w:style w:type="character" w:customStyle="1" w:styleId="authors">
    <w:name w:val="authors"/>
    <w:basedOn w:val="a1"/>
    <w:rsid w:val="00675FF2"/>
  </w:style>
  <w:style w:type="character" w:customStyle="1" w:styleId="14">
    <w:name w:val="日期1"/>
    <w:basedOn w:val="a1"/>
    <w:rsid w:val="00675FF2"/>
  </w:style>
  <w:style w:type="character" w:customStyle="1" w:styleId="arttitle">
    <w:name w:val="art_title"/>
    <w:basedOn w:val="a1"/>
    <w:rsid w:val="00675FF2"/>
  </w:style>
  <w:style w:type="character" w:customStyle="1" w:styleId="serialtitle">
    <w:name w:val="serial_title"/>
    <w:basedOn w:val="a1"/>
    <w:rsid w:val="00675FF2"/>
  </w:style>
  <w:style w:type="character" w:customStyle="1" w:styleId="volumeissue">
    <w:name w:val="volume_issue"/>
    <w:basedOn w:val="a1"/>
    <w:rsid w:val="00675FF2"/>
  </w:style>
  <w:style w:type="character" w:customStyle="1" w:styleId="pagerange">
    <w:name w:val="page_range"/>
    <w:basedOn w:val="a1"/>
    <w:rsid w:val="00675FF2"/>
  </w:style>
  <w:style w:type="character" w:customStyle="1" w:styleId="doilink">
    <w:name w:val="doi_link"/>
    <w:basedOn w:val="a1"/>
    <w:rsid w:val="00675FF2"/>
  </w:style>
  <w:style w:type="paragraph" w:styleId="ab">
    <w:name w:val="header"/>
    <w:basedOn w:val="a"/>
    <w:link w:val="ac"/>
    <w:uiPriority w:val="99"/>
    <w:unhideWhenUsed/>
    <w:rsid w:val="00C2266E"/>
    <w:pPr>
      <w:tabs>
        <w:tab w:val="center" w:pos="4153"/>
        <w:tab w:val="right" w:pos="8306"/>
      </w:tabs>
      <w:snapToGrid w:val="0"/>
    </w:pPr>
    <w:rPr>
      <w:sz w:val="20"/>
      <w:szCs w:val="20"/>
    </w:rPr>
  </w:style>
  <w:style w:type="character" w:customStyle="1" w:styleId="ac">
    <w:name w:val="頁首 字元"/>
    <w:basedOn w:val="a1"/>
    <w:link w:val="ab"/>
    <w:uiPriority w:val="99"/>
    <w:rsid w:val="00C2266E"/>
    <w:rPr>
      <w:rFonts w:ascii="新細明體" w:eastAsia="新細明體" w:hAnsi="新細明體" w:cs="新細明體"/>
      <w:sz w:val="20"/>
      <w:szCs w:val="20"/>
      <w:lang w:val="en-US"/>
    </w:rPr>
  </w:style>
  <w:style w:type="paragraph" w:styleId="ad">
    <w:name w:val="footer"/>
    <w:basedOn w:val="a"/>
    <w:link w:val="ae"/>
    <w:uiPriority w:val="99"/>
    <w:unhideWhenUsed/>
    <w:rsid w:val="00C2266E"/>
    <w:pPr>
      <w:tabs>
        <w:tab w:val="center" w:pos="4153"/>
        <w:tab w:val="right" w:pos="8306"/>
      </w:tabs>
      <w:snapToGrid w:val="0"/>
    </w:pPr>
    <w:rPr>
      <w:sz w:val="20"/>
      <w:szCs w:val="20"/>
    </w:rPr>
  </w:style>
  <w:style w:type="character" w:customStyle="1" w:styleId="ae">
    <w:name w:val="頁尾 字元"/>
    <w:basedOn w:val="a1"/>
    <w:link w:val="ad"/>
    <w:uiPriority w:val="99"/>
    <w:rsid w:val="00C2266E"/>
    <w:rPr>
      <w:rFonts w:ascii="新細明體" w:eastAsia="新細明體" w:hAnsi="新細明體" w:cs="新細明體"/>
      <w:sz w:val="20"/>
      <w:szCs w:val="20"/>
      <w:lang w:val="en-US"/>
    </w:rPr>
  </w:style>
  <w:style w:type="table" w:styleId="af">
    <w:name w:val="Table Grid"/>
    <w:basedOn w:val="a2"/>
    <w:uiPriority w:val="39"/>
    <w:rsid w:val="001341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CB777A"/>
    <w:pPr>
      <w:spacing w:line="240" w:lineRule="auto"/>
    </w:pPr>
    <w:rPr>
      <w:rFonts w:ascii="新細明體" w:eastAsia="新細明體" w:hAnsi="新細明體" w:cs="新細明體"/>
      <w:sz w:val="24"/>
      <w:szCs w:val="24"/>
      <w:lang w:val="en-US"/>
    </w:rPr>
  </w:style>
  <w:style w:type="paragraph" w:customStyle="1" w:styleId="attribute">
    <w:name w:val="attribute"/>
    <w:basedOn w:val="a"/>
    <w:rsid w:val="00D416B1"/>
    <w:pPr>
      <w:spacing w:before="100" w:beforeAutospacing="1" w:after="100" w:afterAutospacing="1"/>
    </w:pPr>
  </w:style>
  <w:style w:type="character" w:customStyle="1" w:styleId="notion-enable-hover">
    <w:name w:val="notion-enable-hover"/>
    <w:basedOn w:val="a1"/>
    <w:rsid w:val="00FB3621"/>
  </w:style>
  <w:style w:type="character" w:customStyle="1" w:styleId="apple-tab-span">
    <w:name w:val="apple-tab-span"/>
    <w:basedOn w:val="a1"/>
    <w:rsid w:val="00363E36"/>
  </w:style>
  <w:style w:type="character" w:customStyle="1" w:styleId="pagesnum">
    <w:name w:val="pagesnum"/>
    <w:basedOn w:val="a1"/>
    <w:rsid w:val="008140F4"/>
  </w:style>
  <w:style w:type="character" w:customStyle="1" w:styleId="21">
    <w:name w:val="標題 2 字元"/>
    <w:basedOn w:val="a1"/>
    <w:link w:val="20"/>
    <w:uiPriority w:val="9"/>
    <w:rsid w:val="007278C2"/>
    <w:rPr>
      <w:rFonts w:ascii="標楷體-繁" w:eastAsia="標楷體-繁" w:hAnsi="標楷體-繁" w:cs="新細明體"/>
      <w:b/>
      <w:sz w:val="32"/>
      <w:szCs w:val="32"/>
      <w:lang w:val="en-US"/>
    </w:rPr>
  </w:style>
  <w:style w:type="character" w:styleId="af1">
    <w:name w:val="Strong"/>
    <w:basedOn w:val="a1"/>
    <w:uiPriority w:val="22"/>
    <w:qFormat/>
    <w:rsid w:val="004830EB"/>
    <w:rPr>
      <w:b/>
      <w:bCs/>
    </w:rPr>
  </w:style>
  <w:style w:type="character" w:customStyle="1" w:styleId="apple-converted-space">
    <w:name w:val="apple-converted-space"/>
    <w:basedOn w:val="a1"/>
    <w:rsid w:val="00774E79"/>
  </w:style>
  <w:style w:type="character" w:styleId="af2">
    <w:name w:val="Unresolved Mention"/>
    <w:basedOn w:val="a1"/>
    <w:uiPriority w:val="99"/>
    <w:semiHidden/>
    <w:unhideWhenUsed/>
    <w:rsid w:val="00E42D28"/>
    <w:rPr>
      <w:color w:val="605E5C"/>
      <w:shd w:val="clear" w:color="auto" w:fill="E1DFDD"/>
    </w:rPr>
  </w:style>
  <w:style w:type="paragraph" w:customStyle="1" w:styleId="APA">
    <w:name w:val="APA格式"/>
    <w:basedOn w:val="a0"/>
    <w:next w:val="a0"/>
    <w:qFormat/>
    <w:rsid w:val="002B1BC1"/>
    <w:pPr>
      <w:spacing w:line="360" w:lineRule="auto"/>
      <w:ind w:left="567" w:hanging="567"/>
    </w:pPr>
    <w:rPr>
      <w:rFonts w:asciiTheme="minorEastAsia" w:eastAsia="Times New Roman" w:hAnsiTheme="minorEastAsia"/>
      <w:sz w:val="24"/>
    </w:rPr>
  </w:style>
  <w:style w:type="paragraph" w:styleId="af3">
    <w:name w:val="caption"/>
    <w:basedOn w:val="a"/>
    <w:next w:val="a"/>
    <w:uiPriority w:val="35"/>
    <w:unhideWhenUsed/>
    <w:qFormat/>
    <w:rsid w:val="004C0DFD"/>
    <w:rPr>
      <w:sz w:val="20"/>
      <w:szCs w:val="20"/>
    </w:rPr>
  </w:style>
  <w:style w:type="character" w:styleId="af4">
    <w:name w:val="page number"/>
    <w:basedOn w:val="a1"/>
    <w:uiPriority w:val="99"/>
    <w:semiHidden/>
    <w:unhideWhenUsed/>
    <w:rsid w:val="004C0DFD"/>
  </w:style>
  <w:style w:type="paragraph" w:styleId="af5">
    <w:name w:val="table of figures"/>
    <w:basedOn w:val="a"/>
    <w:next w:val="a"/>
    <w:uiPriority w:val="99"/>
    <w:unhideWhenUsed/>
    <w:rsid w:val="003C0098"/>
    <w:pPr>
      <w:ind w:left="480" w:hanging="480"/>
    </w:pPr>
    <w:rPr>
      <w:rFonts w:asciiTheme="minorHAnsi" w:hAnsiTheme="minorHAnsi"/>
      <w:smallCaps/>
      <w:sz w:val="20"/>
      <w:szCs w:val="20"/>
    </w:rPr>
  </w:style>
  <w:style w:type="numbering" w:customStyle="1" w:styleId="1">
    <w:name w:val="目前的清單1"/>
    <w:uiPriority w:val="99"/>
    <w:rsid w:val="009E5EEA"/>
    <w:pPr>
      <w:numPr>
        <w:numId w:val="69"/>
      </w:numPr>
    </w:pPr>
  </w:style>
  <w:style w:type="numbering" w:customStyle="1" w:styleId="2">
    <w:name w:val="目前的清單2"/>
    <w:uiPriority w:val="99"/>
    <w:rsid w:val="009E5EEA"/>
    <w:pPr>
      <w:numPr>
        <w:numId w:val="70"/>
      </w:numPr>
    </w:pPr>
  </w:style>
  <w:style w:type="numbering" w:customStyle="1" w:styleId="3">
    <w:name w:val="目前的清單3"/>
    <w:uiPriority w:val="99"/>
    <w:rsid w:val="009E5EEA"/>
    <w:pPr>
      <w:numPr>
        <w:numId w:val="71"/>
      </w:numPr>
    </w:pPr>
  </w:style>
  <w:style w:type="paragraph" w:styleId="af6">
    <w:name w:val="Date"/>
    <w:basedOn w:val="a"/>
    <w:next w:val="a"/>
    <w:link w:val="af7"/>
    <w:uiPriority w:val="99"/>
    <w:semiHidden/>
    <w:unhideWhenUsed/>
    <w:rsid w:val="008D14D7"/>
    <w:pPr>
      <w:jc w:val="right"/>
    </w:pPr>
  </w:style>
  <w:style w:type="character" w:customStyle="1" w:styleId="af7">
    <w:name w:val="日期 字元"/>
    <w:basedOn w:val="a1"/>
    <w:link w:val="af6"/>
    <w:uiPriority w:val="99"/>
    <w:semiHidden/>
    <w:rsid w:val="008D14D7"/>
    <w:rPr>
      <w:rFonts w:ascii="新細明體" w:eastAsia="新細明體" w:hAnsi="新細明體" w:cs="新細明體"/>
      <w:sz w:val="24"/>
      <w:szCs w:val="24"/>
      <w:lang w:val="en-US"/>
    </w:rPr>
  </w:style>
  <w:style w:type="character" w:customStyle="1" w:styleId="11">
    <w:name w:val="標題 1 字元"/>
    <w:basedOn w:val="a1"/>
    <w:link w:val="10"/>
    <w:uiPriority w:val="9"/>
    <w:rsid w:val="00E63926"/>
    <w:rPr>
      <w:rFonts w:ascii="Times New Roman" w:eastAsia="BiauKaiTC Regular" w:hAnsi="Times New Roman" w:cs="新細明體"/>
      <w:b/>
      <w:bCs/>
      <w:sz w:val="32"/>
      <w:szCs w:val="32"/>
      <w:lang w:val="en-US"/>
    </w:rPr>
  </w:style>
  <w:style w:type="paragraph" w:styleId="af8">
    <w:name w:val="Quote"/>
    <w:basedOn w:val="a"/>
    <w:next w:val="a"/>
    <w:link w:val="af9"/>
    <w:uiPriority w:val="29"/>
    <w:qFormat/>
    <w:rsid w:val="00C94ADC"/>
    <w:pPr>
      <w:ind w:leftChars="200" w:left="200" w:rightChars="200" w:right="200"/>
    </w:pPr>
    <w:rPr>
      <w:rFonts w:eastAsia="BiauKaiTC Regular"/>
      <w:iCs/>
      <w:color w:val="000000" w:themeColor="text1"/>
    </w:rPr>
  </w:style>
  <w:style w:type="character" w:customStyle="1" w:styleId="af9">
    <w:name w:val="引文 字元"/>
    <w:basedOn w:val="a1"/>
    <w:link w:val="af8"/>
    <w:uiPriority w:val="29"/>
    <w:rsid w:val="00C94ADC"/>
    <w:rPr>
      <w:rFonts w:ascii="Times New Roman" w:eastAsia="BiauKaiTC Regular" w:hAnsi="Times New Roman" w:cs="新細明體"/>
      <w:iCs/>
      <w:color w:val="000000" w:themeColor="text1"/>
      <w:sz w:val="24"/>
      <w:szCs w:val="24"/>
      <w:lang w:val="en-US"/>
    </w:rPr>
  </w:style>
  <w:style w:type="paragraph" w:customStyle="1" w:styleId="afa">
    <w:name w:val="內文調整"/>
    <w:basedOn w:val="af8"/>
    <w:qFormat/>
    <w:rsid w:val="00C94ADC"/>
    <w:pPr>
      <w:ind w:leftChars="0" w:left="0" w:rightChars="0" w:right="0" w:firstLineChars="200" w:firstLine="20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6948">
      <w:bodyDiv w:val="1"/>
      <w:marLeft w:val="0"/>
      <w:marRight w:val="0"/>
      <w:marTop w:val="0"/>
      <w:marBottom w:val="0"/>
      <w:divBdr>
        <w:top w:val="none" w:sz="0" w:space="0" w:color="auto"/>
        <w:left w:val="none" w:sz="0" w:space="0" w:color="auto"/>
        <w:bottom w:val="none" w:sz="0" w:space="0" w:color="auto"/>
        <w:right w:val="none" w:sz="0" w:space="0" w:color="auto"/>
      </w:divBdr>
      <w:divsChild>
        <w:div w:id="509678600">
          <w:marLeft w:val="0"/>
          <w:marRight w:val="0"/>
          <w:marTop w:val="0"/>
          <w:marBottom w:val="0"/>
          <w:divBdr>
            <w:top w:val="none" w:sz="0" w:space="0" w:color="auto"/>
            <w:left w:val="none" w:sz="0" w:space="0" w:color="auto"/>
            <w:bottom w:val="none" w:sz="0" w:space="0" w:color="auto"/>
            <w:right w:val="none" w:sz="0" w:space="0" w:color="auto"/>
          </w:divBdr>
        </w:div>
      </w:divsChild>
    </w:div>
    <w:div w:id="19823135">
      <w:bodyDiv w:val="1"/>
      <w:marLeft w:val="0"/>
      <w:marRight w:val="0"/>
      <w:marTop w:val="0"/>
      <w:marBottom w:val="0"/>
      <w:divBdr>
        <w:top w:val="none" w:sz="0" w:space="0" w:color="auto"/>
        <w:left w:val="none" w:sz="0" w:space="0" w:color="auto"/>
        <w:bottom w:val="none" w:sz="0" w:space="0" w:color="auto"/>
        <w:right w:val="none" w:sz="0" w:space="0" w:color="auto"/>
      </w:divBdr>
    </w:div>
    <w:div w:id="23601842">
      <w:bodyDiv w:val="1"/>
      <w:marLeft w:val="0"/>
      <w:marRight w:val="0"/>
      <w:marTop w:val="0"/>
      <w:marBottom w:val="0"/>
      <w:divBdr>
        <w:top w:val="none" w:sz="0" w:space="0" w:color="auto"/>
        <w:left w:val="none" w:sz="0" w:space="0" w:color="auto"/>
        <w:bottom w:val="none" w:sz="0" w:space="0" w:color="auto"/>
        <w:right w:val="none" w:sz="0" w:space="0" w:color="auto"/>
      </w:divBdr>
    </w:div>
    <w:div w:id="53702409">
      <w:bodyDiv w:val="1"/>
      <w:marLeft w:val="0"/>
      <w:marRight w:val="0"/>
      <w:marTop w:val="0"/>
      <w:marBottom w:val="0"/>
      <w:divBdr>
        <w:top w:val="none" w:sz="0" w:space="0" w:color="auto"/>
        <w:left w:val="none" w:sz="0" w:space="0" w:color="auto"/>
        <w:bottom w:val="none" w:sz="0" w:space="0" w:color="auto"/>
        <w:right w:val="none" w:sz="0" w:space="0" w:color="auto"/>
      </w:divBdr>
      <w:divsChild>
        <w:div w:id="1780830557">
          <w:marLeft w:val="0"/>
          <w:marRight w:val="0"/>
          <w:marTop w:val="0"/>
          <w:marBottom w:val="0"/>
          <w:divBdr>
            <w:top w:val="none" w:sz="0" w:space="0" w:color="auto"/>
            <w:left w:val="none" w:sz="0" w:space="0" w:color="auto"/>
            <w:bottom w:val="none" w:sz="0" w:space="0" w:color="auto"/>
            <w:right w:val="none" w:sz="0" w:space="0" w:color="auto"/>
          </w:divBdr>
        </w:div>
      </w:divsChild>
    </w:div>
    <w:div w:id="59259005">
      <w:bodyDiv w:val="1"/>
      <w:marLeft w:val="0"/>
      <w:marRight w:val="0"/>
      <w:marTop w:val="0"/>
      <w:marBottom w:val="0"/>
      <w:divBdr>
        <w:top w:val="none" w:sz="0" w:space="0" w:color="auto"/>
        <w:left w:val="none" w:sz="0" w:space="0" w:color="auto"/>
        <w:bottom w:val="none" w:sz="0" w:space="0" w:color="auto"/>
        <w:right w:val="none" w:sz="0" w:space="0" w:color="auto"/>
      </w:divBdr>
    </w:div>
    <w:div w:id="68310252">
      <w:bodyDiv w:val="1"/>
      <w:marLeft w:val="0"/>
      <w:marRight w:val="0"/>
      <w:marTop w:val="0"/>
      <w:marBottom w:val="0"/>
      <w:divBdr>
        <w:top w:val="none" w:sz="0" w:space="0" w:color="auto"/>
        <w:left w:val="none" w:sz="0" w:space="0" w:color="auto"/>
        <w:bottom w:val="none" w:sz="0" w:space="0" w:color="auto"/>
        <w:right w:val="none" w:sz="0" w:space="0" w:color="auto"/>
      </w:divBdr>
    </w:div>
    <w:div w:id="98111525">
      <w:bodyDiv w:val="1"/>
      <w:marLeft w:val="0"/>
      <w:marRight w:val="0"/>
      <w:marTop w:val="0"/>
      <w:marBottom w:val="0"/>
      <w:divBdr>
        <w:top w:val="none" w:sz="0" w:space="0" w:color="auto"/>
        <w:left w:val="none" w:sz="0" w:space="0" w:color="auto"/>
        <w:bottom w:val="none" w:sz="0" w:space="0" w:color="auto"/>
        <w:right w:val="none" w:sz="0" w:space="0" w:color="auto"/>
      </w:divBdr>
    </w:div>
    <w:div w:id="102388826">
      <w:bodyDiv w:val="1"/>
      <w:marLeft w:val="0"/>
      <w:marRight w:val="0"/>
      <w:marTop w:val="0"/>
      <w:marBottom w:val="0"/>
      <w:divBdr>
        <w:top w:val="none" w:sz="0" w:space="0" w:color="auto"/>
        <w:left w:val="none" w:sz="0" w:space="0" w:color="auto"/>
        <w:bottom w:val="none" w:sz="0" w:space="0" w:color="auto"/>
        <w:right w:val="none" w:sz="0" w:space="0" w:color="auto"/>
      </w:divBdr>
      <w:divsChild>
        <w:div w:id="802187304">
          <w:marLeft w:val="0"/>
          <w:marRight w:val="0"/>
          <w:marTop w:val="0"/>
          <w:marBottom w:val="0"/>
          <w:divBdr>
            <w:top w:val="none" w:sz="0" w:space="0" w:color="auto"/>
            <w:left w:val="none" w:sz="0" w:space="0" w:color="auto"/>
            <w:bottom w:val="none" w:sz="0" w:space="0" w:color="auto"/>
            <w:right w:val="none" w:sz="0" w:space="0" w:color="auto"/>
          </w:divBdr>
        </w:div>
        <w:div w:id="1810895727">
          <w:marLeft w:val="0"/>
          <w:marRight w:val="0"/>
          <w:marTop w:val="0"/>
          <w:marBottom w:val="0"/>
          <w:divBdr>
            <w:top w:val="none" w:sz="0" w:space="0" w:color="auto"/>
            <w:left w:val="none" w:sz="0" w:space="0" w:color="auto"/>
            <w:bottom w:val="none" w:sz="0" w:space="0" w:color="auto"/>
            <w:right w:val="none" w:sz="0" w:space="0" w:color="auto"/>
          </w:divBdr>
        </w:div>
      </w:divsChild>
    </w:div>
    <w:div w:id="144594404">
      <w:bodyDiv w:val="1"/>
      <w:marLeft w:val="0"/>
      <w:marRight w:val="0"/>
      <w:marTop w:val="0"/>
      <w:marBottom w:val="0"/>
      <w:divBdr>
        <w:top w:val="none" w:sz="0" w:space="0" w:color="auto"/>
        <w:left w:val="none" w:sz="0" w:space="0" w:color="auto"/>
        <w:bottom w:val="none" w:sz="0" w:space="0" w:color="auto"/>
        <w:right w:val="none" w:sz="0" w:space="0" w:color="auto"/>
      </w:divBdr>
      <w:divsChild>
        <w:div w:id="755399689">
          <w:marLeft w:val="0"/>
          <w:marRight w:val="0"/>
          <w:marTop w:val="0"/>
          <w:marBottom w:val="0"/>
          <w:divBdr>
            <w:top w:val="none" w:sz="0" w:space="0" w:color="auto"/>
            <w:left w:val="none" w:sz="0" w:space="0" w:color="auto"/>
            <w:bottom w:val="none" w:sz="0" w:space="0" w:color="auto"/>
            <w:right w:val="none" w:sz="0" w:space="0" w:color="auto"/>
          </w:divBdr>
        </w:div>
      </w:divsChild>
    </w:div>
    <w:div w:id="163009312">
      <w:bodyDiv w:val="1"/>
      <w:marLeft w:val="0"/>
      <w:marRight w:val="0"/>
      <w:marTop w:val="0"/>
      <w:marBottom w:val="0"/>
      <w:divBdr>
        <w:top w:val="none" w:sz="0" w:space="0" w:color="auto"/>
        <w:left w:val="none" w:sz="0" w:space="0" w:color="auto"/>
        <w:bottom w:val="none" w:sz="0" w:space="0" w:color="auto"/>
        <w:right w:val="none" w:sz="0" w:space="0" w:color="auto"/>
      </w:divBdr>
    </w:div>
    <w:div w:id="168103880">
      <w:bodyDiv w:val="1"/>
      <w:marLeft w:val="0"/>
      <w:marRight w:val="0"/>
      <w:marTop w:val="0"/>
      <w:marBottom w:val="0"/>
      <w:divBdr>
        <w:top w:val="none" w:sz="0" w:space="0" w:color="auto"/>
        <w:left w:val="none" w:sz="0" w:space="0" w:color="auto"/>
        <w:bottom w:val="none" w:sz="0" w:space="0" w:color="auto"/>
        <w:right w:val="none" w:sz="0" w:space="0" w:color="auto"/>
      </w:divBdr>
      <w:divsChild>
        <w:div w:id="91358889">
          <w:marLeft w:val="0"/>
          <w:marRight w:val="0"/>
          <w:marTop w:val="0"/>
          <w:marBottom w:val="0"/>
          <w:divBdr>
            <w:top w:val="none" w:sz="0" w:space="0" w:color="auto"/>
            <w:left w:val="none" w:sz="0" w:space="0" w:color="auto"/>
            <w:bottom w:val="none" w:sz="0" w:space="0" w:color="auto"/>
            <w:right w:val="none" w:sz="0" w:space="0" w:color="auto"/>
          </w:divBdr>
          <w:divsChild>
            <w:div w:id="1039816313">
              <w:marLeft w:val="0"/>
              <w:marRight w:val="0"/>
              <w:marTop w:val="0"/>
              <w:marBottom w:val="0"/>
              <w:divBdr>
                <w:top w:val="none" w:sz="0" w:space="0" w:color="auto"/>
                <w:left w:val="none" w:sz="0" w:space="0" w:color="auto"/>
                <w:bottom w:val="none" w:sz="0" w:space="0" w:color="auto"/>
                <w:right w:val="none" w:sz="0" w:space="0" w:color="auto"/>
              </w:divBdr>
              <w:divsChild>
                <w:div w:id="15260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6033">
      <w:bodyDiv w:val="1"/>
      <w:marLeft w:val="0"/>
      <w:marRight w:val="0"/>
      <w:marTop w:val="0"/>
      <w:marBottom w:val="0"/>
      <w:divBdr>
        <w:top w:val="none" w:sz="0" w:space="0" w:color="auto"/>
        <w:left w:val="none" w:sz="0" w:space="0" w:color="auto"/>
        <w:bottom w:val="none" w:sz="0" w:space="0" w:color="auto"/>
        <w:right w:val="none" w:sz="0" w:space="0" w:color="auto"/>
      </w:divBdr>
    </w:div>
    <w:div w:id="218133275">
      <w:bodyDiv w:val="1"/>
      <w:marLeft w:val="0"/>
      <w:marRight w:val="0"/>
      <w:marTop w:val="0"/>
      <w:marBottom w:val="0"/>
      <w:divBdr>
        <w:top w:val="none" w:sz="0" w:space="0" w:color="auto"/>
        <w:left w:val="none" w:sz="0" w:space="0" w:color="auto"/>
        <w:bottom w:val="none" w:sz="0" w:space="0" w:color="auto"/>
        <w:right w:val="none" w:sz="0" w:space="0" w:color="auto"/>
      </w:divBdr>
    </w:div>
    <w:div w:id="222107258">
      <w:bodyDiv w:val="1"/>
      <w:marLeft w:val="0"/>
      <w:marRight w:val="0"/>
      <w:marTop w:val="0"/>
      <w:marBottom w:val="0"/>
      <w:divBdr>
        <w:top w:val="none" w:sz="0" w:space="0" w:color="auto"/>
        <w:left w:val="none" w:sz="0" w:space="0" w:color="auto"/>
        <w:bottom w:val="none" w:sz="0" w:space="0" w:color="auto"/>
        <w:right w:val="none" w:sz="0" w:space="0" w:color="auto"/>
      </w:divBdr>
    </w:div>
    <w:div w:id="243876995">
      <w:bodyDiv w:val="1"/>
      <w:marLeft w:val="0"/>
      <w:marRight w:val="0"/>
      <w:marTop w:val="0"/>
      <w:marBottom w:val="0"/>
      <w:divBdr>
        <w:top w:val="none" w:sz="0" w:space="0" w:color="auto"/>
        <w:left w:val="none" w:sz="0" w:space="0" w:color="auto"/>
        <w:bottom w:val="none" w:sz="0" w:space="0" w:color="auto"/>
        <w:right w:val="none" w:sz="0" w:space="0" w:color="auto"/>
      </w:divBdr>
      <w:divsChild>
        <w:div w:id="1865052015">
          <w:marLeft w:val="0"/>
          <w:marRight w:val="0"/>
          <w:marTop w:val="0"/>
          <w:marBottom w:val="0"/>
          <w:divBdr>
            <w:top w:val="none" w:sz="0" w:space="0" w:color="auto"/>
            <w:left w:val="none" w:sz="0" w:space="0" w:color="auto"/>
            <w:bottom w:val="none" w:sz="0" w:space="0" w:color="auto"/>
            <w:right w:val="none" w:sz="0" w:space="0" w:color="auto"/>
          </w:divBdr>
          <w:divsChild>
            <w:div w:id="915435871">
              <w:marLeft w:val="0"/>
              <w:marRight w:val="0"/>
              <w:marTop w:val="0"/>
              <w:marBottom w:val="0"/>
              <w:divBdr>
                <w:top w:val="none" w:sz="0" w:space="0" w:color="auto"/>
                <w:left w:val="none" w:sz="0" w:space="0" w:color="auto"/>
                <w:bottom w:val="none" w:sz="0" w:space="0" w:color="auto"/>
                <w:right w:val="none" w:sz="0" w:space="0" w:color="auto"/>
              </w:divBdr>
              <w:divsChild>
                <w:div w:id="19610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89942">
      <w:bodyDiv w:val="1"/>
      <w:marLeft w:val="0"/>
      <w:marRight w:val="0"/>
      <w:marTop w:val="0"/>
      <w:marBottom w:val="0"/>
      <w:divBdr>
        <w:top w:val="none" w:sz="0" w:space="0" w:color="auto"/>
        <w:left w:val="none" w:sz="0" w:space="0" w:color="auto"/>
        <w:bottom w:val="none" w:sz="0" w:space="0" w:color="auto"/>
        <w:right w:val="none" w:sz="0" w:space="0" w:color="auto"/>
      </w:divBdr>
      <w:divsChild>
        <w:div w:id="1745763656">
          <w:marLeft w:val="0"/>
          <w:marRight w:val="0"/>
          <w:marTop w:val="0"/>
          <w:marBottom w:val="0"/>
          <w:divBdr>
            <w:top w:val="none" w:sz="0" w:space="0" w:color="auto"/>
            <w:left w:val="none" w:sz="0" w:space="0" w:color="auto"/>
            <w:bottom w:val="none" w:sz="0" w:space="0" w:color="auto"/>
            <w:right w:val="none" w:sz="0" w:space="0" w:color="auto"/>
          </w:divBdr>
          <w:divsChild>
            <w:div w:id="2127893438">
              <w:marLeft w:val="0"/>
              <w:marRight w:val="0"/>
              <w:marTop w:val="0"/>
              <w:marBottom w:val="0"/>
              <w:divBdr>
                <w:top w:val="none" w:sz="0" w:space="0" w:color="auto"/>
                <w:left w:val="none" w:sz="0" w:space="0" w:color="auto"/>
                <w:bottom w:val="none" w:sz="0" w:space="0" w:color="auto"/>
                <w:right w:val="none" w:sz="0" w:space="0" w:color="auto"/>
              </w:divBdr>
              <w:divsChild>
                <w:div w:id="20476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1939">
      <w:bodyDiv w:val="1"/>
      <w:marLeft w:val="0"/>
      <w:marRight w:val="0"/>
      <w:marTop w:val="0"/>
      <w:marBottom w:val="0"/>
      <w:divBdr>
        <w:top w:val="none" w:sz="0" w:space="0" w:color="auto"/>
        <w:left w:val="none" w:sz="0" w:space="0" w:color="auto"/>
        <w:bottom w:val="none" w:sz="0" w:space="0" w:color="auto"/>
        <w:right w:val="none" w:sz="0" w:space="0" w:color="auto"/>
      </w:divBdr>
      <w:divsChild>
        <w:div w:id="955603361">
          <w:marLeft w:val="0"/>
          <w:marRight w:val="0"/>
          <w:marTop w:val="0"/>
          <w:marBottom w:val="0"/>
          <w:divBdr>
            <w:top w:val="none" w:sz="0" w:space="0" w:color="auto"/>
            <w:left w:val="none" w:sz="0" w:space="0" w:color="auto"/>
            <w:bottom w:val="none" w:sz="0" w:space="0" w:color="auto"/>
            <w:right w:val="none" w:sz="0" w:space="0" w:color="auto"/>
          </w:divBdr>
          <w:divsChild>
            <w:div w:id="1170414749">
              <w:marLeft w:val="0"/>
              <w:marRight w:val="0"/>
              <w:marTop w:val="0"/>
              <w:marBottom w:val="0"/>
              <w:divBdr>
                <w:top w:val="none" w:sz="0" w:space="0" w:color="auto"/>
                <w:left w:val="none" w:sz="0" w:space="0" w:color="auto"/>
                <w:bottom w:val="none" w:sz="0" w:space="0" w:color="auto"/>
                <w:right w:val="none" w:sz="0" w:space="0" w:color="auto"/>
              </w:divBdr>
              <w:divsChild>
                <w:div w:id="9864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6202">
      <w:bodyDiv w:val="1"/>
      <w:marLeft w:val="0"/>
      <w:marRight w:val="0"/>
      <w:marTop w:val="0"/>
      <w:marBottom w:val="0"/>
      <w:divBdr>
        <w:top w:val="none" w:sz="0" w:space="0" w:color="auto"/>
        <w:left w:val="none" w:sz="0" w:space="0" w:color="auto"/>
        <w:bottom w:val="none" w:sz="0" w:space="0" w:color="auto"/>
        <w:right w:val="none" w:sz="0" w:space="0" w:color="auto"/>
      </w:divBdr>
    </w:div>
    <w:div w:id="286664016">
      <w:bodyDiv w:val="1"/>
      <w:marLeft w:val="0"/>
      <w:marRight w:val="0"/>
      <w:marTop w:val="0"/>
      <w:marBottom w:val="0"/>
      <w:divBdr>
        <w:top w:val="none" w:sz="0" w:space="0" w:color="auto"/>
        <w:left w:val="none" w:sz="0" w:space="0" w:color="auto"/>
        <w:bottom w:val="none" w:sz="0" w:space="0" w:color="auto"/>
        <w:right w:val="none" w:sz="0" w:space="0" w:color="auto"/>
      </w:divBdr>
    </w:div>
    <w:div w:id="313721785">
      <w:bodyDiv w:val="1"/>
      <w:marLeft w:val="0"/>
      <w:marRight w:val="0"/>
      <w:marTop w:val="0"/>
      <w:marBottom w:val="0"/>
      <w:divBdr>
        <w:top w:val="none" w:sz="0" w:space="0" w:color="auto"/>
        <w:left w:val="none" w:sz="0" w:space="0" w:color="auto"/>
        <w:bottom w:val="none" w:sz="0" w:space="0" w:color="auto"/>
        <w:right w:val="none" w:sz="0" w:space="0" w:color="auto"/>
      </w:divBdr>
    </w:div>
    <w:div w:id="339892509">
      <w:bodyDiv w:val="1"/>
      <w:marLeft w:val="0"/>
      <w:marRight w:val="0"/>
      <w:marTop w:val="0"/>
      <w:marBottom w:val="0"/>
      <w:divBdr>
        <w:top w:val="none" w:sz="0" w:space="0" w:color="auto"/>
        <w:left w:val="none" w:sz="0" w:space="0" w:color="auto"/>
        <w:bottom w:val="none" w:sz="0" w:space="0" w:color="auto"/>
        <w:right w:val="none" w:sz="0" w:space="0" w:color="auto"/>
      </w:divBdr>
      <w:divsChild>
        <w:div w:id="989332697">
          <w:marLeft w:val="0"/>
          <w:marRight w:val="0"/>
          <w:marTop w:val="0"/>
          <w:marBottom w:val="0"/>
          <w:divBdr>
            <w:top w:val="none" w:sz="0" w:space="0" w:color="auto"/>
            <w:left w:val="none" w:sz="0" w:space="0" w:color="auto"/>
            <w:bottom w:val="none" w:sz="0" w:space="0" w:color="auto"/>
            <w:right w:val="none" w:sz="0" w:space="0" w:color="auto"/>
          </w:divBdr>
          <w:divsChild>
            <w:div w:id="2018851082">
              <w:marLeft w:val="0"/>
              <w:marRight w:val="0"/>
              <w:marTop w:val="0"/>
              <w:marBottom w:val="0"/>
              <w:divBdr>
                <w:top w:val="none" w:sz="0" w:space="0" w:color="auto"/>
                <w:left w:val="none" w:sz="0" w:space="0" w:color="auto"/>
                <w:bottom w:val="none" w:sz="0" w:space="0" w:color="auto"/>
                <w:right w:val="none" w:sz="0" w:space="0" w:color="auto"/>
              </w:divBdr>
              <w:divsChild>
                <w:div w:id="6893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2100">
      <w:bodyDiv w:val="1"/>
      <w:marLeft w:val="0"/>
      <w:marRight w:val="0"/>
      <w:marTop w:val="0"/>
      <w:marBottom w:val="0"/>
      <w:divBdr>
        <w:top w:val="none" w:sz="0" w:space="0" w:color="auto"/>
        <w:left w:val="none" w:sz="0" w:space="0" w:color="auto"/>
        <w:bottom w:val="none" w:sz="0" w:space="0" w:color="auto"/>
        <w:right w:val="none" w:sz="0" w:space="0" w:color="auto"/>
      </w:divBdr>
    </w:div>
    <w:div w:id="355038965">
      <w:bodyDiv w:val="1"/>
      <w:marLeft w:val="0"/>
      <w:marRight w:val="0"/>
      <w:marTop w:val="0"/>
      <w:marBottom w:val="0"/>
      <w:divBdr>
        <w:top w:val="none" w:sz="0" w:space="0" w:color="auto"/>
        <w:left w:val="none" w:sz="0" w:space="0" w:color="auto"/>
        <w:bottom w:val="none" w:sz="0" w:space="0" w:color="auto"/>
        <w:right w:val="none" w:sz="0" w:space="0" w:color="auto"/>
      </w:divBdr>
    </w:div>
    <w:div w:id="361907221">
      <w:bodyDiv w:val="1"/>
      <w:marLeft w:val="0"/>
      <w:marRight w:val="0"/>
      <w:marTop w:val="0"/>
      <w:marBottom w:val="0"/>
      <w:divBdr>
        <w:top w:val="none" w:sz="0" w:space="0" w:color="auto"/>
        <w:left w:val="none" w:sz="0" w:space="0" w:color="auto"/>
        <w:bottom w:val="none" w:sz="0" w:space="0" w:color="auto"/>
        <w:right w:val="none" w:sz="0" w:space="0" w:color="auto"/>
      </w:divBdr>
      <w:divsChild>
        <w:div w:id="2027322704">
          <w:marLeft w:val="0"/>
          <w:marRight w:val="0"/>
          <w:marTop w:val="0"/>
          <w:marBottom w:val="0"/>
          <w:divBdr>
            <w:top w:val="none" w:sz="0" w:space="0" w:color="auto"/>
            <w:left w:val="none" w:sz="0" w:space="0" w:color="auto"/>
            <w:bottom w:val="none" w:sz="0" w:space="0" w:color="auto"/>
            <w:right w:val="none" w:sz="0" w:space="0" w:color="auto"/>
          </w:divBdr>
          <w:divsChild>
            <w:div w:id="1557163159">
              <w:marLeft w:val="0"/>
              <w:marRight w:val="0"/>
              <w:marTop w:val="0"/>
              <w:marBottom w:val="0"/>
              <w:divBdr>
                <w:top w:val="none" w:sz="0" w:space="0" w:color="auto"/>
                <w:left w:val="none" w:sz="0" w:space="0" w:color="auto"/>
                <w:bottom w:val="none" w:sz="0" w:space="0" w:color="auto"/>
                <w:right w:val="none" w:sz="0" w:space="0" w:color="auto"/>
              </w:divBdr>
              <w:divsChild>
                <w:div w:id="5404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19788">
      <w:bodyDiv w:val="1"/>
      <w:marLeft w:val="0"/>
      <w:marRight w:val="0"/>
      <w:marTop w:val="0"/>
      <w:marBottom w:val="0"/>
      <w:divBdr>
        <w:top w:val="none" w:sz="0" w:space="0" w:color="auto"/>
        <w:left w:val="none" w:sz="0" w:space="0" w:color="auto"/>
        <w:bottom w:val="none" w:sz="0" w:space="0" w:color="auto"/>
        <w:right w:val="none" w:sz="0" w:space="0" w:color="auto"/>
      </w:divBdr>
    </w:div>
    <w:div w:id="400565477">
      <w:bodyDiv w:val="1"/>
      <w:marLeft w:val="0"/>
      <w:marRight w:val="0"/>
      <w:marTop w:val="0"/>
      <w:marBottom w:val="0"/>
      <w:divBdr>
        <w:top w:val="none" w:sz="0" w:space="0" w:color="auto"/>
        <w:left w:val="none" w:sz="0" w:space="0" w:color="auto"/>
        <w:bottom w:val="none" w:sz="0" w:space="0" w:color="auto"/>
        <w:right w:val="none" w:sz="0" w:space="0" w:color="auto"/>
      </w:divBdr>
    </w:div>
    <w:div w:id="416483054">
      <w:bodyDiv w:val="1"/>
      <w:marLeft w:val="0"/>
      <w:marRight w:val="0"/>
      <w:marTop w:val="0"/>
      <w:marBottom w:val="0"/>
      <w:divBdr>
        <w:top w:val="none" w:sz="0" w:space="0" w:color="auto"/>
        <w:left w:val="none" w:sz="0" w:space="0" w:color="auto"/>
        <w:bottom w:val="none" w:sz="0" w:space="0" w:color="auto"/>
        <w:right w:val="none" w:sz="0" w:space="0" w:color="auto"/>
      </w:divBdr>
      <w:divsChild>
        <w:div w:id="1899437542">
          <w:marLeft w:val="0"/>
          <w:marRight w:val="0"/>
          <w:marTop w:val="0"/>
          <w:marBottom w:val="0"/>
          <w:divBdr>
            <w:top w:val="none" w:sz="0" w:space="0" w:color="auto"/>
            <w:left w:val="none" w:sz="0" w:space="0" w:color="auto"/>
            <w:bottom w:val="none" w:sz="0" w:space="0" w:color="auto"/>
            <w:right w:val="none" w:sz="0" w:space="0" w:color="auto"/>
          </w:divBdr>
        </w:div>
      </w:divsChild>
    </w:div>
    <w:div w:id="426195628">
      <w:bodyDiv w:val="1"/>
      <w:marLeft w:val="0"/>
      <w:marRight w:val="0"/>
      <w:marTop w:val="0"/>
      <w:marBottom w:val="0"/>
      <w:divBdr>
        <w:top w:val="none" w:sz="0" w:space="0" w:color="auto"/>
        <w:left w:val="none" w:sz="0" w:space="0" w:color="auto"/>
        <w:bottom w:val="none" w:sz="0" w:space="0" w:color="auto"/>
        <w:right w:val="none" w:sz="0" w:space="0" w:color="auto"/>
      </w:divBdr>
      <w:divsChild>
        <w:div w:id="462385811">
          <w:marLeft w:val="0"/>
          <w:marRight w:val="0"/>
          <w:marTop w:val="0"/>
          <w:marBottom w:val="0"/>
          <w:divBdr>
            <w:top w:val="none" w:sz="0" w:space="0" w:color="auto"/>
            <w:left w:val="none" w:sz="0" w:space="0" w:color="auto"/>
            <w:bottom w:val="none" w:sz="0" w:space="0" w:color="auto"/>
            <w:right w:val="none" w:sz="0" w:space="0" w:color="auto"/>
          </w:divBdr>
          <w:divsChild>
            <w:div w:id="37046881">
              <w:marLeft w:val="0"/>
              <w:marRight w:val="0"/>
              <w:marTop w:val="0"/>
              <w:marBottom w:val="0"/>
              <w:divBdr>
                <w:top w:val="none" w:sz="0" w:space="0" w:color="auto"/>
                <w:left w:val="none" w:sz="0" w:space="0" w:color="auto"/>
                <w:bottom w:val="none" w:sz="0" w:space="0" w:color="auto"/>
                <w:right w:val="none" w:sz="0" w:space="0" w:color="auto"/>
              </w:divBdr>
              <w:divsChild>
                <w:div w:id="10967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204">
      <w:bodyDiv w:val="1"/>
      <w:marLeft w:val="0"/>
      <w:marRight w:val="0"/>
      <w:marTop w:val="0"/>
      <w:marBottom w:val="0"/>
      <w:divBdr>
        <w:top w:val="none" w:sz="0" w:space="0" w:color="auto"/>
        <w:left w:val="none" w:sz="0" w:space="0" w:color="auto"/>
        <w:bottom w:val="none" w:sz="0" w:space="0" w:color="auto"/>
        <w:right w:val="none" w:sz="0" w:space="0" w:color="auto"/>
      </w:divBdr>
      <w:divsChild>
        <w:div w:id="1873105359">
          <w:marLeft w:val="0"/>
          <w:marRight w:val="0"/>
          <w:marTop w:val="0"/>
          <w:marBottom w:val="0"/>
          <w:divBdr>
            <w:top w:val="none" w:sz="0" w:space="0" w:color="auto"/>
            <w:left w:val="none" w:sz="0" w:space="0" w:color="auto"/>
            <w:bottom w:val="none" w:sz="0" w:space="0" w:color="auto"/>
            <w:right w:val="none" w:sz="0" w:space="0" w:color="auto"/>
          </w:divBdr>
          <w:divsChild>
            <w:div w:id="1964455332">
              <w:marLeft w:val="0"/>
              <w:marRight w:val="0"/>
              <w:marTop w:val="0"/>
              <w:marBottom w:val="0"/>
              <w:divBdr>
                <w:top w:val="none" w:sz="0" w:space="0" w:color="auto"/>
                <w:left w:val="none" w:sz="0" w:space="0" w:color="auto"/>
                <w:bottom w:val="none" w:sz="0" w:space="0" w:color="auto"/>
                <w:right w:val="none" w:sz="0" w:space="0" w:color="auto"/>
              </w:divBdr>
              <w:divsChild>
                <w:div w:id="6649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5950">
      <w:bodyDiv w:val="1"/>
      <w:marLeft w:val="0"/>
      <w:marRight w:val="0"/>
      <w:marTop w:val="0"/>
      <w:marBottom w:val="0"/>
      <w:divBdr>
        <w:top w:val="none" w:sz="0" w:space="0" w:color="auto"/>
        <w:left w:val="none" w:sz="0" w:space="0" w:color="auto"/>
        <w:bottom w:val="none" w:sz="0" w:space="0" w:color="auto"/>
        <w:right w:val="none" w:sz="0" w:space="0" w:color="auto"/>
      </w:divBdr>
      <w:divsChild>
        <w:div w:id="1851485602">
          <w:marLeft w:val="0"/>
          <w:marRight w:val="0"/>
          <w:marTop w:val="0"/>
          <w:marBottom w:val="0"/>
          <w:divBdr>
            <w:top w:val="none" w:sz="0" w:space="0" w:color="auto"/>
            <w:left w:val="none" w:sz="0" w:space="0" w:color="auto"/>
            <w:bottom w:val="none" w:sz="0" w:space="0" w:color="auto"/>
            <w:right w:val="none" w:sz="0" w:space="0" w:color="auto"/>
          </w:divBdr>
          <w:divsChild>
            <w:div w:id="1940218746">
              <w:marLeft w:val="0"/>
              <w:marRight w:val="0"/>
              <w:marTop w:val="0"/>
              <w:marBottom w:val="0"/>
              <w:divBdr>
                <w:top w:val="none" w:sz="0" w:space="0" w:color="auto"/>
                <w:left w:val="none" w:sz="0" w:space="0" w:color="auto"/>
                <w:bottom w:val="none" w:sz="0" w:space="0" w:color="auto"/>
                <w:right w:val="none" w:sz="0" w:space="0" w:color="auto"/>
              </w:divBdr>
              <w:divsChild>
                <w:div w:id="3013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95477">
      <w:bodyDiv w:val="1"/>
      <w:marLeft w:val="0"/>
      <w:marRight w:val="0"/>
      <w:marTop w:val="0"/>
      <w:marBottom w:val="0"/>
      <w:divBdr>
        <w:top w:val="none" w:sz="0" w:space="0" w:color="auto"/>
        <w:left w:val="none" w:sz="0" w:space="0" w:color="auto"/>
        <w:bottom w:val="none" w:sz="0" w:space="0" w:color="auto"/>
        <w:right w:val="none" w:sz="0" w:space="0" w:color="auto"/>
      </w:divBdr>
    </w:div>
    <w:div w:id="454983473">
      <w:bodyDiv w:val="1"/>
      <w:marLeft w:val="0"/>
      <w:marRight w:val="0"/>
      <w:marTop w:val="0"/>
      <w:marBottom w:val="0"/>
      <w:divBdr>
        <w:top w:val="none" w:sz="0" w:space="0" w:color="auto"/>
        <w:left w:val="none" w:sz="0" w:space="0" w:color="auto"/>
        <w:bottom w:val="none" w:sz="0" w:space="0" w:color="auto"/>
        <w:right w:val="none" w:sz="0" w:space="0" w:color="auto"/>
      </w:divBdr>
    </w:div>
    <w:div w:id="459150976">
      <w:bodyDiv w:val="1"/>
      <w:marLeft w:val="0"/>
      <w:marRight w:val="0"/>
      <w:marTop w:val="0"/>
      <w:marBottom w:val="0"/>
      <w:divBdr>
        <w:top w:val="none" w:sz="0" w:space="0" w:color="auto"/>
        <w:left w:val="none" w:sz="0" w:space="0" w:color="auto"/>
        <w:bottom w:val="none" w:sz="0" w:space="0" w:color="auto"/>
        <w:right w:val="none" w:sz="0" w:space="0" w:color="auto"/>
      </w:divBdr>
      <w:divsChild>
        <w:div w:id="1917939504">
          <w:marLeft w:val="0"/>
          <w:marRight w:val="0"/>
          <w:marTop w:val="0"/>
          <w:marBottom w:val="0"/>
          <w:divBdr>
            <w:top w:val="none" w:sz="0" w:space="0" w:color="auto"/>
            <w:left w:val="none" w:sz="0" w:space="0" w:color="auto"/>
            <w:bottom w:val="none" w:sz="0" w:space="0" w:color="auto"/>
            <w:right w:val="none" w:sz="0" w:space="0" w:color="auto"/>
          </w:divBdr>
        </w:div>
      </w:divsChild>
    </w:div>
    <w:div w:id="461119387">
      <w:bodyDiv w:val="1"/>
      <w:marLeft w:val="0"/>
      <w:marRight w:val="0"/>
      <w:marTop w:val="0"/>
      <w:marBottom w:val="0"/>
      <w:divBdr>
        <w:top w:val="none" w:sz="0" w:space="0" w:color="auto"/>
        <w:left w:val="none" w:sz="0" w:space="0" w:color="auto"/>
        <w:bottom w:val="none" w:sz="0" w:space="0" w:color="auto"/>
        <w:right w:val="none" w:sz="0" w:space="0" w:color="auto"/>
      </w:divBdr>
    </w:div>
    <w:div w:id="461189000">
      <w:bodyDiv w:val="1"/>
      <w:marLeft w:val="0"/>
      <w:marRight w:val="0"/>
      <w:marTop w:val="0"/>
      <w:marBottom w:val="0"/>
      <w:divBdr>
        <w:top w:val="none" w:sz="0" w:space="0" w:color="auto"/>
        <w:left w:val="none" w:sz="0" w:space="0" w:color="auto"/>
        <w:bottom w:val="none" w:sz="0" w:space="0" w:color="auto"/>
        <w:right w:val="none" w:sz="0" w:space="0" w:color="auto"/>
      </w:divBdr>
      <w:divsChild>
        <w:div w:id="234172567">
          <w:marLeft w:val="0"/>
          <w:marRight w:val="0"/>
          <w:marTop w:val="0"/>
          <w:marBottom w:val="0"/>
          <w:divBdr>
            <w:top w:val="none" w:sz="0" w:space="0" w:color="auto"/>
            <w:left w:val="none" w:sz="0" w:space="0" w:color="auto"/>
            <w:bottom w:val="none" w:sz="0" w:space="0" w:color="auto"/>
            <w:right w:val="none" w:sz="0" w:space="0" w:color="auto"/>
          </w:divBdr>
        </w:div>
        <w:div w:id="558201498">
          <w:marLeft w:val="0"/>
          <w:marRight w:val="0"/>
          <w:marTop w:val="0"/>
          <w:marBottom w:val="0"/>
          <w:divBdr>
            <w:top w:val="none" w:sz="0" w:space="0" w:color="auto"/>
            <w:left w:val="none" w:sz="0" w:space="0" w:color="auto"/>
            <w:bottom w:val="none" w:sz="0" w:space="0" w:color="auto"/>
            <w:right w:val="none" w:sz="0" w:space="0" w:color="auto"/>
          </w:divBdr>
        </w:div>
      </w:divsChild>
    </w:div>
    <w:div w:id="492917592">
      <w:bodyDiv w:val="1"/>
      <w:marLeft w:val="0"/>
      <w:marRight w:val="0"/>
      <w:marTop w:val="0"/>
      <w:marBottom w:val="0"/>
      <w:divBdr>
        <w:top w:val="none" w:sz="0" w:space="0" w:color="auto"/>
        <w:left w:val="none" w:sz="0" w:space="0" w:color="auto"/>
        <w:bottom w:val="none" w:sz="0" w:space="0" w:color="auto"/>
        <w:right w:val="none" w:sz="0" w:space="0" w:color="auto"/>
      </w:divBdr>
    </w:div>
    <w:div w:id="526140858">
      <w:bodyDiv w:val="1"/>
      <w:marLeft w:val="0"/>
      <w:marRight w:val="0"/>
      <w:marTop w:val="0"/>
      <w:marBottom w:val="0"/>
      <w:divBdr>
        <w:top w:val="none" w:sz="0" w:space="0" w:color="auto"/>
        <w:left w:val="none" w:sz="0" w:space="0" w:color="auto"/>
        <w:bottom w:val="none" w:sz="0" w:space="0" w:color="auto"/>
        <w:right w:val="none" w:sz="0" w:space="0" w:color="auto"/>
      </w:divBdr>
      <w:divsChild>
        <w:div w:id="497233270">
          <w:marLeft w:val="0"/>
          <w:marRight w:val="0"/>
          <w:marTop w:val="0"/>
          <w:marBottom w:val="0"/>
          <w:divBdr>
            <w:top w:val="none" w:sz="0" w:space="0" w:color="auto"/>
            <w:left w:val="none" w:sz="0" w:space="0" w:color="auto"/>
            <w:bottom w:val="none" w:sz="0" w:space="0" w:color="auto"/>
            <w:right w:val="none" w:sz="0" w:space="0" w:color="auto"/>
          </w:divBdr>
        </w:div>
      </w:divsChild>
    </w:div>
    <w:div w:id="526598874">
      <w:bodyDiv w:val="1"/>
      <w:marLeft w:val="0"/>
      <w:marRight w:val="0"/>
      <w:marTop w:val="0"/>
      <w:marBottom w:val="0"/>
      <w:divBdr>
        <w:top w:val="none" w:sz="0" w:space="0" w:color="auto"/>
        <w:left w:val="none" w:sz="0" w:space="0" w:color="auto"/>
        <w:bottom w:val="none" w:sz="0" w:space="0" w:color="auto"/>
        <w:right w:val="none" w:sz="0" w:space="0" w:color="auto"/>
      </w:divBdr>
      <w:divsChild>
        <w:div w:id="1520210">
          <w:marLeft w:val="0"/>
          <w:marRight w:val="0"/>
          <w:marTop w:val="0"/>
          <w:marBottom w:val="0"/>
          <w:divBdr>
            <w:top w:val="none" w:sz="0" w:space="0" w:color="auto"/>
            <w:left w:val="none" w:sz="0" w:space="0" w:color="auto"/>
            <w:bottom w:val="none" w:sz="0" w:space="0" w:color="auto"/>
            <w:right w:val="none" w:sz="0" w:space="0" w:color="auto"/>
          </w:divBdr>
        </w:div>
        <w:div w:id="28379654">
          <w:marLeft w:val="0"/>
          <w:marRight w:val="0"/>
          <w:marTop w:val="0"/>
          <w:marBottom w:val="0"/>
          <w:divBdr>
            <w:top w:val="none" w:sz="0" w:space="0" w:color="auto"/>
            <w:left w:val="none" w:sz="0" w:space="0" w:color="auto"/>
            <w:bottom w:val="none" w:sz="0" w:space="0" w:color="auto"/>
            <w:right w:val="none" w:sz="0" w:space="0" w:color="auto"/>
          </w:divBdr>
        </w:div>
        <w:div w:id="386149095">
          <w:marLeft w:val="0"/>
          <w:marRight w:val="0"/>
          <w:marTop w:val="0"/>
          <w:marBottom w:val="0"/>
          <w:divBdr>
            <w:top w:val="none" w:sz="0" w:space="0" w:color="auto"/>
            <w:left w:val="none" w:sz="0" w:space="0" w:color="auto"/>
            <w:bottom w:val="none" w:sz="0" w:space="0" w:color="auto"/>
            <w:right w:val="none" w:sz="0" w:space="0" w:color="auto"/>
          </w:divBdr>
        </w:div>
      </w:divsChild>
    </w:div>
    <w:div w:id="545531581">
      <w:bodyDiv w:val="1"/>
      <w:marLeft w:val="0"/>
      <w:marRight w:val="0"/>
      <w:marTop w:val="0"/>
      <w:marBottom w:val="0"/>
      <w:divBdr>
        <w:top w:val="none" w:sz="0" w:space="0" w:color="auto"/>
        <w:left w:val="none" w:sz="0" w:space="0" w:color="auto"/>
        <w:bottom w:val="none" w:sz="0" w:space="0" w:color="auto"/>
        <w:right w:val="none" w:sz="0" w:space="0" w:color="auto"/>
      </w:divBdr>
      <w:divsChild>
        <w:div w:id="895160585">
          <w:marLeft w:val="0"/>
          <w:marRight w:val="0"/>
          <w:marTop w:val="0"/>
          <w:marBottom w:val="0"/>
          <w:divBdr>
            <w:top w:val="none" w:sz="0" w:space="0" w:color="auto"/>
            <w:left w:val="none" w:sz="0" w:space="0" w:color="auto"/>
            <w:bottom w:val="none" w:sz="0" w:space="0" w:color="auto"/>
            <w:right w:val="none" w:sz="0" w:space="0" w:color="auto"/>
          </w:divBdr>
        </w:div>
      </w:divsChild>
    </w:div>
    <w:div w:id="548029194">
      <w:bodyDiv w:val="1"/>
      <w:marLeft w:val="0"/>
      <w:marRight w:val="0"/>
      <w:marTop w:val="0"/>
      <w:marBottom w:val="0"/>
      <w:divBdr>
        <w:top w:val="none" w:sz="0" w:space="0" w:color="auto"/>
        <w:left w:val="none" w:sz="0" w:space="0" w:color="auto"/>
        <w:bottom w:val="none" w:sz="0" w:space="0" w:color="auto"/>
        <w:right w:val="none" w:sz="0" w:space="0" w:color="auto"/>
      </w:divBdr>
    </w:div>
    <w:div w:id="550306112">
      <w:bodyDiv w:val="1"/>
      <w:marLeft w:val="0"/>
      <w:marRight w:val="0"/>
      <w:marTop w:val="0"/>
      <w:marBottom w:val="0"/>
      <w:divBdr>
        <w:top w:val="none" w:sz="0" w:space="0" w:color="auto"/>
        <w:left w:val="none" w:sz="0" w:space="0" w:color="auto"/>
        <w:bottom w:val="none" w:sz="0" w:space="0" w:color="auto"/>
        <w:right w:val="none" w:sz="0" w:space="0" w:color="auto"/>
      </w:divBdr>
    </w:div>
    <w:div w:id="560095790">
      <w:bodyDiv w:val="1"/>
      <w:marLeft w:val="0"/>
      <w:marRight w:val="0"/>
      <w:marTop w:val="0"/>
      <w:marBottom w:val="0"/>
      <w:divBdr>
        <w:top w:val="none" w:sz="0" w:space="0" w:color="auto"/>
        <w:left w:val="none" w:sz="0" w:space="0" w:color="auto"/>
        <w:bottom w:val="none" w:sz="0" w:space="0" w:color="auto"/>
        <w:right w:val="none" w:sz="0" w:space="0" w:color="auto"/>
      </w:divBdr>
    </w:div>
    <w:div w:id="562643757">
      <w:bodyDiv w:val="1"/>
      <w:marLeft w:val="0"/>
      <w:marRight w:val="0"/>
      <w:marTop w:val="0"/>
      <w:marBottom w:val="0"/>
      <w:divBdr>
        <w:top w:val="none" w:sz="0" w:space="0" w:color="auto"/>
        <w:left w:val="none" w:sz="0" w:space="0" w:color="auto"/>
        <w:bottom w:val="none" w:sz="0" w:space="0" w:color="auto"/>
        <w:right w:val="none" w:sz="0" w:space="0" w:color="auto"/>
      </w:divBdr>
    </w:div>
    <w:div w:id="563100453">
      <w:bodyDiv w:val="1"/>
      <w:marLeft w:val="0"/>
      <w:marRight w:val="0"/>
      <w:marTop w:val="0"/>
      <w:marBottom w:val="0"/>
      <w:divBdr>
        <w:top w:val="none" w:sz="0" w:space="0" w:color="auto"/>
        <w:left w:val="none" w:sz="0" w:space="0" w:color="auto"/>
        <w:bottom w:val="none" w:sz="0" w:space="0" w:color="auto"/>
        <w:right w:val="none" w:sz="0" w:space="0" w:color="auto"/>
      </w:divBdr>
      <w:divsChild>
        <w:div w:id="1006981847">
          <w:marLeft w:val="0"/>
          <w:marRight w:val="0"/>
          <w:marTop w:val="0"/>
          <w:marBottom w:val="0"/>
          <w:divBdr>
            <w:top w:val="none" w:sz="0" w:space="0" w:color="auto"/>
            <w:left w:val="none" w:sz="0" w:space="0" w:color="auto"/>
            <w:bottom w:val="none" w:sz="0" w:space="0" w:color="auto"/>
            <w:right w:val="none" w:sz="0" w:space="0" w:color="auto"/>
          </w:divBdr>
          <w:divsChild>
            <w:div w:id="1280338893">
              <w:marLeft w:val="0"/>
              <w:marRight w:val="0"/>
              <w:marTop w:val="0"/>
              <w:marBottom w:val="0"/>
              <w:divBdr>
                <w:top w:val="none" w:sz="0" w:space="0" w:color="auto"/>
                <w:left w:val="none" w:sz="0" w:space="0" w:color="auto"/>
                <w:bottom w:val="none" w:sz="0" w:space="0" w:color="auto"/>
                <w:right w:val="none" w:sz="0" w:space="0" w:color="auto"/>
              </w:divBdr>
              <w:divsChild>
                <w:div w:id="777212602">
                  <w:marLeft w:val="0"/>
                  <w:marRight w:val="0"/>
                  <w:marTop w:val="0"/>
                  <w:marBottom w:val="0"/>
                  <w:divBdr>
                    <w:top w:val="none" w:sz="0" w:space="0" w:color="auto"/>
                    <w:left w:val="none" w:sz="0" w:space="0" w:color="auto"/>
                    <w:bottom w:val="none" w:sz="0" w:space="0" w:color="auto"/>
                    <w:right w:val="none" w:sz="0" w:space="0" w:color="auto"/>
                  </w:divBdr>
                  <w:divsChild>
                    <w:div w:id="20911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27969">
      <w:bodyDiv w:val="1"/>
      <w:marLeft w:val="0"/>
      <w:marRight w:val="0"/>
      <w:marTop w:val="0"/>
      <w:marBottom w:val="0"/>
      <w:divBdr>
        <w:top w:val="none" w:sz="0" w:space="0" w:color="auto"/>
        <w:left w:val="none" w:sz="0" w:space="0" w:color="auto"/>
        <w:bottom w:val="none" w:sz="0" w:space="0" w:color="auto"/>
        <w:right w:val="none" w:sz="0" w:space="0" w:color="auto"/>
      </w:divBdr>
    </w:div>
    <w:div w:id="614219480">
      <w:bodyDiv w:val="1"/>
      <w:marLeft w:val="0"/>
      <w:marRight w:val="0"/>
      <w:marTop w:val="0"/>
      <w:marBottom w:val="0"/>
      <w:divBdr>
        <w:top w:val="none" w:sz="0" w:space="0" w:color="auto"/>
        <w:left w:val="none" w:sz="0" w:space="0" w:color="auto"/>
        <w:bottom w:val="none" w:sz="0" w:space="0" w:color="auto"/>
        <w:right w:val="none" w:sz="0" w:space="0" w:color="auto"/>
      </w:divBdr>
    </w:div>
    <w:div w:id="621502790">
      <w:bodyDiv w:val="1"/>
      <w:marLeft w:val="0"/>
      <w:marRight w:val="0"/>
      <w:marTop w:val="0"/>
      <w:marBottom w:val="0"/>
      <w:divBdr>
        <w:top w:val="none" w:sz="0" w:space="0" w:color="auto"/>
        <w:left w:val="none" w:sz="0" w:space="0" w:color="auto"/>
        <w:bottom w:val="none" w:sz="0" w:space="0" w:color="auto"/>
        <w:right w:val="none" w:sz="0" w:space="0" w:color="auto"/>
      </w:divBdr>
      <w:divsChild>
        <w:div w:id="1838302224">
          <w:marLeft w:val="0"/>
          <w:marRight w:val="0"/>
          <w:marTop w:val="0"/>
          <w:marBottom w:val="0"/>
          <w:divBdr>
            <w:top w:val="none" w:sz="0" w:space="0" w:color="auto"/>
            <w:left w:val="none" w:sz="0" w:space="0" w:color="auto"/>
            <w:bottom w:val="none" w:sz="0" w:space="0" w:color="auto"/>
            <w:right w:val="none" w:sz="0" w:space="0" w:color="auto"/>
          </w:divBdr>
          <w:divsChild>
            <w:div w:id="1103263251">
              <w:marLeft w:val="0"/>
              <w:marRight w:val="0"/>
              <w:marTop w:val="0"/>
              <w:marBottom w:val="0"/>
              <w:divBdr>
                <w:top w:val="none" w:sz="0" w:space="0" w:color="auto"/>
                <w:left w:val="none" w:sz="0" w:space="0" w:color="auto"/>
                <w:bottom w:val="none" w:sz="0" w:space="0" w:color="auto"/>
                <w:right w:val="none" w:sz="0" w:space="0" w:color="auto"/>
              </w:divBdr>
              <w:divsChild>
                <w:div w:id="48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9260">
      <w:bodyDiv w:val="1"/>
      <w:marLeft w:val="0"/>
      <w:marRight w:val="0"/>
      <w:marTop w:val="0"/>
      <w:marBottom w:val="0"/>
      <w:divBdr>
        <w:top w:val="none" w:sz="0" w:space="0" w:color="auto"/>
        <w:left w:val="none" w:sz="0" w:space="0" w:color="auto"/>
        <w:bottom w:val="none" w:sz="0" w:space="0" w:color="auto"/>
        <w:right w:val="none" w:sz="0" w:space="0" w:color="auto"/>
      </w:divBdr>
    </w:div>
    <w:div w:id="655570436">
      <w:bodyDiv w:val="1"/>
      <w:marLeft w:val="0"/>
      <w:marRight w:val="0"/>
      <w:marTop w:val="0"/>
      <w:marBottom w:val="0"/>
      <w:divBdr>
        <w:top w:val="none" w:sz="0" w:space="0" w:color="auto"/>
        <w:left w:val="none" w:sz="0" w:space="0" w:color="auto"/>
        <w:bottom w:val="none" w:sz="0" w:space="0" w:color="auto"/>
        <w:right w:val="none" w:sz="0" w:space="0" w:color="auto"/>
      </w:divBdr>
    </w:div>
    <w:div w:id="699480048">
      <w:bodyDiv w:val="1"/>
      <w:marLeft w:val="0"/>
      <w:marRight w:val="0"/>
      <w:marTop w:val="0"/>
      <w:marBottom w:val="0"/>
      <w:divBdr>
        <w:top w:val="none" w:sz="0" w:space="0" w:color="auto"/>
        <w:left w:val="none" w:sz="0" w:space="0" w:color="auto"/>
        <w:bottom w:val="none" w:sz="0" w:space="0" w:color="auto"/>
        <w:right w:val="none" w:sz="0" w:space="0" w:color="auto"/>
      </w:divBdr>
      <w:divsChild>
        <w:div w:id="521937673">
          <w:marLeft w:val="0"/>
          <w:marRight w:val="0"/>
          <w:marTop w:val="0"/>
          <w:marBottom w:val="0"/>
          <w:divBdr>
            <w:top w:val="none" w:sz="0" w:space="0" w:color="auto"/>
            <w:left w:val="none" w:sz="0" w:space="0" w:color="auto"/>
            <w:bottom w:val="none" w:sz="0" w:space="0" w:color="auto"/>
            <w:right w:val="none" w:sz="0" w:space="0" w:color="auto"/>
          </w:divBdr>
          <w:divsChild>
            <w:div w:id="640579236">
              <w:marLeft w:val="0"/>
              <w:marRight w:val="0"/>
              <w:marTop w:val="0"/>
              <w:marBottom w:val="0"/>
              <w:divBdr>
                <w:top w:val="none" w:sz="0" w:space="0" w:color="auto"/>
                <w:left w:val="none" w:sz="0" w:space="0" w:color="auto"/>
                <w:bottom w:val="none" w:sz="0" w:space="0" w:color="auto"/>
                <w:right w:val="none" w:sz="0" w:space="0" w:color="auto"/>
              </w:divBdr>
              <w:divsChild>
                <w:div w:id="1886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42331">
      <w:bodyDiv w:val="1"/>
      <w:marLeft w:val="0"/>
      <w:marRight w:val="0"/>
      <w:marTop w:val="0"/>
      <w:marBottom w:val="0"/>
      <w:divBdr>
        <w:top w:val="none" w:sz="0" w:space="0" w:color="auto"/>
        <w:left w:val="none" w:sz="0" w:space="0" w:color="auto"/>
        <w:bottom w:val="none" w:sz="0" w:space="0" w:color="auto"/>
        <w:right w:val="none" w:sz="0" w:space="0" w:color="auto"/>
      </w:divBdr>
    </w:div>
    <w:div w:id="717975834">
      <w:bodyDiv w:val="1"/>
      <w:marLeft w:val="0"/>
      <w:marRight w:val="0"/>
      <w:marTop w:val="0"/>
      <w:marBottom w:val="0"/>
      <w:divBdr>
        <w:top w:val="none" w:sz="0" w:space="0" w:color="auto"/>
        <w:left w:val="none" w:sz="0" w:space="0" w:color="auto"/>
        <w:bottom w:val="none" w:sz="0" w:space="0" w:color="auto"/>
        <w:right w:val="none" w:sz="0" w:space="0" w:color="auto"/>
      </w:divBdr>
    </w:div>
    <w:div w:id="729310647">
      <w:bodyDiv w:val="1"/>
      <w:marLeft w:val="0"/>
      <w:marRight w:val="0"/>
      <w:marTop w:val="0"/>
      <w:marBottom w:val="0"/>
      <w:divBdr>
        <w:top w:val="none" w:sz="0" w:space="0" w:color="auto"/>
        <w:left w:val="none" w:sz="0" w:space="0" w:color="auto"/>
        <w:bottom w:val="none" w:sz="0" w:space="0" w:color="auto"/>
        <w:right w:val="none" w:sz="0" w:space="0" w:color="auto"/>
      </w:divBdr>
    </w:div>
    <w:div w:id="745884466">
      <w:bodyDiv w:val="1"/>
      <w:marLeft w:val="0"/>
      <w:marRight w:val="0"/>
      <w:marTop w:val="0"/>
      <w:marBottom w:val="0"/>
      <w:divBdr>
        <w:top w:val="none" w:sz="0" w:space="0" w:color="auto"/>
        <w:left w:val="none" w:sz="0" w:space="0" w:color="auto"/>
        <w:bottom w:val="none" w:sz="0" w:space="0" w:color="auto"/>
        <w:right w:val="none" w:sz="0" w:space="0" w:color="auto"/>
      </w:divBdr>
      <w:divsChild>
        <w:div w:id="1771000081">
          <w:marLeft w:val="0"/>
          <w:marRight w:val="0"/>
          <w:marTop w:val="0"/>
          <w:marBottom w:val="0"/>
          <w:divBdr>
            <w:top w:val="none" w:sz="0" w:space="0" w:color="auto"/>
            <w:left w:val="none" w:sz="0" w:space="0" w:color="auto"/>
            <w:bottom w:val="none" w:sz="0" w:space="0" w:color="auto"/>
            <w:right w:val="none" w:sz="0" w:space="0" w:color="auto"/>
          </w:divBdr>
          <w:divsChild>
            <w:div w:id="1106576373">
              <w:marLeft w:val="0"/>
              <w:marRight w:val="0"/>
              <w:marTop w:val="0"/>
              <w:marBottom w:val="0"/>
              <w:divBdr>
                <w:top w:val="none" w:sz="0" w:space="0" w:color="auto"/>
                <w:left w:val="none" w:sz="0" w:space="0" w:color="auto"/>
                <w:bottom w:val="none" w:sz="0" w:space="0" w:color="auto"/>
                <w:right w:val="none" w:sz="0" w:space="0" w:color="auto"/>
              </w:divBdr>
              <w:divsChild>
                <w:div w:id="20754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4935">
      <w:bodyDiv w:val="1"/>
      <w:marLeft w:val="0"/>
      <w:marRight w:val="0"/>
      <w:marTop w:val="0"/>
      <w:marBottom w:val="0"/>
      <w:divBdr>
        <w:top w:val="none" w:sz="0" w:space="0" w:color="auto"/>
        <w:left w:val="none" w:sz="0" w:space="0" w:color="auto"/>
        <w:bottom w:val="none" w:sz="0" w:space="0" w:color="auto"/>
        <w:right w:val="none" w:sz="0" w:space="0" w:color="auto"/>
      </w:divBdr>
      <w:divsChild>
        <w:div w:id="964232277">
          <w:marLeft w:val="0"/>
          <w:marRight w:val="0"/>
          <w:marTop w:val="0"/>
          <w:marBottom w:val="0"/>
          <w:divBdr>
            <w:top w:val="none" w:sz="0" w:space="0" w:color="auto"/>
            <w:left w:val="none" w:sz="0" w:space="0" w:color="auto"/>
            <w:bottom w:val="none" w:sz="0" w:space="0" w:color="auto"/>
            <w:right w:val="none" w:sz="0" w:space="0" w:color="auto"/>
          </w:divBdr>
          <w:divsChild>
            <w:div w:id="34812473">
              <w:marLeft w:val="0"/>
              <w:marRight w:val="0"/>
              <w:marTop w:val="0"/>
              <w:marBottom w:val="0"/>
              <w:divBdr>
                <w:top w:val="none" w:sz="0" w:space="0" w:color="auto"/>
                <w:left w:val="none" w:sz="0" w:space="0" w:color="auto"/>
                <w:bottom w:val="none" w:sz="0" w:space="0" w:color="auto"/>
                <w:right w:val="none" w:sz="0" w:space="0" w:color="auto"/>
              </w:divBdr>
              <w:divsChild>
                <w:div w:id="8915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6691">
      <w:bodyDiv w:val="1"/>
      <w:marLeft w:val="0"/>
      <w:marRight w:val="0"/>
      <w:marTop w:val="0"/>
      <w:marBottom w:val="0"/>
      <w:divBdr>
        <w:top w:val="none" w:sz="0" w:space="0" w:color="auto"/>
        <w:left w:val="none" w:sz="0" w:space="0" w:color="auto"/>
        <w:bottom w:val="none" w:sz="0" w:space="0" w:color="auto"/>
        <w:right w:val="none" w:sz="0" w:space="0" w:color="auto"/>
      </w:divBdr>
    </w:div>
    <w:div w:id="776607339">
      <w:bodyDiv w:val="1"/>
      <w:marLeft w:val="0"/>
      <w:marRight w:val="0"/>
      <w:marTop w:val="0"/>
      <w:marBottom w:val="0"/>
      <w:divBdr>
        <w:top w:val="none" w:sz="0" w:space="0" w:color="auto"/>
        <w:left w:val="none" w:sz="0" w:space="0" w:color="auto"/>
        <w:bottom w:val="none" w:sz="0" w:space="0" w:color="auto"/>
        <w:right w:val="none" w:sz="0" w:space="0" w:color="auto"/>
      </w:divBdr>
    </w:div>
    <w:div w:id="828205143">
      <w:bodyDiv w:val="1"/>
      <w:marLeft w:val="0"/>
      <w:marRight w:val="0"/>
      <w:marTop w:val="0"/>
      <w:marBottom w:val="0"/>
      <w:divBdr>
        <w:top w:val="none" w:sz="0" w:space="0" w:color="auto"/>
        <w:left w:val="none" w:sz="0" w:space="0" w:color="auto"/>
        <w:bottom w:val="none" w:sz="0" w:space="0" w:color="auto"/>
        <w:right w:val="none" w:sz="0" w:space="0" w:color="auto"/>
      </w:divBdr>
      <w:divsChild>
        <w:div w:id="149953349">
          <w:marLeft w:val="0"/>
          <w:marRight w:val="0"/>
          <w:marTop w:val="0"/>
          <w:marBottom w:val="0"/>
          <w:divBdr>
            <w:top w:val="none" w:sz="0" w:space="0" w:color="auto"/>
            <w:left w:val="none" w:sz="0" w:space="0" w:color="auto"/>
            <w:bottom w:val="none" w:sz="0" w:space="0" w:color="auto"/>
            <w:right w:val="none" w:sz="0" w:space="0" w:color="auto"/>
          </w:divBdr>
        </w:div>
      </w:divsChild>
    </w:div>
    <w:div w:id="834804073">
      <w:bodyDiv w:val="1"/>
      <w:marLeft w:val="0"/>
      <w:marRight w:val="0"/>
      <w:marTop w:val="0"/>
      <w:marBottom w:val="0"/>
      <w:divBdr>
        <w:top w:val="none" w:sz="0" w:space="0" w:color="auto"/>
        <w:left w:val="none" w:sz="0" w:space="0" w:color="auto"/>
        <w:bottom w:val="none" w:sz="0" w:space="0" w:color="auto"/>
        <w:right w:val="none" w:sz="0" w:space="0" w:color="auto"/>
      </w:divBdr>
      <w:divsChild>
        <w:div w:id="580530651">
          <w:marLeft w:val="792"/>
          <w:marRight w:val="0"/>
          <w:marTop w:val="0"/>
          <w:marBottom w:val="0"/>
          <w:divBdr>
            <w:top w:val="none" w:sz="0" w:space="0" w:color="auto"/>
            <w:left w:val="none" w:sz="0" w:space="0" w:color="auto"/>
            <w:bottom w:val="none" w:sz="0" w:space="0" w:color="auto"/>
            <w:right w:val="none" w:sz="0" w:space="0" w:color="auto"/>
          </w:divBdr>
        </w:div>
      </w:divsChild>
    </w:div>
    <w:div w:id="845562444">
      <w:bodyDiv w:val="1"/>
      <w:marLeft w:val="0"/>
      <w:marRight w:val="0"/>
      <w:marTop w:val="0"/>
      <w:marBottom w:val="0"/>
      <w:divBdr>
        <w:top w:val="none" w:sz="0" w:space="0" w:color="auto"/>
        <w:left w:val="none" w:sz="0" w:space="0" w:color="auto"/>
        <w:bottom w:val="none" w:sz="0" w:space="0" w:color="auto"/>
        <w:right w:val="none" w:sz="0" w:space="0" w:color="auto"/>
      </w:divBdr>
      <w:divsChild>
        <w:div w:id="190799923">
          <w:marLeft w:val="0"/>
          <w:marRight w:val="0"/>
          <w:marTop w:val="0"/>
          <w:marBottom w:val="0"/>
          <w:divBdr>
            <w:top w:val="none" w:sz="0" w:space="0" w:color="auto"/>
            <w:left w:val="none" w:sz="0" w:space="0" w:color="auto"/>
            <w:bottom w:val="none" w:sz="0" w:space="0" w:color="auto"/>
            <w:right w:val="none" w:sz="0" w:space="0" w:color="auto"/>
          </w:divBdr>
        </w:div>
      </w:divsChild>
    </w:div>
    <w:div w:id="848103372">
      <w:bodyDiv w:val="1"/>
      <w:marLeft w:val="0"/>
      <w:marRight w:val="0"/>
      <w:marTop w:val="0"/>
      <w:marBottom w:val="0"/>
      <w:divBdr>
        <w:top w:val="none" w:sz="0" w:space="0" w:color="auto"/>
        <w:left w:val="none" w:sz="0" w:space="0" w:color="auto"/>
        <w:bottom w:val="none" w:sz="0" w:space="0" w:color="auto"/>
        <w:right w:val="none" w:sz="0" w:space="0" w:color="auto"/>
      </w:divBdr>
      <w:divsChild>
        <w:div w:id="171259419">
          <w:marLeft w:val="0"/>
          <w:marRight w:val="0"/>
          <w:marTop w:val="0"/>
          <w:marBottom w:val="0"/>
          <w:divBdr>
            <w:top w:val="none" w:sz="0" w:space="0" w:color="auto"/>
            <w:left w:val="none" w:sz="0" w:space="0" w:color="auto"/>
            <w:bottom w:val="none" w:sz="0" w:space="0" w:color="auto"/>
            <w:right w:val="none" w:sz="0" w:space="0" w:color="auto"/>
          </w:divBdr>
          <w:divsChild>
            <w:div w:id="1207644270">
              <w:marLeft w:val="0"/>
              <w:marRight w:val="0"/>
              <w:marTop w:val="0"/>
              <w:marBottom w:val="0"/>
              <w:divBdr>
                <w:top w:val="none" w:sz="0" w:space="0" w:color="auto"/>
                <w:left w:val="none" w:sz="0" w:space="0" w:color="auto"/>
                <w:bottom w:val="none" w:sz="0" w:space="0" w:color="auto"/>
                <w:right w:val="none" w:sz="0" w:space="0" w:color="auto"/>
              </w:divBdr>
              <w:divsChild>
                <w:div w:id="1231504504">
                  <w:marLeft w:val="0"/>
                  <w:marRight w:val="0"/>
                  <w:marTop w:val="0"/>
                  <w:marBottom w:val="0"/>
                  <w:divBdr>
                    <w:top w:val="none" w:sz="0" w:space="0" w:color="auto"/>
                    <w:left w:val="none" w:sz="0" w:space="0" w:color="auto"/>
                    <w:bottom w:val="none" w:sz="0" w:space="0" w:color="auto"/>
                    <w:right w:val="none" w:sz="0" w:space="0" w:color="auto"/>
                  </w:divBdr>
                  <w:divsChild>
                    <w:div w:id="1709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90343">
      <w:bodyDiv w:val="1"/>
      <w:marLeft w:val="0"/>
      <w:marRight w:val="0"/>
      <w:marTop w:val="0"/>
      <w:marBottom w:val="0"/>
      <w:divBdr>
        <w:top w:val="none" w:sz="0" w:space="0" w:color="auto"/>
        <w:left w:val="none" w:sz="0" w:space="0" w:color="auto"/>
        <w:bottom w:val="none" w:sz="0" w:space="0" w:color="auto"/>
        <w:right w:val="none" w:sz="0" w:space="0" w:color="auto"/>
      </w:divBdr>
    </w:div>
    <w:div w:id="876964852">
      <w:bodyDiv w:val="1"/>
      <w:marLeft w:val="0"/>
      <w:marRight w:val="0"/>
      <w:marTop w:val="0"/>
      <w:marBottom w:val="0"/>
      <w:divBdr>
        <w:top w:val="none" w:sz="0" w:space="0" w:color="auto"/>
        <w:left w:val="none" w:sz="0" w:space="0" w:color="auto"/>
        <w:bottom w:val="none" w:sz="0" w:space="0" w:color="auto"/>
        <w:right w:val="none" w:sz="0" w:space="0" w:color="auto"/>
      </w:divBdr>
    </w:div>
    <w:div w:id="879974065">
      <w:bodyDiv w:val="1"/>
      <w:marLeft w:val="0"/>
      <w:marRight w:val="0"/>
      <w:marTop w:val="0"/>
      <w:marBottom w:val="0"/>
      <w:divBdr>
        <w:top w:val="none" w:sz="0" w:space="0" w:color="auto"/>
        <w:left w:val="none" w:sz="0" w:space="0" w:color="auto"/>
        <w:bottom w:val="none" w:sz="0" w:space="0" w:color="auto"/>
        <w:right w:val="none" w:sz="0" w:space="0" w:color="auto"/>
      </w:divBdr>
    </w:div>
    <w:div w:id="894660417">
      <w:bodyDiv w:val="1"/>
      <w:marLeft w:val="0"/>
      <w:marRight w:val="0"/>
      <w:marTop w:val="0"/>
      <w:marBottom w:val="0"/>
      <w:divBdr>
        <w:top w:val="none" w:sz="0" w:space="0" w:color="auto"/>
        <w:left w:val="none" w:sz="0" w:space="0" w:color="auto"/>
        <w:bottom w:val="none" w:sz="0" w:space="0" w:color="auto"/>
        <w:right w:val="none" w:sz="0" w:space="0" w:color="auto"/>
      </w:divBdr>
      <w:divsChild>
        <w:div w:id="19665802">
          <w:marLeft w:val="0"/>
          <w:marRight w:val="0"/>
          <w:marTop w:val="0"/>
          <w:marBottom w:val="0"/>
          <w:divBdr>
            <w:top w:val="none" w:sz="0" w:space="0" w:color="auto"/>
            <w:left w:val="none" w:sz="0" w:space="0" w:color="auto"/>
            <w:bottom w:val="none" w:sz="0" w:space="0" w:color="auto"/>
            <w:right w:val="none" w:sz="0" w:space="0" w:color="auto"/>
          </w:divBdr>
        </w:div>
      </w:divsChild>
    </w:div>
    <w:div w:id="913393360">
      <w:bodyDiv w:val="1"/>
      <w:marLeft w:val="0"/>
      <w:marRight w:val="0"/>
      <w:marTop w:val="0"/>
      <w:marBottom w:val="0"/>
      <w:divBdr>
        <w:top w:val="none" w:sz="0" w:space="0" w:color="auto"/>
        <w:left w:val="none" w:sz="0" w:space="0" w:color="auto"/>
        <w:bottom w:val="none" w:sz="0" w:space="0" w:color="auto"/>
        <w:right w:val="none" w:sz="0" w:space="0" w:color="auto"/>
      </w:divBdr>
      <w:divsChild>
        <w:div w:id="677314718">
          <w:marLeft w:val="0"/>
          <w:marRight w:val="0"/>
          <w:marTop w:val="0"/>
          <w:marBottom w:val="0"/>
          <w:divBdr>
            <w:top w:val="none" w:sz="0" w:space="0" w:color="auto"/>
            <w:left w:val="none" w:sz="0" w:space="0" w:color="auto"/>
            <w:bottom w:val="none" w:sz="0" w:space="0" w:color="auto"/>
            <w:right w:val="none" w:sz="0" w:space="0" w:color="auto"/>
          </w:divBdr>
        </w:div>
      </w:divsChild>
    </w:div>
    <w:div w:id="930508159">
      <w:bodyDiv w:val="1"/>
      <w:marLeft w:val="0"/>
      <w:marRight w:val="0"/>
      <w:marTop w:val="0"/>
      <w:marBottom w:val="0"/>
      <w:divBdr>
        <w:top w:val="none" w:sz="0" w:space="0" w:color="auto"/>
        <w:left w:val="none" w:sz="0" w:space="0" w:color="auto"/>
        <w:bottom w:val="none" w:sz="0" w:space="0" w:color="auto"/>
        <w:right w:val="none" w:sz="0" w:space="0" w:color="auto"/>
      </w:divBdr>
      <w:divsChild>
        <w:div w:id="1756199810">
          <w:marLeft w:val="0"/>
          <w:marRight w:val="0"/>
          <w:marTop w:val="0"/>
          <w:marBottom w:val="0"/>
          <w:divBdr>
            <w:top w:val="none" w:sz="0" w:space="0" w:color="auto"/>
            <w:left w:val="none" w:sz="0" w:space="0" w:color="auto"/>
            <w:bottom w:val="none" w:sz="0" w:space="0" w:color="auto"/>
            <w:right w:val="none" w:sz="0" w:space="0" w:color="auto"/>
          </w:divBdr>
          <w:divsChild>
            <w:div w:id="1864900760">
              <w:marLeft w:val="0"/>
              <w:marRight w:val="-7879"/>
              <w:marTop w:val="0"/>
              <w:marBottom w:val="0"/>
              <w:divBdr>
                <w:top w:val="none" w:sz="0" w:space="0" w:color="auto"/>
                <w:left w:val="none" w:sz="0" w:space="0" w:color="auto"/>
                <w:bottom w:val="none" w:sz="0" w:space="0" w:color="auto"/>
                <w:right w:val="none" w:sz="0" w:space="0" w:color="auto"/>
              </w:divBdr>
            </w:div>
          </w:divsChild>
        </w:div>
      </w:divsChild>
    </w:div>
    <w:div w:id="955135766">
      <w:bodyDiv w:val="1"/>
      <w:marLeft w:val="0"/>
      <w:marRight w:val="0"/>
      <w:marTop w:val="0"/>
      <w:marBottom w:val="0"/>
      <w:divBdr>
        <w:top w:val="none" w:sz="0" w:space="0" w:color="auto"/>
        <w:left w:val="none" w:sz="0" w:space="0" w:color="auto"/>
        <w:bottom w:val="none" w:sz="0" w:space="0" w:color="auto"/>
        <w:right w:val="none" w:sz="0" w:space="0" w:color="auto"/>
      </w:divBdr>
    </w:div>
    <w:div w:id="989552218">
      <w:bodyDiv w:val="1"/>
      <w:marLeft w:val="0"/>
      <w:marRight w:val="0"/>
      <w:marTop w:val="0"/>
      <w:marBottom w:val="0"/>
      <w:divBdr>
        <w:top w:val="none" w:sz="0" w:space="0" w:color="auto"/>
        <w:left w:val="none" w:sz="0" w:space="0" w:color="auto"/>
        <w:bottom w:val="none" w:sz="0" w:space="0" w:color="auto"/>
        <w:right w:val="none" w:sz="0" w:space="0" w:color="auto"/>
      </w:divBdr>
    </w:div>
    <w:div w:id="999967314">
      <w:bodyDiv w:val="1"/>
      <w:marLeft w:val="0"/>
      <w:marRight w:val="0"/>
      <w:marTop w:val="0"/>
      <w:marBottom w:val="0"/>
      <w:divBdr>
        <w:top w:val="none" w:sz="0" w:space="0" w:color="auto"/>
        <w:left w:val="none" w:sz="0" w:space="0" w:color="auto"/>
        <w:bottom w:val="none" w:sz="0" w:space="0" w:color="auto"/>
        <w:right w:val="none" w:sz="0" w:space="0" w:color="auto"/>
      </w:divBdr>
    </w:div>
    <w:div w:id="1000432111">
      <w:bodyDiv w:val="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 w:id="1018458795">
      <w:bodyDiv w:val="1"/>
      <w:marLeft w:val="0"/>
      <w:marRight w:val="0"/>
      <w:marTop w:val="0"/>
      <w:marBottom w:val="0"/>
      <w:divBdr>
        <w:top w:val="none" w:sz="0" w:space="0" w:color="auto"/>
        <w:left w:val="none" w:sz="0" w:space="0" w:color="auto"/>
        <w:bottom w:val="none" w:sz="0" w:space="0" w:color="auto"/>
        <w:right w:val="none" w:sz="0" w:space="0" w:color="auto"/>
      </w:divBdr>
      <w:divsChild>
        <w:div w:id="780300781">
          <w:marLeft w:val="0"/>
          <w:marRight w:val="0"/>
          <w:marTop w:val="0"/>
          <w:marBottom w:val="0"/>
          <w:divBdr>
            <w:top w:val="none" w:sz="0" w:space="0" w:color="auto"/>
            <w:left w:val="none" w:sz="0" w:space="0" w:color="auto"/>
            <w:bottom w:val="none" w:sz="0" w:space="0" w:color="auto"/>
            <w:right w:val="none" w:sz="0" w:space="0" w:color="auto"/>
          </w:divBdr>
        </w:div>
      </w:divsChild>
    </w:div>
    <w:div w:id="1028456638">
      <w:bodyDiv w:val="1"/>
      <w:marLeft w:val="0"/>
      <w:marRight w:val="0"/>
      <w:marTop w:val="0"/>
      <w:marBottom w:val="0"/>
      <w:divBdr>
        <w:top w:val="none" w:sz="0" w:space="0" w:color="auto"/>
        <w:left w:val="none" w:sz="0" w:space="0" w:color="auto"/>
        <w:bottom w:val="none" w:sz="0" w:space="0" w:color="auto"/>
        <w:right w:val="none" w:sz="0" w:space="0" w:color="auto"/>
      </w:divBdr>
    </w:div>
    <w:div w:id="1029602145">
      <w:bodyDiv w:val="1"/>
      <w:marLeft w:val="0"/>
      <w:marRight w:val="0"/>
      <w:marTop w:val="0"/>
      <w:marBottom w:val="0"/>
      <w:divBdr>
        <w:top w:val="none" w:sz="0" w:space="0" w:color="auto"/>
        <w:left w:val="none" w:sz="0" w:space="0" w:color="auto"/>
        <w:bottom w:val="none" w:sz="0" w:space="0" w:color="auto"/>
        <w:right w:val="none" w:sz="0" w:space="0" w:color="auto"/>
      </w:divBdr>
    </w:div>
    <w:div w:id="1053457058">
      <w:bodyDiv w:val="1"/>
      <w:marLeft w:val="0"/>
      <w:marRight w:val="0"/>
      <w:marTop w:val="0"/>
      <w:marBottom w:val="0"/>
      <w:divBdr>
        <w:top w:val="none" w:sz="0" w:space="0" w:color="auto"/>
        <w:left w:val="none" w:sz="0" w:space="0" w:color="auto"/>
        <w:bottom w:val="none" w:sz="0" w:space="0" w:color="auto"/>
        <w:right w:val="none" w:sz="0" w:space="0" w:color="auto"/>
      </w:divBdr>
      <w:divsChild>
        <w:div w:id="963392480">
          <w:marLeft w:val="792"/>
          <w:marRight w:val="0"/>
          <w:marTop w:val="0"/>
          <w:marBottom w:val="0"/>
          <w:divBdr>
            <w:top w:val="none" w:sz="0" w:space="0" w:color="auto"/>
            <w:left w:val="none" w:sz="0" w:space="0" w:color="auto"/>
            <w:bottom w:val="none" w:sz="0" w:space="0" w:color="auto"/>
            <w:right w:val="none" w:sz="0" w:space="0" w:color="auto"/>
          </w:divBdr>
        </w:div>
      </w:divsChild>
    </w:div>
    <w:div w:id="1060247478">
      <w:bodyDiv w:val="1"/>
      <w:marLeft w:val="0"/>
      <w:marRight w:val="0"/>
      <w:marTop w:val="0"/>
      <w:marBottom w:val="0"/>
      <w:divBdr>
        <w:top w:val="none" w:sz="0" w:space="0" w:color="auto"/>
        <w:left w:val="none" w:sz="0" w:space="0" w:color="auto"/>
        <w:bottom w:val="none" w:sz="0" w:space="0" w:color="auto"/>
        <w:right w:val="none" w:sz="0" w:space="0" w:color="auto"/>
      </w:divBdr>
    </w:div>
    <w:div w:id="1072776953">
      <w:bodyDiv w:val="1"/>
      <w:marLeft w:val="0"/>
      <w:marRight w:val="0"/>
      <w:marTop w:val="0"/>
      <w:marBottom w:val="0"/>
      <w:divBdr>
        <w:top w:val="none" w:sz="0" w:space="0" w:color="auto"/>
        <w:left w:val="none" w:sz="0" w:space="0" w:color="auto"/>
        <w:bottom w:val="none" w:sz="0" w:space="0" w:color="auto"/>
        <w:right w:val="none" w:sz="0" w:space="0" w:color="auto"/>
      </w:divBdr>
      <w:divsChild>
        <w:div w:id="358359004">
          <w:marLeft w:val="0"/>
          <w:marRight w:val="0"/>
          <w:marTop w:val="0"/>
          <w:marBottom w:val="0"/>
          <w:divBdr>
            <w:top w:val="none" w:sz="0" w:space="0" w:color="auto"/>
            <w:left w:val="none" w:sz="0" w:space="0" w:color="auto"/>
            <w:bottom w:val="none" w:sz="0" w:space="0" w:color="auto"/>
            <w:right w:val="none" w:sz="0" w:space="0" w:color="auto"/>
          </w:divBdr>
        </w:div>
      </w:divsChild>
    </w:div>
    <w:div w:id="1105348944">
      <w:bodyDiv w:val="1"/>
      <w:marLeft w:val="0"/>
      <w:marRight w:val="0"/>
      <w:marTop w:val="0"/>
      <w:marBottom w:val="0"/>
      <w:divBdr>
        <w:top w:val="none" w:sz="0" w:space="0" w:color="auto"/>
        <w:left w:val="none" w:sz="0" w:space="0" w:color="auto"/>
        <w:bottom w:val="none" w:sz="0" w:space="0" w:color="auto"/>
        <w:right w:val="none" w:sz="0" w:space="0" w:color="auto"/>
      </w:divBdr>
      <w:divsChild>
        <w:div w:id="152261036">
          <w:marLeft w:val="0"/>
          <w:marRight w:val="0"/>
          <w:marTop w:val="0"/>
          <w:marBottom w:val="0"/>
          <w:divBdr>
            <w:top w:val="none" w:sz="0" w:space="0" w:color="auto"/>
            <w:left w:val="none" w:sz="0" w:space="0" w:color="auto"/>
            <w:bottom w:val="none" w:sz="0" w:space="0" w:color="auto"/>
            <w:right w:val="none" w:sz="0" w:space="0" w:color="auto"/>
          </w:divBdr>
        </w:div>
      </w:divsChild>
    </w:div>
    <w:div w:id="1117334000">
      <w:bodyDiv w:val="1"/>
      <w:marLeft w:val="0"/>
      <w:marRight w:val="0"/>
      <w:marTop w:val="0"/>
      <w:marBottom w:val="0"/>
      <w:divBdr>
        <w:top w:val="none" w:sz="0" w:space="0" w:color="auto"/>
        <w:left w:val="none" w:sz="0" w:space="0" w:color="auto"/>
        <w:bottom w:val="none" w:sz="0" w:space="0" w:color="auto"/>
        <w:right w:val="none" w:sz="0" w:space="0" w:color="auto"/>
      </w:divBdr>
    </w:div>
    <w:div w:id="1162741700">
      <w:bodyDiv w:val="1"/>
      <w:marLeft w:val="0"/>
      <w:marRight w:val="0"/>
      <w:marTop w:val="0"/>
      <w:marBottom w:val="0"/>
      <w:divBdr>
        <w:top w:val="none" w:sz="0" w:space="0" w:color="auto"/>
        <w:left w:val="none" w:sz="0" w:space="0" w:color="auto"/>
        <w:bottom w:val="none" w:sz="0" w:space="0" w:color="auto"/>
        <w:right w:val="none" w:sz="0" w:space="0" w:color="auto"/>
      </w:divBdr>
      <w:divsChild>
        <w:div w:id="2112310936">
          <w:marLeft w:val="0"/>
          <w:marRight w:val="0"/>
          <w:marTop w:val="0"/>
          <w:marBottom w:val="0"/>
          <w:divBdr>
            <w:top w:val="none" w:sz="0" w:space="0" w:color="auto"/>
            <w:left w:val="none" w:sz="0" w:space="0" w:color="auto"/>
            <w:bottom w:val="none" w:sz="0" w:space="0" w:color="auto"/>
            <w:right w:val="none" w:sz="0" w:space="0" w:color="auto"/>
          </w:divBdr>
          <w:divsChild>
            <w:div w:id="1705786976">
              <w:marLeft w:val="0"/>
              <w:marRight w:val="0"/>
              <w:marTop w:val="0"/>
              <w:marBottom w:val="0"/>
              <w:divBdr>
                <w:top w:val="none" w:sz="0" w:space="0" w:color="auto"/>
                <w:left w:val="none" w:sz="0" w:space="0" w:color="auto"/>
                <w:bottom w:val="none" w:sz="0" w:space="0" w:color="auto"/>
                <w:right w:val="none" w:sz="0" w:space="0" w:color="auto"/>
              </w:divBdr>
              <w:divsChild>
                <w:div w:id="19843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8754">
      <w:bodyDiv w:val="1"/>
      <w:marLeft w:val="0"/>
      <w:marRight w:val="0"/>
      <w:marTop w:val="0"/>
      <w:marBottom w:val="0"/>
      <w:divBdr>
        <w:top w:val="none" w:sz="0" w:space="0" w:color="auto"/>
        <w:left w:val="none" w:sz="0" w:space="0" w:color="auto"/>
        <w:bottom w:val="none" w:sz="0" w:space="0" w:color="auto"/>
        <w:right w:val="none" w:sz="0" w:space="0" w:color="auto"/>
      </w:divBdr>
    </w:div>
    <w:div w:id="1168709607">
      <w:bodyDiv w:val="1"/>
      <w:marLeft w:val="0"/>
      <w:marRight w:val="0"/>
      <w:marTop w:val="0"/>
      <w:marBottom w:val="0"/>
      <w:divBdr>
        <w:top w:val="none" w:sz="0" w:space="0" w:color="auto"/>
        <w:left w:val="none" w:sz="0" w:space="0" w:color="auto"/>
        <w:bottom w:val="none" w:sz="0" w:space="0" w:color="auto"/>
        <w:right w:val="none" w:sz="0" w:space="0" w:color="auto"/>
      </w:divBdr>
      <w:divsChild>
        <w:div w:id="634062680">
          <w:marLeft w:val="0"/>
          <w:marRight w:val="0"/>
          <w:marTop w:val="0"/>
          <w:marBottom w:val="0"/>
          <w:divBdr>
            <w:top w:val="none" w:sz="0" w:space="0" w:color="auto"/>
            <w:left w:val="none" w:sz="0" w:space="0" w:color="auto"/>
            <w:bottom w:val="none" w:sz="0" w:space="0" w:color="auto"/>
            <w:right w:val="none" w:sz="0" w:space="0" w:color="auto"/>
          </w:divBdr>
          <w:divsChild>
            <w:div w:id="1057818295">
              <w:marLeft w:val="0"/>
              <w:marRight w:val="0"/>
              <w:marTop w:val="0"/>
              <w:marBottom w:val="0"/>
              <w:divBdr>
                <w:top w:val="none" w:sz="0" w:space="0" w:color="auto"/>
                <w:left w:val="none" w:sz="0" w:space="0" w:color="auto"/>
                <w:bottom w:val="none" w:sz="0" w:space="0" w:color="auto"/>
                <w:right w:val="none" w:sz="0" w:space="0" w:color="auto"/>
              </w:divBdr>
              <w:divsChild>
                <w:div w:id="8317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8018">
      <w:bodyDiv w:val="1"/>
      <w:marLeft w:val="0"/>
      <w:marRight w:val="0"/>
      <w:marTop w:val="0"/>
      <w:marBottom w:val="0"/>
      <w:divBdr>
        <w:top w:val="none" w:sz="0" w:space="0" w:color="auto"/>
        <w:left w:val="none" w:sz="0" w:space="0" w:color="auto"/>
        <w:bottom w:val="none" w:sz="0" w:space="0" w:color="auto"/>
        <w:right w:val="none" w:sz="0" w:space="0" w:color="auto"/>
      </w:divBdr>
      <w:divsChild>
        <w:div w:id="1565292504">
          <w:marLeft w:val="0"/>
          <w:marRight w:val="0"/>
          <w:marTop w:val="0"/>
          <w:marBottom w:val="0"/>
          <w:divBdr>
            <w:top w:val="none" w:sz="0" w:space="0" w:color="auto"/>
            <w:left w:val="none" w:sz="0" w:space="0" w:color="auto"/>
            <w:bottom w:val="none" w:sz="0" w:space="0" w:color="auto"/>
            <w:right w:val="none" w:sz="0" w:space="0" w:color="auto"/>
          </w:divBdr>
          <w:divsChild>
            <w:div w:id="139227346">
              <w:marLeft w:val="0"/>
              <w:marRight w:val="0"/>
              <w:marTop w:val="0"/>
              <w:marBottom w:val="0"/>
              <w:divBdr>
                <w:top w:val="none" w:sz="0" w:space="0" w:color="auto"/>
                <w:left w:val="none" w:sz="0" w:space="0" w:color="auto"/>
                <w:bottom w:val="none" w:sz="0" w:space="0" w:color="auto"/>
                <w:right w:val="none" w:sz="0" w:space="0" w:color="auto"/>
              </w:divBdr>
              <w:divsChild>
                <w:div w:id="18031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955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sChild>
        <w:div w:id="827021380">
          <w:marLeft w:val="0"/>
          <w:marRight w:val="0"/>
          <w:marTop w:val="0"/>
          <w:marBottom w:val="0"/>
          <w:divBdr>
            <w:top w:val="none" w:sz="0" w:space="0" w:color="auto"/>
            <w:left w:val="none" w:sz="0" w:space="0" w:color="auto"/>
            <w:bottom w:val="none" w:sz="0" w:space="0" w:color="auto"/>
            <w:right w:val="none" w:sz="0" w:space="0" w:color="auto"/>
          </w:divBdr>
          <w:divsChild>
            <w:div w:id="180239876">
              <w:marLeft w:val="0"/>
              <w:marRight w:val="0"/>
              <w:marTop w:val="0"/>
              <w:marBottom w:val="0"/>
              <w:divBdr>
                <w:top w:val="none" w:sz="0" w:space="0" w:color="auto"/>
                <w:left w:val="none" w:sz="0" w:space="0" w:color="auto"/>
                <w:bottom w:val="none" w:sz="0" w:space="0" w:color="auto"/>
                <w:right w:val="none" w:sz="0" w:space="0" w:color="auto"/>
              </w:divBdr>
              <w:divsChild>
                <w:div w:id="131645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572">
      <w:bodyDiv w:val="1"/>
      <w:marLeft w:val="0"/>
      <w:marRight w:val="0"/>
      <w:marTop w:val="0"/>
      <w:marBottom w:val="0"/>
      <w:divBdr>
        <w:top w:val="none" w:sz="0" w:space="0" w:color="auto"/>
        <w:left w:val="none" w:sz="0" w:space="0" w:color="auto"/>
        <w:bottom w:val="none" w:sz="0" w:space="0" w:color="auto"/>
        <w:right w:val="none" w:sz="0" w:space="0" w:color="auto"/>
      </w:divBdr>
    </w:div>
    <w:div w:id="1201742061">
      <w:bodyDiv w:val="1"/>
      <w:marLeft w:val="0"/>
      <w:marRight w:val="0"/>
      <w:marTop w:val="0"/>
      <w:marBottom w:val="0"/>
      <w:divBdr>
        <w:top w:val="none" w:sz="0" w:space="0" w:color="auto"/>
        <w:left w:val="none" w:sz="0" w:space="0" w:color="auto"/>
        <w:bottom w:val="none" w:sz="0" w:space="0" w:color="auto"/>
        <w:right w:val="none" w:sz="0" w:space="0" w:color="auto"/>
      </w:divBdr>
    </w:div>
    <w:div w:id="1207790340">
      <w:bodyDiv w:val="1"/>
      <w:marLeft w:val="0"/>
      <w:marRight w:val="0"/>
      <w:marTop w:val="0"/>
      <w:marBottom w:val="0"/>
      <w:divBdr>
        <w:top w:val="none" w:sz="0" w:space="0" w:color="auto"/>
        <w:left w:val="none" w:sz="0" w:space="0" w:color="auto"/>
        <w:bottom w:val="none" w:sz="0" w:space="0" w:color="auto"/>
        <w:right w:val="none" w:sz="0" w:space="0" w:color="auto"/>
      </w:divBdr>
    </w:div>
    <w:div w:id="1216623227">
      <w:bodyDiv w:val="1"/>
      <w:marLeft w:val="0"/>
      <w:marRight w:val="0"/>
      <w:marTop w:val="0"/>
      <w:marBottom w:val="0"/>
      <w:divBdr>
        <w:top w:val="none" w:sz="0" w:space="0" w:color="auto"/>
        <w:left w:val="none" w:sz="0" w:space="0" w:color="auto"/>
        <w:bottom w:val="none" w:sz="0" w:space="0" w:color="auto"/>
        <w:right w:val="none" w:sz="0" w:space="0" w:color="auto"/>
      </w:divBdr>
    </w:div>
    <w:div w:id="1251738983">
      <w:bodyDiv w:val="1"/>
      <w:marLeft w:val="0"/>
      <w:marRight w:val="0"/>
      <w:marTop w:val="0"/>
      <w:marBottom w:val="0"/>
      <w:divBdr>
        <w:top w:val="none" w:sz="0" w:space="0" w:color="auto"/>
        <w:left w:val="none" w:sz="0" w:space="0" w:color="auto"/>
        <w:bottom w:val="none" w:sz="0" w:space="0" w:color="auto"/>
        <w:right w:val="none" w:sz="0" w:space="0" w:color="auto"/>
      </w:divBdr>
    </w:div>
    <w:div w:id="1276325139">
      <w:bodyDiv w:val="1"/>
      <w:marLeft w:val="0"/>
      <w:marRight w:val="0"/>
      <w:marTop w:val="0"/>
      <w:marBottom w:val="0"/>
      <w:divBdr>
        <w:top w:val="none" w:sz="0" w:space="0" w:color="auto"/>
        <w:left w:val="none" w:sz="0" w:space="0" w:color="auto"/>
        <w:bottom w:val="none" w:sz="0" w:space="0" w:color="auto"/>
        <w:right w:val="none" w:sz="0" w:space="0" w:color="auto"/>
      </w:divBdr>
    </w:div>
    <w:div w:id="1278487687">
      <w:bodyDiv w:val="1"/>
      <w:marLeft w:val="0"/>
      <w:marRight w:val="0"/>
      <w:marTop w:val="0"/>
      <w:marBottom w:val="0"/>
      <w:divBdr>
        <w:top w:val="none" w:sz="0" w:space="0" w:color="auto"/>
        <w:left w:val="none" w:sz="0" w:space="0" w:color="auto"/>
        <w:bottom w:val="none" w:sz="0" w:space="0" w:color="auto"/>
        <w:right w:val="none" w:sz="0" w:space="0" w:color="auto"/>
      </w:divBdr>
      <w:divsChild>
        <w:div w:id="1055810202">
          <w:marLeft w:val="0"/>
          <w:marRight w:val="0"/>
          <w:marTop w:val="0"/>
          <w:marBottom w:val="0"/>
          <w:divBdr>
            <w:top w:val="none" w:sz="0" w:space="0" w:color="auto"/>
            <w:left w:val="none" w:sz="0" w:space="0" w:color="auto"/>
            <w:bottom w:val="none" w:sz="0" w:space="0" w:color="auto"/>
            <w:right w:val="none" w:sz="0" w:space="0" w:color="auto"/>
          </w:divBdr>
        </w:div>
      </w:divsChild>
    </w:div>
    <w:div w:id="1310555704">
      <w:bodyDiv w:val="1"/>
      <w:marLeft w:val="0"/>
      <w:marRight w:val="0"/>
      <w:marTop w:val="0"/>
      <w:marBottom w:val="0"/>
      <w:divBdr>
        <w:top w:val="none" w:sz="0" w:space="0" w:color="auto"/>
        <w:left w:val="none" w:sz="0" w:space="0" w:color="auto"/>
        <w:bottom w:val="none" w:sz="0" w:space="0" w:color="auto"/>
        <w:right w:val="none" w:sz="0" w:space="0" w:color="auto"/>
      </w:divBdr>
    </w:div>
    <w:div w:id="1311835777">
      <w:bodyDiv w:val="1"/>
      <w:marLeft w:val="0"/>
      <w:marRight w:val="0"/>
      <w:marTop w:val="0"/>
      <w:marBottom w:val="0"/>
      <w:divBdr>
        <w:top w:val="none" w:sz="0" w:space="0" w:color="auto"/>
        <w:left w:val="none" w:sz="0" w:space="0" w:color="auto"/>
        <w:bottom w:val="none" w:sz="0" w:space="0" w:color="auto"/>
        <w:right w:val="none" w:sz="0" w:space="0" w:color="auto"/>
      </w:divBdr>
    </w:div>
    <w:div w:id="1311864338">
      <w:bodyDiv w:val="1"/>
      <w:marLeft w:val="0"/>
      <w:marRight w:val="0"/>
      <w:marTop w:val="0"/>
      <w:marBottom w:val="0"/>
      <w:divBdr>
        <w:top w:val="none" w:sz="0" w:space="0" w:color="auto"/>
        <w:left w:val="none" w:sz="0" w:space="0" w:color="auto"/>
        <w:bottom w:val="none" w:sz="0" w:space="0" w:color="auto"/>
        <w:right w:val="none" w:sz="0" w:space="0" w:color="auto"/>
      </w:divBdr>
      <w:divsChild>
        <w:div w:id="918173051">
          <w:marLeft w:val="0"/>
          <w:marRight w:val="0"/>
          <w:marTop w:val="0"/>
          <w:marBottom w:val="0"/>
          <w:divBdr>
            <w:top w:val="none" w:sz="0" w:space="0" w:color="auto"/>
            <w:left w:val="none" w:sz="0" w:space="0" w:color="auto"/>
            <w:bottom w:val="none" w:sz="0" w:space="0" w:color="auto"/>
            <w:right w:val="none" w:sz="0" w:space="0" w:color="auto"/>
          </w:divBdr>
          <w:divsChild>
            <w:div w:id="161506923">
              <w:marLeft w:val="0"/>
              <w:marRight w:val="0"/>
              <w:marTop w:val="0"/>
              <w:marBottom w:val="0"/>
              <w:divBdr>
                <w:top w:val="none" w:sz="0" w:space="0" w:color="auto"/>
                <w:left w:val="none" w:sz="0" w:space="0" w:color="auto"/>
                <w:bottom w:val="none" w:sz="0" w:space="0" w:color="auto"/>
                <w:right w:val="none" w:sz="0" w:space="0" w:color="auto"/>
              </w:divBdr>
              <w:divsChild>
                <w:div w:id="627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44036">
      <w:bodyDiv w:val="1"/>
      <w:marLeft w:val="0"/>
      <w:marRight w:val="0"/>
      <w:marTop w:val="0"/>
      <w:marBottom w:val="0"/>
      <w:divBdr>
        <w:top w:val="none" w:sz="0" w:space="0" w:color="auto"/>
        <w:left w:val="none" w:sz="0" w:space="0" w:color="auto"/>
        <w:bottom w:val="none" w:sz="0" w:space="0" w:color="auto"/>
        <w:right w:val="none" w:sz="0" w:space="0" w:color="auto"/>
      </w:divBdr>
    </w:div>
    <w:div w:id="1322924684">
      <w:bodyDiv w:val="1"/>
      <w:marLeft w:val="0"/>
      <w:marRight w:val="0"/>
      <w:marTop w:val="0"/>
      <w:marBottom w:val="0"/>
      <w:divBdr>
        <w:top w:val="none" w:sz="0" w:space="0" w:color="auto"/>
        <w:left w:val="none" w:sz="0" w:space="0" w:color="auto"/>
        <w:bottom w:val="none" w:sz="0" w:space="0" w:color="auto"/>
        <w:right w:val="none" w:sz="0" w:space="0" w:color="auto"/>
      </w:divBdr>
      <w:divsChild>
        <w:div w:id="325523189">
          <w:marLeft w:val="0"/>
          <w:marRight w:val="0"/>
          <w:marTop w:val="0"/>
          <w:marBottom w:val="0"/>
          <w:divBdr>
            <w:top w:val="none" w:sz="0" w:space="0" w:color="auto"/>
            <w:left w:val="none" w:sz="0" w:space="0" w:color="auto"/>
            <w:bottom w:val="none" w:sz="0" w:space="0" w:color="auto"/>
            <w:right w:val="none" w:sz="0" w:space="0" w:color="auto"/>
          </w:divBdr>
          <w:divsChild>
            <w:div w:id="199510755">
              <w:marLeft w:val="0"/>
              <w:marRight w:val="0"/>
              <w:marTop w:val="0"/>
              <w:marBottom w:val="0"/>
              <w:divBdr>
                <w:top w:val="none" w:sz="0" w:space="0" w:color="auto"/>
                <w:left w:val="none" w:sz="0" w:space="0" w:color="auto"/>
                <w:bottom w:val="none" w:sz="0" w:space="0" w:color="auto"/>
                <w:right w:val="none" w:sz="0" w:space="0" w:color="auto"/>
              </w:divBdr>
              <w:divsChild>
                <w:div w:id="944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2082">
      <w:bodyDiv w:val="1"/>
      <w:marLeft w:val="0"/>
      <w:marRight w:val="0"/>
      <w:marTop w:val="0"/>
      <w:marBottom w:val="0"/>
      <w:divBdr>
        <w:top w:val="none" w:sz="0" w:space="0" w:color="auto"/>
        <w:left w:val="none" w:sz="0" w:space="0" w:color="auto"/>
        <w:bottom w:val="none" w:sz="0" w:space="0" w:color="auto"/>
        <w:right w:val="none" w:sz="0" w:space="0" w:color="auto"/>
      </w:divBdr>
      <w:divsChild>
        <w:div w:id="652370289">
          <w:marLeft w:val="0"/>
          <w:marRight w:val="0"/>
          <w:marTop w:val="0"/>
          <w:marBottom w:val="0"/>
          <w:divBdr>
            <w:top w:val="none" w:sz="0" w:space="0" w:color="auto"/>
            <w:left w:val="none" w:sz="0" w:space="0" w:color="auto"/>
            <w:bottom w:val="none" w:sz="0" w:space="0" w:color="auto"/>
            <w:right w:val="none" w:sz="0" w:space="0" w:color="auto"/>
          </w:divBdr>
          <w:divsChild>
            <w:div w:id="1822261221">
              <w:marLeft w:val="0"/>
              <w:marRight w:val="0"/>
              <w:marTop w:val="0"/>
              <w:marBottom w:val="0"/>
              <w:divBdr>
                <w:top w:val="none" w:sz="0" w:space="0" w:color="auto"/>
                <w:left w:val="none" w:sz="0" w:space="0" w:color="auto"/>
                <w:bottom w:val="none" w:sz="0" w:space="0" w:color="auto"/>
                <w:right w:val="none" w:sz="0" w:space="0" w:color="auto"/>
              </w:divBdr>
              <w:divsChild>
                <w:div w:id="3649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4331">
      <w:bodyDiv w:val="1"/>
      <w:marLeft w:val="0"/>
      <w:marRight w:val="0"/>
      <w:marTop w:val="0"/>
      <w:marBottom w:val="0"/>
      <w:divBdr>
        <w:top w:val="none" w:sz="0" w:space="0" w:color="auto"/>
        <w:left w:val="none" w:sz="0" w:space="0" w:color="auto"/>
        <w:bottom w:val="none" w:sz="0" w:space="0" w:color="auto"/>
        <w:right w:val="none" w:sz="0" w:space="0" w:color="auto"/>
      </w:divBdr>
    </w:div>
    <w:div w:id="1336418514">
      <w:bodyDiv w:val="1"/>
      <w:marLeft w:val="0"/>
      <w:marRight w:val="0"/>
      <w:marTop w:val="0"/>
      <w:marBottom w:val="0"/>
      <w:divBdr>
        <w:top w:val="none" w:sz="0" w:space="0" w:color="auto"/>
        <w:left w:val="none" w:sz="0" w:space="0" w:color="auto"/>
        <w:bottom w:val="none" w:sz="0" w:space="0" w:color="auto"/>
        <w:right w:val="none" w:sz="0" w:space="0" w:color="auto"/>
      </w:divBdr>
      <w:divsChild>
        <w:div w:id="455567189">
          <w:marLeft w:val="0"/>
          <w:marRight w:val="0"/>
          <w:marTop w:val="0"/>
          <w:marBottom w:val="0"/>
          <w:divBdr>
            <w:top w:val="none" w:sz="0" w:space="0" w:color="auto"/>
            <w:left w:val="none" w:sz="0" w:space="0" w:color="auto"/>
            <w:bottom w:val="none" w:sz="0" w:space="0" w:color="auto"/>
            <w:right w:val="none" w:sz="0" w:space="0" w:color="auto"/>
          </w:divBdr>
        </w:div>
      </w:divsChild>
    </w:div>
    <w:div w:id="1341159065">
      <w:bodyDiv w:val="1"/>
      <w:marLeft w:val="0"/>
      <w:marRight w:val="0"/>
      <w:marTop w:val="0"/>
      <w:marBottom w:val="0"/>
      <w:divBdr>
        <w:top w:val="none" w:sz="0" w:space="0" w:color="auto"/>
        <w:left w:val="none" w:sz="0" w:space="0" w:color="auto"/>
        <w:bottom w:val="none" w:sz="0" w:space="0" w:color="auto"/>
        <w:right w:val="none" w:sz="0" w:space="0" w:color="auto"/>
      </w:divBdr>
    </w:div>
    <w:div w:id="1353264784">
      <w:bodyDiv w:val="1"/>
      <w:marLeft w:val="0"/>
      <w:marRight w:val="0"/>
      <w:marTop w:val="0"/>
      <w:marBottom w:val="0"/>
      <w:divBdr>
        <w:top w:val="none" w:sz="0" w:space="0" w:color="auto"/>
        <w:left w:val="none" w:sz="0" w:space="0" w:color="auto"/>
        <w:bottom w:val="none" w:sz="0" w:space="0" w:color="auto"/>
        <w:right w:val="none" w:sz="0" w:space="0" w:color="auto"/>
      </w:divBdr>
      <w:divsChild>
        <w:div w:id="1618026063">
          <w:marLeft w:val="0"/>
          <w:marRight w:val="0"/>
          <w:marTop w:val="0"/>
          <w:marBottom w:val="0"/>
          <w:divBdr>
            <w:top w:val="none" w:sz="0" w:space="0" w:color="auto"/>
            <w:left w:val="none" w:sz="0" w:space="0" w:color="auto"/>
            <w:bottom w:val="none" w:sz="0" w:space="0" w:color="auto"/>
            <w:right w:val="none" w:sz="0" w:space="0" w:color="auto"/>
          </w:divBdr>
          <w:divsChild>
            <w:div w:id="919602072">
              <w:marLeft w:val="0"/>
              <w:marRight w:val="0"/>
              <w:marTop w:val="0"/>
              <w:marBottom w:val="0"/>
              <w:divBdr>
                <w:top w:val="none" w:sz="0" w:space="0" w:color="auto"/>
                <w:left w:val="none" w:sz="0" w:space="0" w:color="auto"/>
                <w:bottom w:val="none" w:sz="0" w:space="0" w:color="auto"/>
                <w:right w:val="none" w:sz="0" w:space="0" w:color="auto"/>
              </w:divBdr>
              <w:divsChild>
                <w:div w:id="1527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5972">
      <w:bodyDiv w:val="1"/>
      <w:marLeft w:val="0"/>
      <w:marRight w:val="0"/>
      <w:marTop w:val="0"/>
      <w:marBottom w:val="0"/>
      <w:divBdr>
        <w:top w:val="none" w:sz="0" w:space="0" w:color="auto"/>
        <w:left w:val="none" w:sz="0" w:space="0" w:color="auto"/>
        <w:bottom w:val="none" w:sz="0" w:space="0" w:color="auto"/>
        <w:right w:val="none" w:sz="0" w:space="0" w:color="auto"/>
      </w:divBdr>
    </w:div>
    <w:div w:id="1371109160">
      <w:bodyDiv w:val="1"/>
      <w:marLeft w:val="0"/>
      <w:marRight w:val="0"/>
      <w:marTop w:val="0"/>
      <w:marBottom w:val="0"/>
      <w:divBdr>
        <w:top w:val="none" w:sz="0" w:space="0" w:color="auto"/>
        <w:left w:val="none" w:sz="0" w:space="0" w:color="auto"/>
        <w:bottom w:val="none" w:sz="0" w:space="0" w:color="auto"/>
        <w:right w:val="none" w:sz="0" w:space="0" w:color="auto"/>
      </w:divBdr>
      <w:divsChild>
        <w:div w:id="1537040756">
          <w:marLeft w:val="0"/>
          <w:marRight w:val="0"/>
          <w:marTop w:val="0"/>
          <w:marBottom w:val="0"/>
          <w:divBdr>
            <w:top w:val="none" w:sz="0" w:space="0" w:color="auto"/>
            <w:left w:val="none" w:sz="0" w:space="0" w:color="auto"/>
            <w:bottom w:val="none" w:sz="0" w:space="0" w:color="auto"/>
            <w:right w:val="none" w:sz="0" w:space="0" w:color="auto"/>
          </w:divBdr>
          <w:divsChild>
            <w:div w:id="2008364985">
              <w:marLeft w:val="0"/>
              <w:marRight w:val="0"/>
              <w:marTop w:val="0"/>
              <w:marBottom w:val="0"/>
              <w:divBdr>
                <w:top w:val="none" w:sz="0" w:space="0" w:color="auto"/>
                <w:left w:val="none" w:sz="0" w:space="0" w:color="auto"/>
                <w:bottom w:val="none" w:sz="0" w:space="0" w:color="auto"/>
                <w:right w:val="none" w:sz="0" w:space="0" w:color="auto"/>
              </w:divBdr>
              <w:divsChild>
                <w:div w:id="13378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0098">
      <w:bodyDiv w:val="1"/>
      <w:marLeft w:val="0"/>
      <w:marRight w:val="0"/>
      <w:marTop w:val="0"/>
      <w:marBottom w:val="0"/>
      <w:divBdr>
        <w:top w:val="none" w:sz="0" w:space="0" w:color="auto"/>
        <w:left w:val="none" w:sz="0" w:space="0" w:color="auto"/>
        <w:bottom w:val="none" w:sz="0" w:space="0" w:color="auto"/>
        <w:right w:val="none" w:sz="0" w:space="0" w:color="auto"/>
      </w:divBdr>
    </w:div>
    <w:div w:id="1433626328">
      <w:bodyDiv w:val="1"/>
      <w:marLeft w:val="0"/>
      <w:marRight w:val="0"/>
      <w:marTop w:val="0"/>
      <w:marBottom w:val="0"/>
      <w:divBdr>
        <w:top w:val="none" w:sz="0" w:space="0" w:color="auto"/>
        <w:left w:val="none" w:sz="0" w:space="0" w:color="auto"/>
        <w:bottom w:val="none" w:sz="0" w:space="0" w:color="auto"/>
        <w:right w:val="none" w:sz="0" w:space="0" w:color="auto"/>
      </w:divBdr>
    </w:div>
    <w:div w:id="1438522684">
      <w:bodyDiv w:val="1"/>
      <w:marLeft w:val="0"/>
      <w:marRight w:val="0"/>
      <w:marTop w:val="0"/>
      <w:marBottom w:val="0"/>
      <w:divBdr>
        <w:top w:val="none" w:sz="0" w:space="0" w:color="auto"/>
        <w:left w:val="none" w:sz="0" w:space="0" w:color="auto"/>
        <w:bottom w:val="none" w:sz="0" w:space="0" w:color="auto"/>
        <w:right w:val="none" w:sz="0" w:space="0" w:color="auto"/>
      </w:divBdr>
      <w:divsChild>
        <w:div w:id="1297906996">
          <w:marLeft w:val="0"/>
          <w:marRight w:val="0"/>
          <w:marTop w:val="0"/>
          <w:marBottom w:val="0"/>
          <w:divBdr>
            <w:top w:val="none" w:sz="0" w:space="0" w:color="auto"/>
            <w:left w:val="none" w:sz="0" w:space="0" w:color="auto"/>
            <w:bottom w:val="none" w:sz="0" w:space="0" w:color="auto"/>
            <w:right w:val="none" w:sz="0" w:space="0" w:color="auto"/>
          </w:divBdr>
          <w:divsChild>
            <w:div w:id="72707468">
              <w:marLeft w:val="0"/>
              <w:marRight w:val="0"/>
              <w:marTop w:val="0"/>
              <w:marBottom w:val="0"/>
              <w:divBdr>
                <w:top w:val="none" w:sz="0" w:space="0" w:color="auto"/>
                <w:left w:val="none" w:sz="0" w:space="0" w:color="auto"/>
                <w:bottom w:val="none" w:sz="0" w:space="0" w:color="auto"/>
                <w:right w:val="none" w:sz="0" w:space="0" w:color="auto"/>
              </w:divBdr>
              <w:divsChild>
                <w:div w:id="97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8182">
      <w:bodyDiv w:val="1"/>
      <w:marLeft w:val="0"/>
      <w:marRight w:val="0"/>
      <w:marTop w:val="0"/>
      <w:marBottom w:val="0"/>
      <w:divBdr>
        <w:top w:val="none" w:sz="0" w:space="0" w:color="auto"/>
        <w:left w:val="none" w:sz="0" w:space="0" w:color="auto"/>
        <w:bottom w:val="none" w:sz="0" w:space="0" w:color="auto"/>
        <w:right w:val="none" w:sz="0" w:space="0" w:color="auto"/>
      </w:divBdr>
      <w:divsChild>
        <w:div w:id="700208213">
          <w:marLeft w:val="0"/>
          <w:marRight w:val="0"/>
          <w:marTop w:val="0"/>
          <w:marBottom w:val="0"/>
          <w:divBdr>
            <w:top w:val="none" w:sz="0" w:space="0" w:color="auto"/>
            <w:left w:val="none" w:sz="0" w:space="0" w:color="auto"/>
            <w:bottom w:val="none" w:sz="0" w:space="0" w:color="auto"/>
            <w:right w:val="none" w:sz="0" w:space="0" w:color="auto"/>
          </w:divBdr>
          <w:divsChild>
            <w:div w:id="561405189">
              <w:marLeft w:val="0"/>
              <w:marRight w:val="0"/>
              <w:marTop w:val="0"/>
              <w:marBottom w:val="0"/>
              <w:divBdr>
                <w:top w:val="none" w:sz="0" w:space="0" w:color="auto"/>
                <w:left w:val="none" w:sz="0" w:space="0" w:color="auto"/>
                <w:bottom w:val="none" w:sz="0" w:space="0" w:color="auto"/>
                <w:right w:val="none" w:sz="0" w:space="0" w:color="auto"/>
              </w:divBdr>
              <w:divsChild>
                <w:div w:id="8006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9220">
      <w:bodyDiv w:val="1"/>
      <w:marLeft w:val="0"/>
      <w:marRight w:val="0"/>
      <w:marTop w:val="0"/>
      <w:marBottom w:val="0"/>
      <w:divBdr>
        <w:top w:val="none" w:sz="0" w:space="0" w:color="auto"/>
        <w:left w:val="none" w:sz="0" w:space="0" w:color="auto"/>
        <w:bottom w:val="none" w:sz="0" w:space="0" w:color="auto"/>
        <w:right w:val="none" w:sz="0" w:space="0" w:color="auto"/>
      </w:divBdr>
    </w:div>
    <w:div w:id="1488978390">
      <w:bodyDiv w:val="1"/>
      <w:marLeft w:val="0"/>
      <w:marRight w:val="0"/>
      <w:marTop w:val="0"/>
      <w:marBottom w:val="0"/>
      <w:divBdr>
        <w:top w:val="none" w:sz="0" w:space="0" w:color="auto"/>
        <w:left w:val="none" w:sz="0" w:space="0" w:color="auto"/>
        <w:bottom w:val="none" w:sz="0" w:space="0" w:color="auto"/>
        <w:right w:val="none" w:sz="0" w:space="0" w:color="auto"/>
      </w:divBdr>
      <w:divsChild>
        <w:div w:id="1377968863">
          <w:marLeft w:val="0"/>
          <w:marRight w:val="0"/>
          <w:marTop w:val="0"/>
          <w:marBottom w:val="0"/>
          <w:divBdr>
            <w:top w:val="none" w:sz="0" w:space="0" w:color="auto"/>
            <w:left w:val="none" w:sz="0" w:space="0" w:color="auto"/>
            <w:bottom w:val="none" w:sz="0" w:space="0" w:color="auto"/>
            <w:right w:val="none" w:sz="0" w:space="0" w:color="auto"/>
          </w:divBdr>
          <w:divsChild>
            <w:div w:id="82067759">
              <w:marLeft w:val="0"/>
              <w:marRight w:val="0"/>
              <w:marTop w:val="0"/>
              <w:marBottom w:val="0"/>
              <w:divBdr>
                <w:top w:val="none" w:sz="0" w:space="0" w:color="auto"/>
                <w:left w:val="none" w:sz="0" w:space="0" w:color="auto"/>
                <w:bottom w:val="none" w:sz="0" w:space="0" w:color="auto"/>
                <w:right w:val="none" w:sz="0" w:space="0" w:color="auto"/>
              </w:divBdr>
              <w:divsChild>
                <w:div w:id="359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7468">
      <w:bodyDiv w:val="1"/>
      <w:marLeft w:val="0"/>
      <w:marRight w:val="0"/>
      <w:marTop w:val="0"/>
      <w:marBottom w:val="0"/>
      <w:divBdr>
        <w:top w:val="none" w:sz="0" w:space="0" w:color="auto"/>
        <w:left w:val="none" w:sz="0" w:space="0" w:color="auto"/>
        <w:bottom w:val="none" w:sz="0" w:space="0" w:color="auto"/>
        <w:right w:val="none" w:sz="0" w:space="0" w:color="auto"/>
      </w:divBdr>
      <w:divsChild>
        <w:div w:id="1322537722">
          <w:marLeft w:val="0"/>
          <w:marRight w:val="0"/>
          <w:marTop w:val="0"/>
          <w:marBottom w:val="0"/>
          <w:divBdr>
            <w:top w:val="none" w:sz="0" w:space="0" w:color="auto"/>
            <w:left w:val="none" w:sz="0" w:space="0" w:color="auto"/>
            <w:bottom w:val="none" w:sz="0" w:space="0" w:color="auto"/>
            <w:right w:val="none" w:sz="0" w:space="0" w:color="auto"/>
          </w:divBdr>
          <w:divsChild>
            <w:div w:id="1517649397">
              <w:marLeft w:val="0"/>
              <w:marRight w:val="0"/>
              <w:marTop w:val="0"/>
              <w:marBottom w:val="0"/>
              <w:divBdr>
                <w:top w:val="none" w:sz="0" w:space="0" w:color="auto"/>
                <w:left w:val="none" w:sz="0" w:space="0" w:color="auto"/>
                <w:bottom w:val="none" w:sz="0" w:space="0" w:color="auto"/>
                <w:right w:val="none" w:sz="0" w:space="0" w:color="auto"/>
              </w:divBdr>
              <w:divsChild>
                <w:div w:id="10088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03963">
      <w:bodyDiv w:val="1"/>
      <w:marLeft w:val="0"/>
      <w:marRight w:val="0"/>
      <w:marTop w:val="0"/>
      <w:marBottom w:val="0"/>
      <w:divBdr>
        <w:top w:val="none" w:sz="0" w:space="0" w:color="auto"/>
        <w:left w:val="none" w:sz="0" w:space="0" w:color="auto"/>
        <w:bottom w:val="none" w:sz="0" w:space="0" w:color="auto"/>
        <w:right w:val="none" w:sz="0" w:space="0" w:color="auto"/>
      </w:divBdr>
    </w:div>
    <w:div w:id="1571965736">
      <w:bodyDiv w:val="1"/>
      <w:marLeft w:val="0"/>
      <w:marRight w:val="0"/>
      <w:marTop w:val="0"/>
      <w:marBottom w:val="0"/>
      <w:divBdr>
        <w:top w:val="none" w:sz="0" w:space="0" w:color="auto"/>
        <w:left w:val="none" w:sz="0" w:space="0" w:color="auto"/>
        <w:bottom w:val="none" w:sz="0" w:space="0" w:color="auto"/>
        <w:right w:val="none" w:sz="0" w:space="0" w:color="auto"/>
      </w:divBdr>
    </w:div>
    <w:div w:id="1607999212">
      <w:bodyDiv w:val="1"/>
      <w:marLeft w:val="0"/>
      <w:marRight w:val="0"/>
      <w:marTop w:val="0"/>
      <w:marBottom w:val="0"/>
      <w:divBdr>
        <w:top w:val="none" w:sz="0" w:space="0" w:color="auto"/>
        <w:left w:val="none" w:sz="0" w:space="0" w:color="auto"/>
        <w:bottom w:val="none" w:sz="0" w:space="0" w:color="auto"/>
        <w:right w:val="none" w:sz="0" w:space="0" w:color="auto"/>
      </w:divBdr>
    </w:div>
    <w:div w:id="1609042875">
      <w:bodyDiv w:val="1"/>
      <w:marLeft w:val="0"/>
      <w:marRight w:val="0"/>
      <w:marTop w:val="0"/>
      <w:marBottom w:val="0"/>
      <w:divBdr>
        <w:top w:val="none" w:sz="0" w:space="0" w:color="auto"/>
        <w:left w:val="none" w:sz="0" w:space="0" w:color="auto"/>
        <w:bottom w:val="none" w:sz="0" w:space="0" w:color="auto"/>
        <w:right w:val="none" w:sz="0" w:space="0" w:color="auto"/>
      </w:divBdr>
    </w:div>
    <w:div w:id="1609504171">
      <w:bodyDiv w:val="1"/>
      <w:marLeft w:val="0"/>
      <w:marRight w:val="0"/>
      <w:marTop w:val="0"/>
      <w:marBottom w:val="0"/>
      <w:divBdr>
        <w:top w:val="none" w:sz="0" w:space="0" w:color="auto"/>
        <w:left w:val="none" w:sz="0" w:space="0" w:color="auto"/>
        <w:bottom w:val="none" w:sz="0" w:space="0" w:color="auto"/>
        <w:right w:val="none" w:sz="0" w:space="0" w:color="auto"/>
      </w:divBdr>
      <w:divsChild>
        <w:div w:id="1682931556">
          <w:marLeft w:val="0"/>
          <w:marRight w:val="0"/>
          <w:marTop w:val="0"/>
          <w:marBottom w:val="0"/>
          <w:divBdr>
            <w:top w:val="none" w:sz="0" w:space="0" w:color="auto"/>
            <w:left w:val="none" w:sz="0" w:space="0" w:color="auto"/>
            <w:bottom w:val="none" w:sz="0" w:space="0" w:color="auto"/>
            <w:right w:val="none" w:sz="0" w:space="0" w:color="auto"/>
          </w:divBdr>
        </w:div>
      </w:divsChild>
    </w:div>
    <w:div w:id="1650089166">
      <w:bodyDiv w:val="1"/>
      <w:marLeft w:val="0"/>
      <w:marRight w:val="0"/>
      <w:marTop w:val="0"/>
      <w:marBottom w:val="0"/>
      <w:divBdr>
        <w:top w:val="none" w:sz="0" w:space="0" w:color="auto"/>
        <w:left w:val="none" w:sz="0" w:space="0" w:color="auto"/>
        <w:bottom w:val="none" w:sz="0" w:space="0" w:color="auto"/>
        <w:right w:val="none" w:sz="0" w:space="0" w:color="auto"/>
      </w:divBdr>
    </w:div>
    <w:div w:id="1655527630">
      <w:bodyDiv w:val="1"/>
      <w:marLeft w:val="0"/>
      <w:marRight w:val="0"/>
      <w:marTop w:val="0"/>
      <w:marBottom w:val="0"/>
      <w:divBdr>
        <w:top w:val="none" w:sz="0" w:space="0" w:color="auto"/>
        <w:left w:val="none" w:sz="0" w:space="0" w:color="auto"/>
        <w:bottom w:val="none" w:sz="0" w:space="0" w:color="auto"/>
        <w:right w:val="none" w:sz="0" w:space="0" w:color="auto"/>
      </w:divBdr>
      <w:divsChild>
        <w:div w:id="1800369416">
          <w:marLeft w:val="0"/>
          <w:marRight w:val="0"/>
          <w:marTop w:val="0"/>
          <w:marBottom w:val="0"/>
          <w:divBdr>
            <w:top w:val="none" w:sz="0" w:space="0" w:color="auto"/>
            <w:left w:val="none" w:sz="0" w:space="0" w:color="auto"/>
            <w:bottom w:val="none" w:sz="0" w:space="0" w:color="auto"/>
            <w:right w:val="none" w:sz="0" w:space="0" w:color="auto"/>
          </w:divBdr>
        </w:div>
      </w:divsChild>
    </w:div>
    <w:div w:id="1668748657">
      <w:bodyDiv w:val="1"/>
      <w:marLeft w:val="0"/>
      <w:marRight w:val="0"/>
      <w:marTop w:val="0"/>
      <w:marBottom w:val="0"/>
      <w:divBdr>
        <w:top w:val="none" w:sz="0" w:space="0" w:color="auto"/>
        <w:left w:val="none" w:sz="0" w:space="0" w:color="auto"/>
        <w:bottom w:val="none" w:sz="0" w:space="0" w:color="auto"/>
        <w:right w:val="none" w:sz="0" w:space="0" w:color="auto"/>
      </w:divBdr>
      <w:divsChild>
        <w:div w:id="1433168295">
          <w:marLeft w:val="0"/>
          <w:marRight w:val="0"/>
          <w:marTop w:val="0"/>
          <w:marBottom w:val="0"/>
          <w:divBdr>
            <w:top w:val="none" w:sz="0" w:space="0" w:color="auto"/>
            <w:left w:val="none" w:sz="0" w:space="0" w:color="auto"/>
            <w:bottom w:val="none" w:sz="0" w:space="0" w:color="auto"/>
            <w:right w:val="none" w:sz="0" w:space="0" w:color="auto"/>
          </w:divBdr>
        </w:div>
      </w:divsChild>
    </w:div>
    <w:div w:id="1676227694">
      <w:bodyDiv w:val="1"/>
      <w:marLeft w:val="0"/>
      <w:marRight w:val="0"/>
      <w:marTop w:val="0"/>
      <w:marBottom w:val="0"/>
      <w:divBdr>
        <w:top w:val="none" w:sz="0" w:space="0" w:color="auto"/>
        <w:left w:val="none" w:sz="0" w:space="0" w:color="auto"/>
        <w:bottom w:val="none" w:sz="0" w:space="0" w:color="auto"/>
        <w:right w:val="none" w:sz="0" w:space="0" w:color="auto"/>
      </w:divBdr>
      <w:divsChild>
        <w:div w:id="1751584618">
          <w:marLeft w:val="0"/>
          <w:marRight w:val="0"/>
          <w:marTop w:val="0"/>
          <w:marBottom w:val="0"/>
          <w:divBdr>
            <w:top w:val="none" w:sz="0" w:space="0" w:color="auto"/>
            <w:left w:val="none" w:sz="0" w:space="0" w:color="auto"/>
            <w:bottom w:val="none" w:sz="0" w:space="0" w:color="auto"/>
            <w:right w:val="none" w:sz="0" w:space="0" w:color="auto"/>
          </w:divBdr>
          <w:divsChild>
            <w:div w:id="19168888">
              <w:marLeft w:val="0"/>
              <w:marRight w:val="0"/>
              <w:marTop w:val="0"/>
              <w:marBottom w:val="0"/>
              <w:divBdr>
                <w:top w:val="none" w:sz="0" w:space="0" w:color="auto"/>
                <w:left w:val="none" w:sz="0" w:space="0" w:color="auto"/>
                <w:bottom w:val="none" w:sz="0" w:space="0" w:color="auto"/>
                <w:right w:val="none" w:sz="0" w:space="0" w:color="auto"/>
              </w:divBdr>
              <w:divsChild>
                <w:div w:id="4254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0887">
      <w:bodyDiv w:val="1"/>
      <w:marLeft w:val="0"/>
      <w:marRight w:val="0"/>
      <w:marTop w:val="0"/>
      <w:marBottom w:val="0"/>
      <w:divBdr>
        <w:top w:val="none" w:sz="0" w:space="0" w:color="auto"/>
        <w:left w:val="none" w:sz="0" w:space="0" w:color="auto"/>
        <w:bottom w:val="none" w:sz="0" w:space="0" w:color="auto"/>
        <w:right w:val="none" w:sz="0" w:space="0" w:color="auto"/>
      </w:divBdr>
    </w:div>
    <w:div w:id="1703438328">
      <w:bodyDiv w:val="1"/>
      <w:marLeft w:val="0"/>
      <w:marRight w:val="0"/>
      <w:marTop w:val="0"/>
      <w:marBottom w:val="0"/>
      <w:divBdr>
        <w:top w:val="none" w:sz="0" w:space="0" w:color="auto"/>
        <w:left w:val="none" w:sz="0" w:space="0" w:color="auto"/>
        <w:bottom w:val="none" w:sz="0" w:space="0" w:color="auto"/>
        <w:right w:val="none" w:sz="0" w:space="0" w:color="auto"/>
      </w:divBdr>
    </w:div>
    <w:div w:id="1720393229">
      <w:bodyDiv w:val="1"/>
      <w:marLeft w:val="0"/>
      <w:marRight w:val="0"/>
      <w:marTop w:val="0"/>
      <w:marBottom w:val="0"/>
      <w:divBdr>
        <w:top w:val="none" w:sz="0" w:space="0" w:color="auto"/>
        <w:left w:val="none" w:sz="0" w:space="0" w:color="auto"/>
        <w:bottom w:val="none" w:sz="0" w:space="0" w:color="auto"/>
        <w:right w:val="none" w:sz="0" w:space="0" w:color="auto"/>
      </w:divBdr>
      <w:divsChild>
        <w:div w:id="1244488950">
          <w:marLeft w:val="0"/>
          <w:marRight w:val="0"/>
          <w:marTop w:val="0"/>
          <w:marBottom w:val="0"/>
          <w:divBdr>
            <w:top w:val="none" w:sz="0" w:space="0" w:color="auto"/>
            <w:left w:val="none" w:sz="0" w:space="0" w:color="auto"/>
            <w:bottom w:val="none" w:sz="0" w:space="0" w:color="auto"/>
            <w:right w:val="none" w:sz="0" w:space="0" w:color="auto"/>
          </w:divBdr>
        </w:div>
      </w:divsChild>
    </w:div>
    <w:div w:id="1726021930">
      <w:bodyDiv w:val="1"/>
      <w:marLeft w:val="0"/>
      <w:marRight w:val="0"/>
      <w:marTop w:val="0"/>
      <w:marBottom w:val="0"/>
      <w:divBdr>
        <w:top w:val="none" w:sz="0" w:space="0" w:color="auto"/>
        <w:left w:val="none" w:sz="0" w:space="0" w:color="auto"/>
        <w:bottom w:val="none" w:sz="0" w:space="0" w:color="auto"/>
        <w:right w:val="none" w:sz="0" w:space="0" w:color="auto"/>
      </w:divBdr>
    </w:div>
    <w:div w:id="1752434733">
      <w:bodyDiv w:val="1"/>
      <w:marLeft w:val="0"/>
      <w:marRight w:val="0"/>
      <w:marTop w:val="0"/>
      <w:marBottom w:val="0"/>
      <w:divBdr>
        <w:top w:val="none" w:sz="0" w:space="0" w:color="auto"/>
        <w:left w:val="none" w:sz="0" w:space="0" w:color="auto"/>
        <w:bottom w:val="none" w:sz="0" w:space="0" w:color="auto"/>
        <w:right w:val="none" w:sz="0" w:space="0" w:color="auto"/>
      </w:divBdr>
      <w:divsChild>
        <w:div w:id="218445734">
          <w:marLeft w:val="0"/>
          <w:marRight w:val="0"/>
          <w:marTop w:val="0"/>
          <w:marBottom w:val="0"/>
          <w:divBdr>
            <w:top w:val="none" w:sz="0" w:space="0" w:color="auto"/>
            <w:left w:val="none" w:sz="0" w:space="0" w:color="auto"/>
            <w:bottom w:val="none" w:sz="0" w:space="0" w:color="auto"/>
            <w:right w:val="none" w:sz="0" w:space="0" w:color="auto"/>
          </w:divBdr>
          <w:divsChild>
            <w:div w:id="1976253921">
              <w:marLeft w:val="0"/>
              <w:marRight w:val="0"/>
              <w:marTop w:val="0"/>
              <w:marBottom w:val="0"/>
              <w:divBdr>
                <w:top w:val="none" w:sz="0" w:space="0" w:color="auto"/>
                <w:left w:val="none" w:sz="0" w:space="0" w:color="auto"/>
                <w:bottom w:val="none" w:sz="0" w:space="0" w:color="auto"/>
                <w:right w:val="none" w:sz="0" w:space="0" w:color="auto"/>
              </w:divBdr>
              <w:divsChild>
                <w:div w:id="982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3262">
      <w:bodyDiv w:val="1"/>
      <w:marLeft w:val="0"/>
      <w:marRight w:val="0"/>
      <w:marTop w:val="0"/>
      <w:marBottom w:val="0"/>
      <w:divBdr>
        <w:top w:val="none" w:sz="0" w:space="0" w:color="auto"/>
        <w:left w:val="none" w:sz="0" w:space="0" w:color="auto"/>
        <w:bottom w:val="none" w:sz="0" w:space="0" w:color="auto"/>
        <w:right w:val="none" w:sz="0" w:space="0" w:color="auto"/>
      </w:divBdr>
      <w:divsChild>
        <w:div w:id="613101250">
          <w:marLeft w:val="0"/>
          <w:marRight w:val="0"/>
          <w:marTop w:val="0"/>
          <w:marBottom w:val="0"/>
          <w:divBdr>
            <w:top w:val="none" w:sz="0" w:space="0" w:color="auto"/>
            <w:left w:val="none" w:sz="0" w:space="0" w:color="auto"/>
            <w:bottom w:val="none" w:sz="0" w:space="0" w:color="auto"/>
            <w:right w:val="none" w:sz="0" w:space="0" w:color="auto"/>
          </w:divBdr>
          <w:divsChild>
            <w:div w:id="1500463646">
              <w:marLeft w:val="0"/>
              <w:marRight w:val="0"/>
              <w:marTop w:val="0"/>
              <w:marBottom w:val="0"/>
              <w:divBdr>
                <w:top w:val="none" w:sz="0" w:space="0" w:color="auto"/>
                <w:left w:val="none" w:sz="0" w:space="0" w:color="auto"/>
                <w:bottom w:val="none" w:sz="0" w:space="0" w:color="auto"/>
                <w:right w:val="none" w:sz="0" w:space="0" w:color="auto"/>
              </w:divBdr>
              <w:divsChild>
                <w:div w:id="362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29622">
      <w:bodyDiv w:val="1"/>
      <w:marLeft w:val="0"/>
      <w:marRight w:val="0"/>
      <w:marTop w:val="0"/>
      <w:marBottom w:val="0"/>
      <w:divBdr>
        <w:top w:val="none" w:sz="0" w:space="0" w:color="auto"/>
        <w:left w:val="none" w:sz="0" w:space="0" w:color="auto"/>
        <w:bottom w:val="none" w:sz="0" w:space="0" w:color="auto"/>
        <w:right w:val="none" w:sz="0" w:space="0" w:color="auto"/>
      </w:divBdr>
      <w:divsChild>
        <w:div w:id="1175996737">
          <w:marLeft w:val="0"/>
          <w:marRight w:val="0"/>
          <w:marTop w:val="0"/>
          <w:marBottom w:val="0"/>
          <w:divBdr>
            <w:top w:val="none" w:sz="0" w:space="0" w:color="auto"/>
            <w:left w:val="none" w:sz="0" w:space="0" w:color="auto"/>
            <w:bottom w:val="none" w:sz="0" w:space="0" w:color="auto"/>
            <w:right w:val="none" w:sz="0" w:space="0" w:color="auto"/>
          </w:divBdr>
        </w:div>
      </w:divsChild>
    </w:div>
    <w:div w:id="1863202103">
      <w:bodyDiv w:val="1"/>
      <w:marLeft w:val="0"/>
      <w:marRight w:val="0"/>
      <w:marTop w:val="0"/>
      <w:marBottom w:val="0"/>
      <w:divBdr>
        <w:top w:val="none" w:sz="0" w:space="0" w:color="auto"/>
        <w:left w:val="none" w:sz="0" w:space="0" w:color="auto"/>
        <w:bottom w:val="none" w:sz="0" w:space="0" w:color="auto"/>
        <w:right w:val="none" w:sz="0" w:space="0" w:color="auto"/>
      </w:divBdr>
      <w:divsChild>
        <w:div w:id="452863472">
          <w:marLeft w:val="0"/>
          <w:marRight w:val="0"/>
          <w:marTop w:val="0"/>
          <w:marBottom w:val="0"/>
          <w:divBdr>
            <w:top w:val="none" w:sz="0" w:space="0" w:color="auto"/>
            <w:left w:val="none" w:sz="0" w:space="0" w:color="auto"/>
            <w:bottom w:val="none" w:sz="0" w:space="0" w:color="auto"/>
            <w:right w:val="none" w:sz="0" w:space="0" w:color="auto"/>
          </w:divBdr>
          <w:divsChild>
            <w:div w:id="638808636">
              <w:marLeft w:val="0"/>
              <w:marRight w:val="0"/>
              <w:marTop w:val="0"/>
              <w:marBottom w:val="0"/>
              <w:divBdr>
                <w:top w:val="none" w:sz="0" w:space="0" w:color="auto"/>
                <w:left w:val="none" w:sz="0" w:space="0" w:color="auto"/>
                <w:bottom w:val="none" w:sz="0" w:space="0" w:color="auto"/>
                <w:right w:val="none" w:sz="0" w:space="0" w:color="auto"/>
              </w:divBdr>
              <w:divsChild>
                <w:div w:id="8141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7683">
      <w:bodyDiv w:val="1"/>
      <w:marLeft w:val="0"/>
      <w:marRight w:val="0"/>
      <w:marTop w:val="0"/>
      <w:marBottom w:val="0"/>
      <w:divBdr>
        <w:top w:val="none" w:sz="0" w:space="0" w:color="auto"/>
        <w:left w:val="none" w:sz="0" w:space="0" w:color="auto"/>
        <w:bottom w:val="none" w:sz="0" w:space="0" w:color="auto"/>
        <w:right w:val="none" w:sz="0" w:space="0" w:color="auto"/>
      </w:divBdr>
      <w:divsChild>
        <w:div w:id="988285102">
          <w:marLeft w:val="0"/>
          <w:marRight w:val="0"/>
          <w:marTop w:val="0"/>
          <w:marBottom w:val="0"/>
          <w:divBdr>
            <w:top w:val="none" w:sz="0" w:space="0" w:color="auto"/>
            <w:left w:val="none" w:sz="0" w:space="0" w:color="auto"/>
            <w:bottom w:val="none" w:sz="0" w:space="0" w:color="auto"/>
            <w:right w:val="none" w:sz="0" w:space="0" w:color="auto"/>
          </w:divBdr>
          <w:divsChild>
            <w:div w:id="1346009975">
              <w:marLeft w:val="0"/>
              <w:marRight w:val="0"/>
              <w:marTop w:val="0"/>
              <w:marBottom w:val="0"/>
              <w:divBdr>
                <w:top w:val="none" w:sz="0" w:space="0" w:color="auto"/>
                <w:left w:val="none" w:sz="0" w:space="0" w:color="auto"/>
                <w:bottom w:val="none" w:sz="0" w:space="0" w:color="auto"/>
                <w:right w:val="none" w:sz="0" w:space="0" w:color="auto"/>
              </w:divBdr>
              <w:divsChild>
                <w:div w:id="20748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0333">
      <w:bodyDiv w:val="1"/>
      <w:marLeft w:val="0"/>
      <w:marRight w:val="0"/>
      <w:marTop w:val="0"/>
      <w:marBottom w:val="0"/>
      <w:divBdr>
        <w:top w:val="none" w:sz="0" w:space="0" w:color="auto"/>
        <w:left w:val="none" w:sz="0" w:space="0" w:color="auto"/>
        <w:bottom w:val="none" w:sz="0" w:space="0" w:color="auto"/>
        <w:right w:val="none" w:sz="0" w:space="0" w:color="auto"/>
      </w:divBdr>
    </w:div>
    <w:div w:id="1938439659">
      <w:bodyDiv w:val="1"/>
      <w:marLeft w:val="0"/>
      <w:marRight w:val="0"/>
      <w:marTop w:val="0"/>
      <w:marBottom w:val="0"/>
      <w:divBdr>
        <w:top w:val="none" w:sz="0" w:space="0" w:color="auto"/>
        <w:left w:val="none" w:sz="0" w:space="0" w:color="auto"/>
        <w:bottom w:val="none" w:sz="0" w:space="0" w:color="auto"/>
        <w:right w:val="none" w:sz="0" w:space="0" w:color="auto"/>
      </w:divBdr>
    </w:div>
    <w:div w:id="1940718124">
      <w:bodyDiv w:val="1"/>
      <w:marLeft w:val="0"/>
      <w:marRight w:val="0"/>
      <w:marTop w:val="0"/>
      <w:marBottom w:val="0"/>
      <w:divBdr>
        <w:top w:val="none" w:sz="0" w:space="0" w:color="auto"/>
        <w:left w:val="none" w:sz="0" w:space="0" w:color="auto"/>
        <w:bottom w:val="none" w:sz="0" w:space="0" w:color="auto"/>
        <w:right w:val="none" w:sz="0" w:space="0" w:color="auto"/>
      </w:divBdr>
      <w:divsChild>
        <w:div w:id="1214194493">
          <w:marLeft w:val="0"/>
          <w:marRight w:val="0"/>
          <w:marTop w:val="0"/>
          <w:marBottom w:val="0"/>
          <w:divBdr>
            <w:top w:val="none" w:sz="0" w:space="0" w:color="auto"/>
            <w:left w:val="none" w:sz="0" w:space="0" w:color="auto"/>
            <w:bottom w:val="none" w:sz="0" w:space="0" w:color="auto"/>
            <w:right w:val="none" w:sz="0" w:space="0" w:color="auto"/>
          </w:divBdr>
        </w:div>
      </w:divsChild>
    </w:div>
    <w:div w:id="1948854636">
      <w:bodyDiv w:val="1"/>
      <w:marLeft w:val="0"/>
      <w:marRight w:val="0"/>
      <w:marTop w:val="0"/>
      <w:marBottom w:val="0"/>
      <w:divBdr>
        <w:top w:val="none" w:sz="0" w:space="0" w:color="auto"/>
        <w:left w:val="none" w:sz="0" w:space="0" w:color="auto"/>
        <w:bottom w:val="none" w:sz="0" w:space="0" w:color="auto"/>
        <w:right w:val="none" w:sz="0" w:space="0" w:color="auto"/>
      </w:divBdr>
    </w:div>
    <w:div w:id="1956910439">
      <w:bodyDiv w:val="1"/>
      <w:marLeft w:val="0"/>
      <w:marRight w:val="0"/>
      <w:marTop w:val="0"/>
      <w:marBottom w:val="0"/>
      <w:divBdr>
        <w:top w:val="none" w:sz="0" w:space="0" w:color="auto"/>
        <w:left w:val="none" w:sz="0" w:space="0" w:color="auto"/>
        <w:bottom w:val="none" w:sz="0" w:space="0" w:color="auto"/>
        <w:right w:val="none" w:sz="0" w:space="0" w:color="auto"/>
      </w:divBdr>
      <w:divsChild>
        <w:div w:id="2049455194">
          <w:marLeft w:val="0"/>
          <w:marRight w:val="0"/>
          <w:marTop w:val="0"/>
          <w:marBottom w:val="0"/>
          <w:divBdr>
            <w:top w:val="none" w:sz="0" w:space="0" w:color="auto"/>
            <w:left w:val="none" w:sz="0" w:space="0" w:color="auto"/>
            <w:bottom w:val="none" w:sz="0" w:space="0" w:color="auto"/>
            <w:right w:val="none" w:sz="0" w:space="0" w:color="auto"/>
          </w:divBdr>
          <w:divsChild>
            <w:div w:id="1504927313">
              <w:marLeft w:val="0"/>
              <w:marRight w:val="0"/>
              <w:marTop w:val="0"/>
              <w:marBottom w:val="0"/>
              <w:divBdr>
                <w:top w:val="none" w:sz="0" w:space="0" w:color="auto"/>
                <w:left w:val="none" w:sz="0" w:space="0" w:color="auto"/>
                <w:bottom w:val="none" w:sz="0" w:space="0" w:color="auto"/>
                <w:right w:val="none" w:sz="0" w:space="0" w:color="auto"/>
              </w:divBdr>
              <w:divsChild>
                <w:div w:id="12689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41708">
      <w:bodyDiv w:val="1"/>
      <w:marLeft w:val="0"/>
      <w:marRight w:val="0"/>
      <w:marTop w:val="0"/>
      <w:marBottom w:val="0"/>
      <w:divBdr>
        <w:top w:val="none" w:sz="0" w:space="0" w:color="auto"/>
        <w:left w:val="none" w:sz="0" w:space="0" w:color="auto"/>
        <w:bottom w:val="none" w:sz="0" w:space="0" w:color="auto"/>
        <w:right w:val="none" w:sz="0" w:space="0" w:color="auto"/>
      </w:divBdr>
      <w:divsChild>
        <w:div w:id="2114014236">
          <w:marLeft w:val="0"/>
          <w:marRight w:val="0"/>
          <w:marTop w:val="0"/>
          <w:marBottom w:val="0"/>
          <w:divBdr>
            <w:top w:val="none" w:sz="0" w:space="0" w:color="auto"/>
            <w:left w:val="none" w:sz="0" w:space="0" w:color="auto"/>
            <w:bottom w:val="none" w:sz="0" w:space="0" w:color="auto"/>
            <w:right w:val="none" w:sz="0" w:space="0" w:color="auto"/>
          </w:divBdr>
          <w:divsChild>
            <w:div w:id="1365986372">
              <w:marLeft w:val="0"/>
              <w:marRight w:val="0"/>
              <w:marTop w:val="0"/>
              <w:marBottom w:val="0"/>
              <w:divBdr>
                <w:top w:val="none" w:sz="0" w:space="0" w:color="auto"/>
                <w:left w:val="none" w:sz="0" w:space="0" w:color="auto"/>
                <w:bottom w:val="none" w:sz="0" w:space="0" w:color="auto"/>
                <w:right w:val="none" w:sz="0" w:space="0" w:color="auto"/>
              </w:divBdr>
              <w:divsChild>
                <w:div w:id="1765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42268">
      <w:bodyDiv w:val="1"/>
      <w:marLeft w:val="0"/>
      <w:marRight w:val="0"/>
      <w:marTop w:val="0"/>
      <w:marBottom w:val="0"/>
      <w:divBdr>
        <w:top w:val="none" w:sz="0" w:space="0" w:color="auto"/>
        <w:left w:val="none" w:sz="0" w:space="0" w:color="auto"/>
        <w:bottom w:val="none" w:sz="0" w:space="0" w:color="auto"/>
        <w:right w:val="none" w:sz="0" w:space="0" w:color="auto"/>
      </w:divBdr>
      <w:divsChild>
        <w:div w:id="2074230034">
          <w:marLeft w:val="0"/>
          <w:marRight w:val="0"/>
          <w:marTop w:val="0"/>
          <w:marBottom w:val="0"/>
          <w:divBdr>
            <w:top w:val="none" w:sz="0" w:space="0" w:color="auto"/>
            <w:left w:val="none" w:sz="0" w:space="0" w:color="auto"/>
            <w:bottom w:val="none" w:sz="0" w:space="0" w:color="auto"/>
            <w:right w:val="none" w:sz="0" w:space="0" w:color="auto"/>
          </w:divBdr>
        </w:div>
      </w:divsChild>
    </w:div>
    <w:div w:id="2024740975">
      <w:bodyDiv w:val="1"/>
      <w:marLeft w:val="0"/>
      <w:marRight w:val="0"/>
      <w:marTop w:val="0"/>
      <w:marBottom w:val="0"/>
      <w:divBdr>
        <w:top w:val="none" w:sz="0" w:space="0" w:color="auto"/>
        <w:left w:val="none" w:sz="0" w:space="0" w:color="auto"/>
        <w:bottom w:val="none" w:sz="0" w:space="0" w:color="auto"/>
        <w:right w:val="none" w:sz="0" w:space="0" w:color="auto"/>
      </w:divBdr>
      <w:divsChild>
        <w:div w:id="1113017225">
          <w:marLeft w:val="0"/>
          <w:marRight w:val="0"/>
          <w:marTop w:val="0"/>
          <w:marBottom w:val="0"/>
          <w:divBdr>
            <w:top w:val="none" w:sz="0" w:space="0" w:color="auto"/>
            <w:left w:val="none" w:sz="0" w:space="0" w:color="auto"/>
            <w:bottom w:val="none" w:sz="0" w:space="0" w:color="auto"/>
            <w:right w:val="none" w:sz="0" w:space="0" w:color="auto"/>
          </w:divBdr>
          <w:divsChild>
            <w:div w:id="8021064">
              <w:marLeft w:val="0"/>
              <w:marRight w:val="-7879"/>
              <w:marTop w:val="0"/>
              <w:marBottom w:val="0"/>
              <w:divBdr>
                <w:top w:val="none" w:sz="0" w:space="0" w:color="auto"/>
                <w:left w:val="none" w:sz="0" w:space="0" w:color="auto"/>
                <w:bottom w:val="none" w:sz="0" w:space="0" w:color="auto"/>
                <w:right w:val="none" w:sz="0" w:space="0" w:color="auto"/>
              </w:divBdr>
            </w:div>
          </w:divsChild>
        </w:div>
      </w:divsChild>
    </w:div>
    <w:div w:id="2045208755">
      <w:bodyDiv w:val="1"/>
      <w:marLeft w:val="0"/>
      <w:marRight w:val="0"/>
      <w:marTop w:val="0"/>
      <w:marBottom w:val="0"/>
      <w:divBdr>
        <w:top w:val="none" w:sz="0" w:space="0" w:color="auto"/>
        <w:left w:val="none" w:sz="0" w:space="0" w:color="auto"/>
        <w:bottom w:val="none" w:sz="0" w:space="0" w:color="auto"/>
        <w:right w:val="none" w:sz="0" w:space="0" w:color="auto"/>
      </w:divBdr>
    </w:div>
    <w:div w:id="2052680030">
      <w:bodyDiv w:val="1"/>
      <w:marLeft w:val="0"/>
      <w:marRight w:val="0"/>
      <w:marTop w:val="0"/>
      <w:marBottom w:val="0"/>
      <w:divBdr>
        <w:top w:val="none" w:sz="0" w:space="0" w:color="auto"/>
        <w:left w:val="none" w:sz="0" w:space="0" w:color="auto"/>
        <w:bottom w:val="none" w:sz="0" w:space="0" w:color="auto"/>
        <w:right w:val="none" w:sz="0" w:space="0" w:color="auto"/>
      </w:divBdr>
      <w:divsChild>
        <w:div w:id="1553149395">
          <w:marLeft w:val="0"/>
          <w:marRight w:val="0"/>
          <w:marTop w:val="0"/>
          <w:marBottom w:val="0"/>
          <w:divBdr>
            <w:top w:val="none" w:sz="0" w:space="0" w:color="auto"/>
            <w:left w:val="none" w:sz="0" w:space="0" w:color="auto"/>
            <w:bottom w:val="none" w:sz="0" w:space="0" w:color="auto"/>
            <w:right w:val="none" w:sz="0" w:space="0" w:color="auto"/>
          </w:divBdr>
        </w:div>
      </w:divsChild>
    </w:div>
    <w:div w:id="2081243717">
      <w:bodyDiv w:val="1"/>
      <w:marLeft w:val="0"/>
      <w:marRight w:val="0"/>
      <w:marTop w:val="0"/>
      <w:marBottom w:val="0"/>
      <w:divBdr>
        <w:top w:val="none" w:sz="0" w:space="0" w:color="auto"/>
        <w:left w:val="none" w:sz="0" w:space="0" w:color="auto"/>
        <w:bottom w:val="none" w:sz="0" w:space="0" w:color="auto"/>
        <w:right w:val="none" w:sz="0" w:space="0" w:color="auto"/>
      </w:divBdr>
      <w:divsChild>
        <w:div w:id="1327201342">
          <w:marLeft w:val="0"/>
          <w:marRight w:val="0"/>
          <w:marTop w:val="0"/>
          <w:marBottom w:val="0"/>
          <w:divBdr>
            <w:top w:val="none" w:sz="0" w:space="0" w:color="auto"/>
            <w:left w:val="none" w:sz="0" w:space="0" w:color="auto"/>
            <w:bottom w:val="none" w:sz="0" w:space="0" w:color="auto"/>
            <w:right w:val="none" w:sz="0" w:space="0" w:color="auto"/>
          </w:divBdr>
        </w:div>
      </w:divsChild>
    </w:div>
    <w:div w:id="2081975408">
      <w:bodyDiv w:val="1"/>
      <w:marLeft w:val="0"/>
      <w:marRight w:val="0"/>
      <w:marTop w:val="0"/>
      <w:marBottom w:val="0"/>
      <w:divBdr>
        <w:top w:val="none" w:sz="0" w:space="0" w:color="auto"/>
        <w:left w:val="none" w:sz="0" w:space="0" w:color="auto"/>
        <w:bottom w:val="none" w:sz="0" w:space="0" w:color="auto"/>
        <w:right w:val="none" w:sz="0" w:space="0" w:color="auto"/>
      </w:divBdr>
    </w:div>
    <w:div w:id="2111461080">
      <w:bodyDiv w:val="1"/>
      <w:marLeft w:val="0"/>
      <w:marRight w:val="0"/>
      <w:marTop w:val="0"/>
      <w:marBottom w:val="0"/>
      <w:divBdr>
        <w:top w:val="none" w:sz="0" w:space="0" w:color="auto"/>
        <w:left w:val="none" w:sz="0" w:space="0" w:color="auto"/>
        <w:bottom w:val="none" w:sz="0" w:space="0" w:color="auto"/>
        <w:right w:val="none" w:sz="0" w:space="0" w:color="auto"/>
      </w:divBdr>
      <w:divsChild>
        <w:div w:id="355081792">
          <w:marLeft w:val="0"/>
          <w:marRight w:val="0"/>
          <w:marTop w:val="0"/>
          <w:marBottom w:val="0"/>
          <w:divBdr>
            <w:top w:val="none" w:sz="0" w:space="0" w:color="auto"/>
            <w:left w:val="none" w:sz="0" w:space="0" w:color="auto"/>
            <w:bottom w:val="none" w:sz="0" w:space="0" w:color="auto"/>
            <w:right w:val="none" w:sz="0" w:space="0" w:color="auto"/>
          </w:divBdr>
          <w:divsChild>
            <w:div w:id="1372608048">
              <w:marLeft w:val="0"/>
              <w:marRight w:val="0"/>
              <w:marTop w:val="0"/>
              <w:marBottom w:val="0"/>
              <w:divBdr>
                <w:top w:val="none" w:sz="0" w:space="0" w:color="auto"/>
                <w:left w:val="none" w:sz="0" w:space="0" w:color="auto"/>
                <w:bottom w:val="none" w:sz="0" w:space="0" w:color="auto"/>
                <w:right w:val="none" w:sz="0" w:space="0" w:color="auto"/>
              </w:divBdr>
              <w:divsChild>
                <w:div w:id="1723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7146">
      <w:bodyDiv w:val="1"/>
      <w:marLeft w:val="0"/>
      <w:marRight w:val="0"/>
      <w:marTop w:val="0"/>
      <w:marBottom w:val="0"/>
      <w:divBdr>
        <w:top w:val="none" w:sz="0" w:space="0" w:color="auto"/>
        <w:left w:val="none" w:sz="0" w:space="0" w:color="auto"/>
        <w:bottom w:val="none" w:sz="0" w:space="0" w:color="auto"/>
        <w:right w:val="none" w:sz="0" w:space="0" w:color="auto"/>
      </w:divBdr>
      <w:divsChild>
        <w:div w:id="1221358557">
          <w:marLeft w:val="0"/>
          <w:marRight w:val="0"/>
          <w:marTop w:val="0"/>
          <w:marBottom w:val="0"/>
          <w:divBdr>
            <w:top w:val="none" w:sz="0" w:space="0" w:color="auto"/>
            <w:left w:val="none" w:sz="0" w:space="0" w:color="auto"/>
            <w:bottom w:val="none" w:sz="0" w:space="0" w:color="auto"/>
            <w:right w:val="none" w:sz="0" w:space="0" w:color="auto"/>
          </w:divBdr>
          <w:divsChild>
            <w:div w:id="1257056584">
              <w:marLeft w:val="0"/>
              <w:marRight w:val="0"/>
              <w:marTop w:val="0"/>
              <w:marBottom w:val="0"/>
              <w:divBdr>
                <w:top w:val="none" w:sz="0" w:space="0" w:color="auto"/>
                <w:left w:val="none" w:sz="0" w:space="0" w:color="auto"/>
                <w:bottom w:val="none" w:sz="0" w:space="0" w:color="auto"/>
                <w:right w:val="none" w:sz="0" w:space="0" w:color="auto"/>
              </w:divBdr>
              <w:divsChild>
                <w:div w:id="1873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6850">
      <w:bodyDiv w:val="1"/>
      <w:marLeft w:val="0"/>
      <w:marRight w:val="0"/>
      <w:marTop w:val="0"/>
      <w:marBottom w:val="0"/>
      <w:divBdr>
        <w:top w:val="none" w:sz="0" w:space="0" w:color="auto"/>
        <w:left w:val="none" w:sz="0" w:space="0" w:color="auto"/>
        <w:bottom w:val="none" w:sz="0" w:space="0" w:color="auto"/>
        <w:right w:val="none" w:sz="0" w:space="0" w:color="auto"/>
      </w:divBdr>
    </w:div>
    <w:div w:id="2144225041">
      <w:bodyDiv w:val="1"/>
      <w:marLeft w:val="0"/>
      <w:marRight w:val="0"/>
      <w:marTop w:val="0"/>
      <w:marBottom w:val="0"/>
      <w:divBdr>
        <w:top w:val="none" w:sz="0" w:space="0" w:color="auto"/>
        <w:left w:val="none" w:sz="0" w:space="0" w:color="auto"/>
        <w:bottom w:val="none" w:sz="0" w:space="0" w:color="auto"/>
        <w:right w:val="none" w:sz="0" w:space="0" w:color="auto"/>
      </w:divBdr>
      <w:divsChild>
        <w:div w:id="442386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airitilibrary.com/Publication/alDetailedMesh?DocID=17285186-201310-201312060011-201312060011-209-241" TargetMode="External"/><Relationship Id="rId39" Type="http://schemas.openxmlformats.org/officeDocument/2006/relationships/hyperlink" Target="https://psycnet.apa.org/doi/10.1037/gdn0000160" TargetMode="External"/><Relationship Id="rId21" Type="http://schemas.openxmlformats.org/officeDocument/2006/relationships/image" Target="media/image8.png"/><Relationship Id="rId34" Type="http://schemas.openxmlformats.org/officeDocument/2006/relationships/hyperlink" Target="https://psycnet.apa.org/doi/10.2174/1874350120130802001" TargetMode="External"/><Relationship Id="rId42" Type="http://schemas.openxmlformats.org/officeDocument/2006/relationships/hyperlink" Target="https://psycnet.apa.org/doi/10.1037/1089-2680.5.2.100" TargetMode="External"/><Relationship Id="rId47" Type="http://schemas.openxmlformats.org/officeDocument/2006/relationships/hyperlink" Target="https://doi.org/10.15405/epsbs.2019.11.42" TargetMode="External"/><Relationship Id="rId50" Type="http://schemas.openxmlformats.org/officeDocument/2006/relationships/hyperlink" Target="https://store.samhsa.gov/sites/default/files/sma15-3991.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6905/JC.201907_8(3).0004"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ep.mohw.gov.tw/DOMHAOH/cp-4097-64126-107.html" TargetMode="External"/><Relationship Id="rId37" Type="http://schemas.openxmlformats.org/officeDocument/2006/relationships/hyperlink" Target="https://doi.org/10.3389/fpsyg.2015.01795" TargetMode="External"/><Relationship Id="rId40" Type="http://schemas.openxmlformats.org/officeDocument/2006/relationships/hyperlink" Target="https://doi.org/10.1111/nous.12328" TargetMode="External"/><Relationship Id="rId45" Type="http://schemas.openxmlformats.org/officeDocument/2006/relationships/hyperlink" Target="https://doi-org.metalib.lib.ntue.edu.tw/10.1080/15401383.2021.1972885" TargetMode="External"/><Relationship Id="rId53" Type="http://schemas.openxmlformats.org/officeDocument/2006/relationships/hyperlink" Target="https://doi-org.metalib.lib.ntue.edu.tw/10.1037/pap0000373"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10.6905/JC.201207_1(2).00004" TargetMode="External"/><Relationship Id="rId44" Type="http://schemas.openxmlformats.org/officeDocument/2006/relationships/hyperlink" Target="https://theint.co.uk/wp-content/uploads/2019/02/what-is-narrative-therapy.pdf" TargetMode="External"/><Relationship Id="rId52" Type="http://schemas.openxmlformats.org/officeDocument/2006/relationships/hyperlink" Target="https://bluepeteraustralia.files.wordpress.com/2012/12/narrative-approaches-to-bush-adventure-principles-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www.tcj.moj.gov.tw/331931/331948/331954/585735/post" TargetMode="External"/><Relationship Id="rId30" Type="http://schemas.openxmlformats.org/officeDocument/2006/relationships/hyperlink" Target="https://www-ws.gov.taipei/Download.ashx?u=LzAwMS9VcGxvYWQvNDQ2L2NrZmlsZS9iZTkwYTU2Yi1hODkxLTRjNmQtOTlkNy1lZDczYmIzYzdiZmMucGRm&amp;n=RTAxMTfmj63plovol6Xnianmv6vnlKjnmoTnnJ%2Fnm7gucGRm&amp;icon=.pdf" TargetMode="External"/><Relationship Id="rId35" Type="http://schemas.openxmlformats.org/officeDocument/2006/relationships/hyperlink" Target="https://doi.org/10.1037/13620-004" TargetMode="External"/><Relationship Id="rId43" Type="http://schemas.openxmlformats.org/officeDocument/2006/relationships/hyperlink" Target="https://doi-org.metalib.lib.ntue.edu.tw/10.1037/adb0000721.supp" TargetMode="External"/><Relationship Id="rId48" Type="http://schemas.openxmlformats.org/officeDocument/2006/relationships/hyperlink" Target="https://psycnet.apa.org/doi/10.1080/15560350802081264"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metalib.lib.ntue.edu.tw/10.1007/s11469-014-9478-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niaaa.nih.gov/sites/default/files/publications/Alcohol-Use-Disorder_Traditional-Chinese.pdf" TargetMode="External"/><Relationship Id="rId33" Type="http://schemas.openxmlformats.org/officeDocument/2006/relationships/hyperlink" Target="https://gpi.culture.tw/books/1010901649" TargetMode="External"/><Relationship Id="rId38" Type="http://schemas.openxmlformats.org/officeDocument/2006/relationships/hyperlink" Target="https://doi.org/10.4324/9781003217558" TargetMode="External"/><Relationship Id="rId46" Type="http://schemas.openxmlformats.org/officeDocument/2006/relationships/hyperlink" Target="https://psycnet.apa.org/doi/10.1037/h0088437" TargetMode="External"/><Relationship Id="rId20" Type="http://schemas.openxmlformats.org/officeDocument/2006/relationships/image" Target="media/image7.png"/><Relationship Id="rId41" Type="http://schemas.openxmlformats.org/officeDocument/2006/relationships/hyperlink" Target="http://hdl.handle.net/20.500.12680/x920fx81s"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metalib.lib.ntue.edu.tw/10.6783/JAAEE.201112.0012" TargetMode="External"/><Relationship Id="rId36" Type="http://schemas.openxmlformats.org/officeDocument/2006/relationships/hyperlink" Target="https://doi.org/10.1007/s10591-015-9362-6" TargetMode="External"/><Relationship Id="rId49" Type="http://schemas.openxmlformats.org/officeDocument/2006/relationships/hyperlink" Target="https://psycnet.apa.org/doi/10.1007/s12671-015-044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B08C-EAA4-4D9D-A732-CD2449DC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16376</Words>
  <Characters>93345</Characters>
  <Application>Microsoft Office Word</Application>
  <DocSecurity>0</DocSecurity>
  <Lines>777</Lines>
  <Paragraphs>219</Paragraphs>
  <ScaleCrop>false</ScaleCrop>
  <Company/>
  <LinksUpToDate>false</LinksUpToDate>
  <CharactersWithSpaces>109502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英聰 梁</dc:creator>
  <cp:keywords/>
  <dc:description/>
  <cp:lastModifiedBy>英聰 梁</cp:lastModifiedBy>
  <cp:revision>3</cp:revision>
  <cp:lastPrinted>2024-09-18T07:50:00Z</cp:lastPrinted>
  <dcterms:created xsi:type="dcterms:W3CDTF">2024-09-18T07:50:00Z</dcterms:created>
  <dcterms:modified xsi:type="dcterms:W3CDTF">2024-09-18T08:34:00Z</dcterms:modified>
</cp:coreProperties>
</file>