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FB649" w14:textId="711BC7E1" w:rsidR="000030CE" w:rsidRDefault="00D944B7" w:rsidP="000030CE">
      <w:pPr>
        <w:jc w:val="center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b/>
          <w:bCs/>
        </w:rPr>
        <w:t>「</w:t>
      </w:r>
      <w:r w:rsidR="000030CE" w:rsidRPr="00B50209">
        <w:rPr>
          <w:rFonts w:asciiTheme="minorEastAsia" w:hAnsiTheme="minorEastAsia" w:hint="eastAsia"/>
          <w:b/>
          <w:bCs/>
        </w:rPr>
        <w:t>隨波逐流或乘風破浪？</w:t>
      </w:r>
      <w:r>
        <w:rPr>
          <w:rFonts w:asciiTheme="minorEastAsia" w:hAnsiTheme="minorEastAsia" w:hint="eastAsia"/>
          <w:b/>
          <w:bCs/>
        </w:rPr>
        <w:t>」</w:t>
      </w:r>
      <w:r w:rsidR="000030CE" w:rsidRPr="00B50209">
        <w:rPr>
          <w:rFonts w:asciiTheme="minorEastAsia" w:hAnsiTheme="minorEastAsia" w:hint="eastAsia"/>
          <w:b/>
          <w:bCs/>
        </w:rPr>
        <w:t>年齡焦慮情緒探索團體</w:t>
      </w:r>
      <w:r>
        <w:rPr>
          <w:rFonts w:asciiTheme="minorEastAsia" w:hAnsiTheme="minorEastAsia" w:hint="eastAsia"/>
          <w:b/>
          <w:bCs/>
        </w:rPr>
        <w:t>之成效探究</w:t>
      </w:r>
    </w:p>
    <w:p w14:paraId="5BEA95FE" w14:textId="77777777" w:rsidR="00491588" w:rsidRPr="00B50209" w:rsidRDefault="00491588" w:rsidP="000030CE">
      <w:pPr>
        <w:jc w:val="center"/>
        <w:rPr>
          <w:rFonts w:asciiTheme="minorEastAsia" w:hAnsiTheme="minorEastAsia"/>
          <w:b/>
          <w:bCs/>
        </w:rPr>
      </w:pPr>
    </w:p>
    <w:p w14:paraId="532046EF" w14:textId="77777777" w:rsidR="00B50209" w:rsidRPr="00185054" w:rsidRDefault="007729D2" w:rsidP="00B50209">
      <w:pPr>
        <w:pStyle w:val="aa"/>
        <w:numPr>
          <w:ilvl w:val="0"/>
          <w:numId w:val="4"/>
        </w:numPr>
        <w:rPr>
          <w:rFonts w:asciiTheme="minorEastAsia" w:hAnsiTheme="minorEastAsia"/>
          <w:b/>
          <w:bCs/>
        </w:rPr>
      </w:pPr>
      <w:r w:rsidRPr="00185054">
        <w:rPr>
          <w:rFonts w:asciiTheme="minorEastAsia" w:hAnsiTheme="minorEastAsia"/>
          <w:b/>
          <w:bCs/>
        </w:rPr>
        <w:t>研究目的和目標</w:t>
      </w:r>
    </w:p>
    <w:p w14:paraId="41328E9D" w14:textId="457A8039" w:rsidR="00F703C9" w:rsidRDefault="00B50209" w:rsidP="00E22FEB">
      <w:pPr>
        <w:ind w:left="227" w:firstLine="253"/>
        <w:rPr>
          <w:rFonts w:asciiTheme="minorEastAsia" w:hAnsiTheme="minorEastAsia"/>
        </w:rPr>
      </w:pPr>
      <w:r w:rsidRPr="00B50209">
        <w:rPr>
          <w:rFonts w:asciiTheme="minorEastAsia" w:hAnsiTheme="minorEastAsia"/>
        </w:rPr>
        <w:t>本研究旨在探討25至33歲成</w:t>
      </w:r>
      <w:r w:rsidRPr="00B50209">
        <w:rPr>
          <w:rFonts w:asciiTheme="minorEastAsia" w:hAnsiTheme="minorEastAsia" w:hint="eastAsia"/>
        </w:rPr>
        <w:t>人</w:t>
      </w:r>
      <w:r w:rsidRPr="00B50209">
        <w:rPr>
          <w:rFonts w:asciiTheme="minorEastAsia" w:hAnsiTheme="minorEastAsia"/>
        </w:rPr>
        <w:t>之年齡焦慮經驗，透過團體諮商協助成員</w:t>
      </w:r>
      <w:r w:rsidR="00D43731" w:rsidRPr="007729D2">
        <w:rPr>
          <w:rFonts w:asciiTheme="minorEastAsia" w:hAnsiTheme="minorEastAsia"/>
        </w:rPr>
        <w:t>覺察</w:t>
      </w:r>
      <w:r w:rsidR="000018B2" w:rsidRPr="00B50209">
        <w:rPr>
          <w:rFonts w:asciiTheme="minorEastAsia" w:hAnsiTheme="minorEastAsia"/>
        </w:rPr>
        <w:t>社會期待如何影響自身的生涯選擇和生活目標，並探索個人內在需求</w:t>
      </w:r>
      <w:r w:rsidR="00D944B7">
        <w:rPr>
          <w:rFonts w:asciiTheme="minorEastAsia" w:hAnsiTheme="minorEastAsia" w:hint="eastAsia"/>
        </w:rPr>
        <w:t>，協助成員自我覺察與成長。</w:t>
      </w:r>
    </w:p>
    <w:p w14:paraId="4CBFBE6C" w14:textId="57DDEA4E" w:rsidR="00E22FEB" w:rsidRDefault="000018B2" w:rsidP="00E22FEB">
      <w:pPr>
        <w:ind w:left="227" w:firstLine="253"/>
        <w:rPr>
          <w:rFonts w:asciiTheme="minorEastAsia" w:hAnsiTheme="minorEastAsia"/>
        </w:rPr>
      </w:pPr>
      <w:r w:rsidRPr="000018B2">
        <w:rPr>
          <w:rFonts w:asciiTheme="minorEastAsia" w:hAnsiTheme="minorEastAsia"/>
        </w:rPr>
        <w:t>在</w:t>
      </w:r>
      <w:r w:rsidRPr="00B50209">
        <w:rPr>
          <w:rFonts w:asciiTheme="minorEastAsia" w:hAnsiTheme="minorEastAsia"/>
        </w:rPr>
        <w:t>楊國樞(2004)提出的華人自我四元論中，社會取向的自我實現包含了關係、家人、他人等面向，個體的自我價值常與社會角色及家庭義務連結</w:t>
      </w:r>
      <w:r>
        <w:rPr>
          <w:rFonts w:asciiTheme="minorEastAsia" w:hAnsiTheme="minorEastAsia" w:hint="eastAsia"/>
        </w:rPr>
        <w:t>，而</w:t>
      </w:r>
      <w:r w:rsidRPr="00B50209">
        <w:rPr>
          <w:rFonts w:asciiTheme="minorEastAsia" w:hAnsiTheme="minorEastAsia"/>
        </w:rPr>
        <w:t>三十歲被視為承擔家庭責任、追求事業成就的重要階段，在個人期望與社會期待的拉扯下</w:t>
      </w:r>
      <w:r w:rsidR="00D944B7">
        <w:rPr>
          <w:rFonts w:asciiTheme="minorEastAsia" w:hAnsiTheme="minorEastAsia" w:hint="eastAsia"/>
        </w:rPr>
        <w:t>則</w:t>
      </w:r>
      <w:r w:rsidRPr="00B50209">
        <w:rPr>
          <w:rFonts w:asciiTheme="minorEastAsia" w:hAnsiTheme="minorEastAsia"/>
        </w:rPr>
        <w:t>容易產生年齡焦慮</w:t>
      </w:r>
      <w:r w:rsidR="00B50209" w:rsidRPr="00B50209">
        <w:rPr>
          <w:rFonts w:asciiTheme="minorEastAsia" w:hAnsiTheme="minorEastAsia"/>
        </w:rPr>
        <w:t>。</w:t>
      </w:r>
      <w:r w:rsidR="00E22FEB" w:rsidRPr="00B50209">
        <w:rPr>
          <w:rFonts w:asciiTheme="minorEastAsia" w:hAnsiTheme="minorEastAsia"/>
        </w:rPr>
        <w:t>本團體將透過完形治療的技巧，協助成員</w:t>
      </w:r>
      <w:r w:rsidR="00F703C9">
        <w:rPr>
          <w:rFonts w:asciiTheme="minorEastAsia" w:hAnsiTheme="minorEastAsia" w:hint="eastAsia"/>
        </w:rPr>
        <w:t>與過往經驗接觸</w:t>
      </w:r>
      <w:r w:rsidR="00E22FEB" w:rsidRPr="00B50209">
        <w:rPr>
          <w:rFonts w:asciiTheme="minorEastAsia" w:hAnsiTheme="minorEastAsia" w:hint="eastAsia"/>
        </w:rPr>
        <w:t>、</w:t>
      </w:r>
      <w:r w:rsidR="00491588">
        <w:rPr>
          <w:rFonts w:asciiTheme="minorEastAsia" w:hAnsiTheme="minorEastAsia" w:hint="eastAsia"/>
        </w:rPr>
        <w:t>拓展覺察</w:t>
      </w:r>
      <w:r w:rsidR="00E22FEB" w:rsidRPr="00B50209">
        <w:rPr>
          <w:rFonts w:asciiTheme="minorEastAsia" w:hAnsiTheme="minorEastAsia"/>
        </w:rPr>
        <w:t>，並學習以更完整的自我來面對焦慮。</w:t>
      </w:r>
    </w:p>
    <w:p w14:paraId="1F76098E" w14:textId="04799FE2" w:rsidR="00E22FEB" w:rsidRDefault="00B50209" w:rsidP="00E22FEB">
      <w:pPr>
        <w:ind w:left="227" w:firstLine="253"/>
        <w:rPr>
          <w:rFonts w:asciiTheme="minorEastAsia" w:hAnsiTheme="minorEastAsia"/>
          <w:b/>
          <w:bCs/>
        </w:rPr>
      </w:pPr>
      <w:r w:rsidRPr="00B50209">
        <w:rPr>
          <w:rFonts w:asciiTheme="minorEastAsia" w:hAnsiTheme="minorEastAsia"/>
        </w:rPr>
        <w:t>本</w:t>
      </w:r>
      <w:r w:rsidR="00D944B7">
        <w:rPr>
          <w:rFonts w:asciiTheme="minorEastAsia" w:hAnsiTheme="minorEastAsia" w:hint="eastAsia"/>
        </w:rPr>
        <w:t>團體</w:t>
      </w:r>
      <w:r w:rsidRPr="00B50209">
        <w:rPr>
          <w:rFonts w:asciiTheme="minorEastAsia" w:hAnsiTheme="minorEastAsia"/>
        </w:rPr>
        <w:t>設定以下目標</w:t>
      </w:r>
      <w:r w:rsidR="00E22FEB">
        <w:rPr>
          <w:rFonts w:asciiTheme="minorEastAsia" w:hAnsiTheme="minorEastAsia" w:hint="eastAsia"/>
        </w:rPr>
        <w:t>：</w:t>
      </w:r>
    </w:p>
    <w:p w14:paraId="5C071D32" w14:textId="77777777" w:rsidR="00E22FEB" w:rsidRDefault="007729D2" w:rsidP="00E22FEB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E22FEB">
        <w:rPr>
          <w:rFonts w:asciiTheme="minorEastAsia" w:hAnsiTheme="minorEastAsia"/>
        </w:rPr>
        <w:t>協助成員覺察社會期待與自我實現之間的衝突。</w:t>
      </w:r>
    </w:p>
    <w:p w14:paraId="0D0D4008" w14:textId="77777777" w:rsidR="00E22FEB" w:rsidRDefault="007729D2" w:rsidP="00E22FEB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E22FEB">
        <w:rPr>
          <w:rFonts w:asciiTheme="minorEastAsia" w:hAnsiTheme="minorEastAsia"/>
        </w:rPr>
        <w:t>協助成員覺察內在需求，引發改變的動力。</w:t>
      </w:r>
    </w:p>
    <w:p w14:paraId="398ECF43" w14:textId="77777777" w:rsidR="00E22FEB" w:rsidRDefault="007729D2" w:rsidP="00E22FEB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E22FEB">
        <w:rPr>
          <w:rFonts w:asciiTheme="minorEastAsia" w:hAnsiTheme="minorEastAsia"/>
        </w:rPr>
        <w:t>擴張成員對人際／家庭關係中互動模式的覺察。</w:t>
      </w:r>
    </w:p>
    <w:p w14:paraId="6AFEEA5B" w14:textId="77777777" w:rsidR="00E22FEB" w:rsidRDefault="007729D2" w:rsidP="00E22FEB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E22FEB">
        <w:rPr>
          <w:rFonts w:asciiTheme="minorEastAsia" w:hAnsiTheme="minorEastAsia"/>
        </w:rPr>
        <w:t>透過視角轉換來協助成員體驗內在的感受。</w:t>
      </w:r>
    </w:p>
    <w:p w14:paraId="14FF7F6B" w14:textId="518909D7" w:rsidR="007729D2" w:rsidRDefault="007729D2" w:rsidP="00E22FEB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E22FEB">
        <w:rPr>
          <w:rFonts w:asciiTheme="minorEastAsia" w:hAnsiTheme="minorEastAsia"/>
        </w:rPr>
        <w:t>協助成員具象化焦慮的感受</w:t>
      </w:r>
      <w:r w:rsidR="00DB7AA3" w:rsidRPr="00E22FEB">
        <w:rPr>
          <w:rFonts w:asciiTheme="minorEastAsia" w:hAnsiTheme="minorEastAsia"/>
        </w:rPr>
        <w:t>並與自己的焦慮經驗接觸</w:t>
      </w:r>
      <w:r w:rsidRPr="00E22FEB">
        <w:rPr>
          <w:rFonts w:asciiTheme="minorEastAsia" w:hAnsiTheme="minorEastAsia"/>
        </w:rPr>
        <w:t>。</w:t>
      </w:r>
    </w:p>
    <w:p w14:paraId="2EC1BC6C" w14:textId="77777777" w:rsidR="00E22FEB" w:rsidRPr="00E22FEB" w:rsidRDefault="00E22FEB" w:rsidP="00E22FEB">
      <w:pPr>
        <w:pStyle w:val="aa"/>
        <w:ind w:left="907"/>
        <w:rPr>
          <w:rFonts w:asciiTheme="minorEastAsia" w:hAnsiTheme="minorEastAsia"/>
        </w:rPr>
      </w:pPr>
    </w:p>
    <w:p w14:paraId="3926483F" w14:textId="77777777" w:rsidR="00E22FEB" w:rsidRPr="00D944B7" w:rsidRDefault="007729D2" w:rsidP="00E22FEB">
      <w:pPr>
        <w:pStyle w:val="aa"/>
        <w:numPr>
          <w:ilvl w:val="0"/>
          <w:numId w:val="4"/>
        </w:numPr>
        <w:rPr>
          <w:rFonts w:asciiTheme="minorEastAsia" w:hAnsiTheme="minorEastAsia"/>
          <w:b/>
          <w:bCs/>
        </w:rPr>
      </w:pPr>
      <w:r w:rsidRPr="00D944B7">
        <w:rPr>
          <w:rFonts w:asciiTheme="minorEastAsia" w:hAnsiTheme="minorEastAsia"/>
          <w:b/>
          <w:bCs/>
        </w:rPr>
        <w:t>研究設計</w:t>
      </w:r>
    </w:p>
    <w:p w14:paraId="751B6A68" w14:textId="7CA5C45D" w:rsidR="007729D2" w:rsidRDefault="00E22FEB" w:rsidP="00F703C9">
      <w:pPr>
        <w:ind w:firstLine="480"/>
        <w:rPr>
          <w:rFonts w:asciiTheme="minorEastAsia" w:hAnsiTheme="minorEastAsia"/>
        </w:rPr>
      </w:pPr>
      <w:r w:rsidRPr="00F703C9">
        <w:rPr>
          <w:rFonts w:asciiTheme="minorEastAsia" w:hAnsiTheme="minorEastAsia" w:hint="eastAsia"/>
        </w:rPr>
        <w:t>本團體</w:t>
      </w:r>
      <w:r w:rsidR="00491588" w:rsidRPr="00F703C9">
        <w:rPr>
          <w:rFonts w:asciiTheme="minorEastAsia" w:hAnsiTheme="minorEastAsia" w:hint="eastAsia"/>
        </w:rPr>
        <w:t>由兩位實習心理師帶領</w:t>
      </w:r>
      <w:r w:rsidR="00491588">
        <w:rPr>
          <w:rFonts w:asciiTheme="minorEastAsia" w:hAnsiTheme="minorEastAsia" w:hint="eastAsia"/>
        </w:rPr>
        <w:t>，</w:t>
      </w:r>
      <w:r w:rsidR="00F703C9" w:rsidRPr="00F703C9">
        <w:rPr>
          <w:rFonts w:asciiTheme="minorEastAsia" w:hAnsiTheme="minorEastAsia" w:hint="eastAsia"/>
        </w:rPr>
        <w:t>為高結構、封閉式的成長型團體，</w:t>
      </w:r>
      <w:r w:rsidR="00F703C9">
        <w:rPr>
          <w:rFonts w:asciiTheme="minorEastAsia" w:hAnsiTheme="minorEastAsia" w:hint="eastAsia"/>
        </w:rPr>
        <w:t>團體</w:t>
      </w:r>
      <w:r w:rsidR="00491588">
        <w:rPr>
          <w:rFonts w:asciiTheme="minorEastAsia" w:hAnsiTheme="minorEastAsia" w:hint="eastAsia"/>
        </w:rPr>
        <w:t>共進行八次，</w:t>
      </w:r>
      <w:r w:rsidR="00F703C9">
        <w:rPr>
          <w:rFonts w:asciiTheme="minorEastAsia" w:hAnsiTheme="minorEastAsia" w:hint="eastAsia"/>
        </w:rPr>
        <w:t>頻率為每週一次，每次</w:t>
      </w:r>
      <w:r w:rsidR="00F703C9">
        <w:rPr>
          <w:rFonts w:asciiTheme="minorEastAsia" w:hAnsiTheme="minorEastAsia"/>
        </w:rPr>
        <w:t>120</w:t>
      </w:r>
      <w:r w:rsidR="00F703C9">
        <w:rPr>
          <w:rFonts w:asciiTheme="minorEastAsia" w:hAnsiTheme="minorEastAsia" w:hint="eastAsia"/>
        </w:rPr>
        <w:t>分鐘。本</w:t>
      </w:r>
      <w:r w:rsidR="00F703C9" w:rsidRPr="00F703C9">
        <w:rPr>
          <w:rFonts w:asciiTheme="minorEastAsia" w:hAnsiTheme="minorEastAsia" w:hint="eastAsia"/>
        </w:rPr>
        <w:t>團體招募五位年齡介於</w:t>
      </w:r>
      <w:r w:rsidR="00F703C9" w:rsidRPr="00F703C9">
        <w:rPr>
          <w:rFonts w:asciiTheme="minorEastAsia" w:hAnsiTheme="minorEastAsia"/>
        </w:rPr>
        <w:t>25-33</w:t>
      </w:r>
      <w:r w:rsidR="00F703C9" w:rsidRPr="00F703C9">
        <w:rPr>
          <w:rFonts w:asciiTheme="minorEastAsia" w:hAnsiTheme="minorEastAsia" w:hint="eastAsia"/>
        </w:rPr>
        <w:t>歲之間，受</w:t>
      </w:r>
      <w:r w:rsidR="00F703C9" w:rsidRPr="00F703C9">
        <w:rPr>
          <w:rFonts w:asciiTheme="minorEastAsia" w:hAnsiTheme="minorEastAsia"/>
        </w:rPr>
        <w:t>年齡焦慮所苦、對生涯感到迷茫</w:t>
      </w:r>
      <w:r w:rsidR="00F703C9" w:rsidRPr="00F703C9">
        <w:rPr>
          <w:rFonts w:asciiTheme="minorEastAsia" w:hAnsiTheme="minorEastAsia" w:hint="eastAsia"/>
        </w:rPr>
        <w:t>並對情緒紓解感興趣</w:t>
      </w:r>
      <w:r w:rsidR="00491588">
        <w:rPr>
          <w:rFonts w:asciiTheme="minorEastAsia" w:hAnsiTheme="minorEastAsia" w:hint="eastAsia"/>
        </w:rPr>
        <w:t>之</w:t>
      </w:r>
      <w:r w:rsidR="00F703C9" w:rsidRPr="00F703C9">
        <w:rPr>
          <w:rFonts w:asciiTheme="minorEastAsia" w:hAnsiTheme="minorEastAsia" w:hint="eastAsia"/>
        </w:rPr>
        <w:t>成員。</w:t>
      </w:r>
    </w:p>
    <w:p w14:paraId="5ED35433" w14:textId="77777777" w:rsidR="00F703C9" w:rsidRPr="00F703C9" w:rsidRDefault="00F703C9" w:rsidP="00F703C9">
      <w:pPr>
        <w:ind w:firstLine="480"/>
        <w:rPr>
          <w:rFonts w:asciiTheme="minorEastAsia" w:hAnsiTheme="minorEastAsia"/>
        </w:rPr>
      </w:pPr>
    </w:p>
    <w:p w14:paraId="37CDFB83" w14:textId="1AA06014" w:rsidR="007729D2" w:rsidRPr="00185054" w:rsidRDefault="007729D2" w:rsidP="005F3A89">
      <w:pPr>
        <w:pStyle w:val="aa"/>
        <w:numPr>
          <w:ilvl w:val="0"/>
          <w:numId w:val="4"/>
        </w:numPr>
        <w:rPr>
          <w:rFonts w:asciiTheme="minorEastAsia" w:hAnsiTheme="minorEastAsia"/>
          <w:b/>
          <w:bCs/>
        </w:rPr>
      </w:pPr>
      <w:r w:rsidRPr="00185054">
        <w:rPr>
          <w:rFonts w:asciiTheme="minorEastAsia" w:hAnsiTheme="minorEastAsia"/>
          <w:b/>
          <w:bCs/>
        </w:rPr>
        <w:t>研究發現</w:t>
      </w:r>
    </w:p>
    <w:p w14:paraId="6EDC1F26" w14:textId="082DEC16" w:rsidR="007729D2" w:rsidRPr="00185054" w:rsidRDefault="007729D2" w:rsidP="00F703C9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185054">
        <w:rPr>
          <w:rFonts w:asciiTheme="minorEastAsia" w:hAnsiTheme="minorEastAsia"/>
        </w:rPr>
        <w:t>社會期待與自我實現的拉扯</w:t>
      </w:r>
    </w:p>
    <w:p w14:paraId="0DA3F05D" w14:textId="6A62F4D3" w:rsidR="007729D2" w:rsidRDefault="007729D2" w:rsidP="003941C2">
      <w:pPr>
        <w:ind w:firstLine="480"/>
        <w:rPr>
          <w:rFonts w:asciiTheme="minorEastAsia" w:hAnsiTheme="minorEastAsia"/>
        </w:rPr>
      </w:pPr>
      <w:r w:rsidRPr="007729D2">
        <w:rPr>
          <w:rFonts w:asciiTheme="minorEastAsia" w:hAnsiTheme="minorEastAsia"/>
        </w:rPr>
        <w:t>成員們普遍感受到來自社會對於</w:t>
      </w:r>
      <w:r w:rsidR="00925525">
        <w:rPr>
          <w:rFonts w:asciiTheme="minorEastAsia" w:hAnsiTheme="minorEastAsia"/>
        </w:rPr>
        <w:t>30</w:t>
      </w:r>
      <w:r w:rsidRPr="007729D2">
        <w:rPr>
          <w:rFonts w:asciiTheme="minorEastAsia" w:hAnsiTheme="minorEastAsia"/>
        </w:rPr>
        <w:t>歲成</w:t>
      </w:r>
      <w:r w:rsidR="00925525">
        <w:rPr>
          <w:rFonts w:asciiTheme="minorEastAsia" w:hAnsiTheme="minorEastAsia" w:hint="eastAsia"/>
        </w:rPr>
        <w:t>年</w:t>
      </w:r>
      <w:r w:rsidRPr="007729D2">
        <w:rPr>
          <w:rFonts w:asciiTheme="minorEastAsia" w:hAnsiTheme="minorEastAsia"/>
        </w:rPr>
        <w:t>人的期待，例如</w:t>
      </w:r>
      <w:r w:rsidR="00925525">
        <w:rPr>
          <w:rFonts w:asciiTheme="minorEastAsia" w:hAnsiTheme="minorEastAsia" w:hint="eastAsia"/>
        </w:rPr>
        <w:t>：</w:t>
      </w:r>
      <w:r w:rsidRPr="007729D2">
        <w:rPr>
          <w:rFonts w:asciiTheme="minorEastAsia" w:hAnsiTheme="minorEastAsia"/>
        </w:rPr>
        <w:t>結婚生子、事業有成等，這些期待</w:t>
      </w:r>
      <w:r w:rsidR="00925525">
        <w:rPr>
          <w:rFonts w:asciiTheme="minorEastAsia" w:hAnsiTheme="minorEastAsia" w:hint="eastAsia"/>
        </w:rPr>
        <w:t>和</w:t>
      </w:r>
      <w:r w:rsidRPr="007729D2">
        <w:rPr>
          <w:rFonts w:asciiTheme="minorEastAsia" w:hAnsiTheme="minorEastAsia"/>
        </w:rPr>
        <w:t>部分成員對於理想生活的想像產生衝突，導致成員在自我實現的過程中感到</w:t>
      </w:r>
      <w:r w:rsidR="00925525">
        <w:rPr>
          <w:rFonts w:asciiTheme="minorEastAsia" w:hAnsiTheme="minorEastAsia" w:hint="eastAsia"/>
        </w:rPr>
        <w:t>困惑與</w:t>
      </w:r>
      <w:r w:rsidRPr="007729D2">
        <w:rPr>
          <w:rFonts w:asciiTheme="minorEastAsia" w:hAnsiTheme="minorEastAsia"/>
        </w:rPr>
        <w:t>焦慮。例如</w:t>
      </w:r>
      <w:r w:rsidR="00925525">
        <w:rPr>
          <w:rFonts w:asciiTheme="minorEastAsia" w:hAnsiTheme="minorEastAsia" w:hint="eastAsia"/>
        </w:rPr>
        <w:t>，其中一位</w:t>
      </w:r>
      <w:r w:rsidRPr="007729D2">
        <w:rPr>
          <w:rFonts w:asciiTheme="minorEastAsia" w:hAnsiTheme="minorEastAsia"/>
        </w:rPr>
        <w:t>成員在團體中多次表達對於生涯</w:t>
      </w:r>
      <w:r w:rsidR="00925525">
        <w:rPr>
          <w:rFonts w:asciiTheme="minorEastAsia" w:hAnsiTheme="minorEastAsia" w:hint="eastAsia"/>
        </w:rPr>
        <w:t>選擇</w:t>
      </w:r>
      <w:r w:rsidRPr="007729D2">
        <w:rPr>
          <w:rFonts w:asciiTheme="minorEastAsia" w:hAnsiTheme="minorEastAsia"/>
        </w:rPr>
        <w:t>的迷茫，不確定自己是否應該選擇符合社會期待的穩定工作</w:t>
      </w:r>
      <w:r w:rsidR="00925525">
        <w:rPr>
          <w:rFonts w:asciiTheme="minorEastAsia" w:hAnsiTheme="minorEastAsia" w:hint="eastAsia"/>
        </w:rPr>
        <w:t>、</w:t>
      </w:r>
      <w:r w:rsidRPr="007729D2">
        <w:rPr>
          <w:rFonts w:asciiTheme="minorEastAsia" w:hAnsiTheme="minorEastAsia"/>
        </w:rPr>
        <w:t>還是應該勇敢追尋自己真正熱愛的領域。</w:t>
      </w:r>
    </w:p>
    <w:p w14:paraId="36D000B2" w14:textId="77777777" w:rsidR="00925525" w:rsidRPr="007729D2" w:rsidRDefault="00925525" w:rsidP="007729D2">
      <w:pPr>
        <w:rPr>
          <w:rFonts w:asciiTheme="minorEastAsia" w:hAnsiTheme="minorEastAsia"/>
        </w:rPr>
      </w:pPr>
    </w:p>
    <w:p w14:paraId="6548E77D" w14:textId="3CFDC1CF" w:rsidR="007729D2" w:rsidRPr="00185054" w:rsidRDefault="007729D2" w:rsidP="00F703C9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185054">
        <w:rPr>
          <w:rFonts w:asciiTheme="minorEastAsia" w:hAnsiTheme="minorEastAsia"/>
        </w:rPr>
        <w:t>家庭關係的影響</w:t>
      </w:r>
    </w:p>
    <w:p w14:paraId="38E5A018" w14:textId="38E009F9" w:rsidR="007729D2" w:rsidRDefault="007729D2" w:rsidP="003941C2">
      <w:pPr>
        <w:ind w:firstLine="480"/>
        <w:rPr>
          <w:rFonts w:asciiTheme="minorEastAsia" w:hAnsiTheme="minorEastAsia"/>
        </w:rPr>
      </w:pPr>
      <w:r w:rsidRPr="007729D2">
        <w:rPr>
          <w:rFonts w:asciiTheme="minorEastAsia" w:hAnsiTheme="minorEastAsia"/>
        </w:rPr>
        <w:t>原生家庭的教養方式以及與家人的互動模式，對於成員如何看待自己、如何與他人建立關係有著重要的影響。部分成員在探索家庭關係的過程中，覺察到自己在家庭中扮演的角色，以及這些角色如何影響到自己面對年齡焦慮時的應對方式。例如</w:t>
      </w:r>
      <w:r w:rsidR="00925525">
        <w:rPr>
          <w:rFonts w:asciiTheme="minorEastAsia" w:hAnsiTheme="minorEastAsia" w:hint="eastAsia"/>
        </w:rPr>
        <w:t>一位成員</w:t>
      </w:r>
      <w:r w:rsidRPr="007729D2">
        <w:rPr>
          <w:rFonts w:asciiTheme="minorEastAsia" w:hAnsiTheme="minorEastAsia"/>
        </w:rPr>
        <w:t>在分享家庭關係圖時，發現自己與父母之間的關係如同「鎖鏈」一般，既緊密又充滿束縛感，這也讓他在面對人生抉擇時往往猶豫</w:t>
      </w:r>
      <w:r w:rsidRPr="007729D2">
        <w:rPr>
          <w:rFonts w:asciiTheme="minorEastAsia" w:hAnsiTheme="minorEastAsia"/>
        </w:rPr>
        <w:lastRenderedPageBreak/>
        <w:t>不決</w:t>
      </w:r>
      <w:r w:rsidR="00731B53">
        <w:rPr>
          <w:rFonts w:asciiTheme="minorEastAsia" w:hAnsiTheme="minorEastAsia" w:hint="eastAsia"/>
        </w:rPr>
        <w:t>。領導者透過</w:t>
      </w:r>
      <w:r w:rsidR="00731B53" w:rsidRPr="00731B53">
        <w:rPr>
          <w:rFonts w:asciiTheme="minorEastAsia" w:hAnsiTheme="minorEastAsia" w:hint="eastAsia"/>
        </w:rPr>
        <w:t>連結</w:t>
      </w:r>
      <w:r w:rsidR="00731B53">
        <w:rPr>
          <w:rFonts w:asciiTheme="minorEastAsia" w:hAnsiTheme="minorEastAsia" w:hint="eastAsia"/>
        </w:rPr>
        <w:t>其他成員與此成員</w:t>
      </w:r>
      <w:r w:rsidR="00731B53" w:rsidRPr="00731B53">
        <w:rPr>
          <w:rFonts w:asciiTheme="minorEastAsia" w:hAnsiTheme="minorEastAsia" w:hint="eastAsia"/>
        </w:rPr>
        <w:t>對</w:t>
      </w:r>
      <w:r w:rsidR="00731B53">
        <w:rPr>
          <w:rFonts w:asciiTheme="minorEastAsia" w:hAnsiTheme="minorEastAsia" w:hint="eastAsia"/>
        </w:rPr>
        <w:t>於</w:t>
      </w:r>
      <w:r w:rsidR="00731B53" w:rsidRPr="00731B53">
        <w:rPr>
          <w:rFonts w:asciiTheme="minorEastAsia" w:hAnsiTheme="minorEastAsia" w:hint="eastAsia"/>
        </w:rPr>
        <w:t>家庭分化的意象異同之處，</w:t>
      </w:r>
      <w:r w:rsidR="005D7D3A">
        <w:rPr>
          <w:rFonts w:asciiTheme="minorEastAsia" w:hAnsiTheme="minorEastAsia" w:hint="eastAsia"/>
        </w:rPr>
        <w:t>也</w:t>
      </w:r>
      <w:r w:rsidR="00341943">
        <w:rPr>
          <w:rFonts w:asciiTheme="minorEastAsia" w:hAnsiTheme="minorEastAsia" w:hint="eastAsia"/>
        </w:rPr>
        <w:t>引導</w:t>
      </w:r>
      <w:r w:rsidR="00731B53" w:rsidRPr="00731B53">
        <w:rPr>
          <w:rFonts w:asciiTheme="minorEastAsia" w:hAnsiTheme="minorEastAsia" w:hint="eastAsia"/>
        </w:rPr>
        <w:t>其他成員思考與自</w:t>
      </w:r>
      <w:r w:rsidR="00341943">
        <w:rPr>
          <w:rFonts w:asciiTheme="minorEastAsia" w:hAnsiTheme="minorEastAsia" w:hint="eastAsia"/>
        </w:rPr>
        <w:t>身</w:t>
      </w:r>
      <w:r w:rsidR="00731B53" w:rsidRPr="00731B53">
        <w:rPr>
          <w:rFonts w:asciiTheme="minorEastAsia" w:hAnsiTheme="minorEastAsia" w:hint="eastAsia"/>
        </w:rPr>
        <w:t>經驗呼應的地方</w:t>
      </w:r>
      <w:r w:rsidR="00731B53">
        <w:rPr>
          <w:rFonts w:asciiTheme="minorEastAsia" w:hAnsiTheme="minorEastAsia" w:hint="eastAsia"/>
        </w:rPr>
        <w:t>，</w:t>
      </w:r>
      <w:r w:rsidR="00341943">
        <w:rPr>
          <w:rFonts w:asciiTheme="minorEastAsia" w:hAnsiTheme="minorEastAsia" w:hint="eastAsia"/>
        </w:rPr>
        <w:t>催化</w:t>
      </w:r>
      <w:r w:rsidR="00731B53">
        <w:rPr>
          <w:rFonts w:asciiTheme="minorEastAsia" w:hAnsiTheme="minorEastAsia" w:hint="eastAsia"/>
        </w:rPr>
        <w:t>成員</w:t>
      </w:r>
      <w:r w:rsidR="00341943">
        <w:rPr>
          <w:rFonts w:asciiTheme="minorEastAsia" w:hAnsiTheme="minorEastAsia" w:hint="eastAsia"/>
        </w:rPr>
        <w:t>拓展觀點</w:t>
      </w:r>
      <w:r w:rsidRPr="007729D2">
        <w:rPr>
          <w:rFonts w:asciiTheme="minorEastAsia" w:hAnsiTheme="minorEastAsia" w:hint="eastAsia"/>
        </w:rPr>
        <w:t>。</w:t>
      </w:r>
    </w:p>
    <w:p w14:paraId="35053DAD" w14:textId="77777777" w:rsidR="00341943" w:rsidRPr="007729D2" w:rsidRDefault="00341943" w:rsidP="007729D2">
      <w:pPr>
        <w:rPr>
          <w:rFonts w:asciiTheme="minorEastAsia" w:hAnsiTheme="minorEastAsia"/>
        </w:rPr>
      </w:pPr>
    </w:p>
    <w:p w14:paraId="5C3B91F5" w14:textId="1A94BB7D" w:rsidR="007729D2" w:rsidRPr="00185054" w:rsidRDefault="007729D2" w:rsidP="00F703C9">
      <w:pPr>
        <w:pStyle w:val="aa"/>
        <w:numPr>
          <w:ilvl w:val="1"/>
          <w:numId w:val="4"/>
        </w:numPr>
        <w:rPr>
          <w:rFonts w:asciiTheme="minorEastAsia" w:hAnsiTheme="minorEastAsia"/>
        </w:rPr>
      </w:pPr>
      <w:r w:rsidRPr="00185054">
        <w:rPr>
          <w:rFonts w:asciiTheme="minorEastAsia" w:hAnsiTheme="minorEastAsia"/>
        </w:rPr>
        <w:t>與焦慮共處的學習</w:t>
      </w:r>
    </w:p>
    <w:p w14:paraId="745B4AA7" w14:textId="336FB45D" w:rsidR="007729D2" w:rsidRDefault="007729D2" w:rsidP="003941C2">
      <w:pPr>
        <w:ind w:firstLine="480"/>
        <w:rPr>
          <w:rFonts w:asciiTheme="minorEastAsia" w:hAnsiTheme="minorEastAsia"/>
        </w:rPr>
      </w:pPr>
      <w:r w:rsidRPr="007729D2">
        <w:rPr>
          <w:rFonts w:asciiTheme="minorEastAsia" w:hAnsiTheme="minorEastAsia"/>
        </w:rPr>
        <w:t>透過團體的活動和成員間的分享，成員們學習如何覺察、辨識及面對自己的焦慮情緒。成員們嘗試將抽象的焦慮感受具象化，</w:t>
      </w:r>
      <w:r w:rsidR="005D7D3A">
        <w:rPr>
          <w:rFonts w:asciiTheme="minorEastAsia" w:hAnsiTheme="minorEastAsia" w:hint="eastAsia"/>
        </w:rPr>
        <w:t>運用</w:t>
      </w:r>
      <w:r w:rsidRPr="007729D2">
        <w:rPr>
          <w:rFonts w:asciiTheme="minorEastAsia" w:hAnsiTheme="minorEastAsia"/>
        </w:rPr>
        <w:t>繪畫、隱喻等方式，</w:t>
      </w:r>
      <w:r w:rsidR="00341943">
        <w:rPr>
          <w:rFonts w:asciiTheme="minorEastAsia" w:hAnsiTheme="minorEastAsia" w:hint="eastAsia"/>
        </w:rPr>
        <w:t>讓</w:t>
      </w:r>
      <w:r w:rsidRPr="007729D2">
        <w:rPr>
          <w:rFonts w:asciiTheme="minorEastAsia" w:hAnsiTheme="minorEastAsia" w:hint="eastAsia"/>
        </w:rPr>
        <w:t>焦</w:t>
      </w:r>
      <w:r w:rsidRPr="007729D2">
        <w:rPr>
          <w:rFonts w:asciiTheme="minorEastAsia" w:hAnsiTheme="minorEastAsia"/>
        </w:rPr>
        <w:t>慮背後潛藏的議題</w:t>
      </w:r>
      <w:r w:rsidR="00341943">
        <w:rPr>
          <w:rFonts w:asciiTheme="minorEastAsia" w:hAnsiTheme="minorEastAsia" w:hint="eastAsia"/>
        </w:rPr>
        <w:t>浮現</w:t>
      </w:r>
      <w:r w:rsidRPr="007729D2">
        <w:rPr>
          <w:rFonts w:asciiTheme="minorEastAsia" w:hAnsiTheme="minorEastAsia"/>
        </w:rPr>
        <w:t>。透過成員</w:t>
      </w:r>
      <w:r w:rsidR="00341943">
        <w:rPr>
          <w:rFonts w:asciiTheme="minorEastAsia" w:hAnsiTheme="minorEastAsia" w:hint="eastAsia"/>
        </w:rPr>
        <w:t>之間的互助合作</w:t>
      </w:r>
      <w:r w:rsidRPr="007729D2">
        <w:rPr>
          <w:rFonts w:asciiTheme="minorEastAsia" w:hAnsiTheme="minorEastAsia"/>
        </w:rPr>
        <w:t>，</w:t>
      </w:r>
      <w:r w:rsidR="00185054">
        <w:rPr>
          <w:rFonts w:asciiTheme="minorEastAsia" w:hAnsiTheme="minorEastAsia" w:hint="eastAsia"/>
        </w:rPr>
        <w:t>不僅能加以深化個別成員的工作，也能夠讓成員看見自己的人際相處模式，在團體中體驗到矯正性的情緒經驗</w:t>
      </w:r>
      <w:r w:rsidRPr="007729D2">
        <w:rPr>
          <w:rFonts w:asciiTheme="minorEastAsia" w:hAnsiTheme="minorEastAsia" w:hint="eastAsia"/>
        </w:rPr>
        <w:t>。</w:t>
      </w:r>
    </w:p>
    <w:p w14:paraId="37B881D0" w14:textId="77777777" w:rsidR="005D7D3A" w:rsidRPr="007729D2" w:rsidRDefault="005D7D3A" w:rsidP="007729D2">
      <w:pPr>
        <w:rPr>
          <w:rFonts w:asciiTheme="minorEastAsia" w:hAnsiTheme="minorEastAsia"/>
        </w:rPr>
      </w:pPr>
    </w:p>
    <w:p w14:paraId="6D4BE306" w14:textId="651BC63D" w:rsidR="007729D2" w:rsidRPr="00185054" w:rsidRDefault="007729D2" w:rsidP="005F3A89">
      <w:pPr>
        <w:pStyle w:val="aa"/>
        <w:numPr>
          <w:ilvl w:val="0"/>
          <w:numId w:val="4"/>
        </w:numPr>
        <w:rPr>
          <w:rFonts w:asciiTheme="minorEastAsia" w:hAnsiTheme="minorEastAsia"/>
          <w:b/>
          <w:bCs/>
        </w:rPr>
      </w:pPr>
      <w:r w:rsidRPr="00185054">
        <w:rPr>
          <w:rFonts w:asciiTheme="minorEastAsia" w:hAnsiTheme="minorEastAsia"/>
          <w:b/>
          <w:bCs/>
        </w:rPr>
        <w:t>結論</w:t>
      </w:r>
    </w:p>
    <w:p w14:paraId="13514ED9" w14:textId="1257E37A" w:rsidR="007729D2" w:rsidRPr="007729D2" w:rsidRDefault="00185054" w:rsidP="003941C2">
      <w:pPr>
        <w:ind w:firstLine="480"/>
        <w:rPr>
          <w:rFonts w:asciiTheme="minorEastAsia" w:hAnsiTheme="minorEastAsia"/>
        </w:rPr>
      </w:pPr>
      <w:r w:rsidRPr="00185054">
        <w:rPr>
          <w:rFonts w:asciiTheme="minorEastAsia" w:hAnsiTheme="minorEastAsia"/>
        </w:rPr>
        <w:t>本研究結果呼應了華人文化脈絡下，年齡焦慮議題的複雜性。</w:t>
      </w:r>
      <w:r>
        <w:rPr>
          <w:rFonts w:asciiTheme="minorEastAsia" w:hAnsiTheme="minorEastAsia" w:hint="eastAsia"/>
        </w:rPr>
        <w:t>研究發現團體成員的</w:t>
      </w:r>
      <w:r w:rsidRPr="007729D2">
        <w:rPr>
          <w:rFonts w:asciiTheme="minorEastAsia" w:hAnsiTheme="minorEastAsia"/>
        </w:rPr>
        <w:t>年齡焦慮與社會期待、家庭關係以及</w:t>
      </w:r>
      <w:r>
        <w:rPr>
          <w:rFonts w:asciiTheme="minorEastAsia" w:hAnsiTheme="minorEastAsia" w:hint="eastAsia"/>
        </w:rPr>
        <w:t>自我價值實現</w:t>
      </w:r>
      <w:r w:rsidRPr="007729D2">
        <w:rPr>
          <w:rFonts w:asciiTheme="minorEastAsia" w:hAnsiTheme="minorEastAsia"/>
        </w:rPr>
        <w:t>等因素息息相關</w:t>
      </w:r>
      <w:r>
        <w:rPr>
          <w:rFonts w:asciiTheme="minorEastAsia" w:hAnsiTheme="minorEastAsia" w:hint="eastAsia"/>
        </w:rPr>
        <w:t>，</w:t>
      </w:r>
      <w:r w:rsidRPr="00185054">
        <w:rPr>
          <w:rFonts w:asciiTheme="minorEastAsia" w:hAnsiTheme="minorEastAsia"/>
        </w:rPr>
        <w:t>未來研究可進一步探討不同性別、社經背景、文化背景之成人，在面對年齡焦慮時，是否會呈現出不同的需求</w:t>
      </w:r>
      <w:r>
        <w:rPr>
          <w:rFonts w:asciiTheme="minorEastAsia" w:hAnsiTheme="minorEastAsia" w:hint="eastAsia"/>
        </w:rPr>
        <w:t>與樣貌</w:t>
      </w:r>
      <w:r w:rsidRPr="00185054">
        <w:rPr>
          <w:rFonts w:asciiTheme="minorEastAsia" w:hAnsiTheme="minorEastAsia"/>
        </w:rPr>
        <w:t>，發展更具針對性的團體方案。</w:t>
      </w:r>
    </w:p>
    <w:p w14:paraId="64229EA5" w14:textId="77777777" w:rsidR="007729D2" w:rsidRPr="00B50209" w:rsidRDefault="007729D2" w:rsidP="000030CE">
      <w:pPr>
        <w:rPr>
          <w:rFonts w:asciiTheme="minorEastAsia" w:hAnsiTheme="minorEastAsia"/>
        </w:rPr>
      </w:pPr>
    </w:p>
    <w:sectPr w:rsidR="007729D2" w:rsidRPr="00B502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8395E"/>
    <w:multiLevelType w:val="multilevel"/>
    <w:tmpl w:val="1AB0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6323B"/>
    <w:multiLevelType w:val="multilevel"/>
    <w:tmpl w:val="7EDA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4532"/>
    <w:multiLevelType w:val="multilevel"/>
    <w:tmpl w:val="82BE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556E9"/>
    <w:multiLevelType w:val="multilevel"/>
    <w:tmpl w:val="B88ED7E8"/>
    <w:styleLink w:val="a"/>
    <w:lvl w:ilvl="0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74" w:hanging="34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3119" w:hanging="175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3175" w:hanging="6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44857595"/>
    <w:multiLevelType w:val="multilevel"/>
    <w:tmpl w:val="528C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351BC"/>
    <w:multiLevelType w:val="multilevel"/>
    <w:tmpl w:val="BB6811C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A9A5975"/>
    <w:multiLevelType w:val="multilevel"/>
    <w:tmpl w:val="B88ED7E8"/>
    <w:lvl w:ilvl="0">
      <w:start w:val="1"/>
      <w:numFmt w:val="taiwaneseCountingThousand"/>
      <w:suff w:val="nothing"/>
      <w:lvlText w:val="%1、"/>
      <w:lvlJc w:val="left"/>
      <w:pPr>
        <w:ind w:left="227" w:hanging="22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474" w:hanging="90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74" w:hanging="34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3119" w:hanging="175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3175" w:hanging="6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058821299">
    <w:abstractNumId w:val="3"/>
  </w:num>
  <w:num w:numId="2" w16cid:durableId="1495027934">
    <w:abstractNumId w:val="2"/>
  </w:num>
  <w:num w:numId="3" w16cid:durableId="12079051">
    <w:abstractNumId w:val="0"/>
  </w:num>
  <w:num w:numId="4" w16cid:durableId="95830799">
    <w:abstractNumId w:val="6"/>
  </w:num>
  <w:num w:numId="5" w16cid:durableId="838425407">
    <w:abstractNumId w:val="1"/>
  </w:num>
  <w:num w:numId="6" w16cid:durableId="1994065639">
    <w:abstractNumId w:val="4"/>
  </w:num>
  <w:num w:numId="7" w16cid:durableId="649939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CE"/>
    <w:rsid w:val="000018B2"/>
    <w:rsid w:val="000030CE"/>
    <w:rsid w:val="00090DAD"/>
    <w:rsid w:val="00185054"/>
    <w:rsid w:val="00341943"/>
    <w:rsid w:val="003941C2"/>
    <w:rsid w:val="004324E4"/>
    <w:rsid w:val="00491588"/>
    <w:rsid w:val="005D7D3A"/>
    <w:rsid w:val="005F3A89"/>
    <w:rsid w:val="006A6804"/>
    <w:rsid w:val="00731B53"/>
    <w:rsid w:val="007729D2"/>
    <w:rsid w:val="00925525"/>
    <w:rsid w:val="00A62EA9"/>
    <w:rsid w:val="00B15906"/>
    <w:rsid w:val="00B50209"/>
    <w:rsid w:val="00D43731"/>
    <w:rsid w:val="00D944B7"/>
    <w:rsid w:val="00DB7AA3"/>
    <w:rsid w:val="00E22FEB"/>
    <w:rsid w:val="00E261A7"/>
    <w:rsid w:val="00EF625B"/>
    <w:rsid w:val="00F703C9"/>
    <w:rsid w:val="00F843C4"/>
    <w:rsid w:val="00FD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D3EF4"/>
  <w15:chartTrackingRefBased/>
  <w15:docId w15:val="{7B766119-2AB2-2D45-ABA7-3AA703FF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03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03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30C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030C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03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030C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030C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030C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030C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自訂樣式一"/>
    <w:uiPriority w:val="99"/>
    <w:rsid w:val="006A6804"/>
    <w:pPr>
      <w:numPr>
        <w:numId w:val="1"/>
      </w:numPr>
    </w:pPr>
  </w:style>
  <w:style w:type="character" w:customStyle="1" w:styleId="10">
    <w:name w:val="標題 1 字元"/>
    <w:basedOn w:val="a1"/>
    <w:link w:val="1"/>
    <w:uiPriority w:val="9"/>
    <w:rsid w:val="000030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1"/>
    <w:link w:val="2"/>
    <w:uiPriority w:val="9"/>
    <w:semiHidden/>
    <w:rsid w:val="00003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1"/>
    <w:link w:val="3"/>
    <w:uiPriority w:val="9"/>
    <w:semiHidden/>
    <w:rsid w:val="000030C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1"/>
    <w:link w:val="4"/>
    <w:uiPriority w:val="9"/>
    <w:semiHidden/>
    <w:rsid w:val="00003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1"/>
    <w:link w:val="5"/>
    <w:uiPriority w:val="9"/>
    <w:semiHidden/>
    <w:rsid w:val="000030C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1"/>
    <w:link w:val="6"/>
    <w:uiPriority w:val="9"/>
    <w:semiHidden/>
    <w:rsid w:val="000030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1"/>
    <w:link w:val="7"/>
    <w:uiPriority w:val="9"/>
    <w:semiHidden/>
    <w:rsid w:val="000030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1"/>
    <w:link w:val="8"/>
    <w:uiPriority w:val="9"/>
    <w:semiHidden/>
    <w:rsid w:val="000030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1"/>
    <w:link w:val="9"/>
    <w:uiPriority w:val="9"/>
    <w:semiHidden/>
    <w:rsid w:val="000030CE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003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1"/>
    <w:link w:val="a4"/>
    <w:uiPriority w:val="10"/>
    <w:rsid w:val="00003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030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1"/>
    <w:link w:val="a6"/>
    <w:uiPriority w:val="11"/>
    <w:rsid w:val="00003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0030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1"/>
    <w:link w:val="a8"/>
    <w:uiPriority w:val="29"/>
    <w:rsid w:val="000030CE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0030CE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0030CE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003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1"/>
    <w:link w:val="ac"/>
    <w:uiPriority w:val="30"/>
    <w:rsid w:val="000030CE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003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莊沛霓</dc:creator>
  <cp:keywords/>
  <dc:description/>
  <cp:lastModifiedBy>莊沛霓</cp:lastModifiedBy>
  <cp:revision>5</cp:revision>
  <dcterms:created xsi:type="dcterms:W3CDTF">2024-09-19T19:42:00Z</dcterms:created>
  <dcterms:modified xsi:type="dcterms:W3CDTF">2024-09-19T19:54:00Z</dcterms:modified>
</cp:coreProperties>
</file>