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1E0B62" w14:textId="77777777" w:rsidR="00481F85" w:rsidRPr="005E2A35" w:rsidRDefault="00481F85" w:rsidP="00481F85">
      <w:pPr>
        <w:shd w:val="clear" w:color="auto" w:fill="FFFFFF"/>
        <w:spacing w:before="220" w:after="220"/>
        <w:ind w:leftChars="177" w:left="425"/>
        <w:rPr>
          <w:rFonts w:ascii="標楷體" w:eastAsia="標楷體" w:hAnsi="標楷體" w:cs="新細明體"/>
        </w:rPr>
      </w:pPr>
      <w:r w:rsidRPr="005E2A35">
        <w:rPr>
          <w:rFonts w:ascii="標楷體" w:eastAsia="標楷體" w:hAnsi="標楷體" w:cs="新細明體"/>
        </w:rPr>
        <w:t>題目: 成年</w:t>
      </w:r>
      <w:sdt>
        <w:sdtPr>
          <w:rPr>
            <w:rFonts w:ascii="標楷體" w:eastAsia="標楷體" w:hAnsi="標楷體" w:cs="新細明體"/>
          </w:rPr>
          <w:tag w:val="goog_rdk_6"/>
          <w:id w:val="1653484536"/>
        </w:sdtPr>
        <w:sdtContent>
          <w:r w:rsidRPr="005E2A35">
            <w:rPr>
              <w:rFonts w:ascii="標楷體" w:eastAsia="標楷體" w:hAnsi="標楷體" w:cs="新細明體" w:hint="eastAsia"/>
            </w:rPr>
            <w:t>男性性少數於轉換階段的困境</w:t>
          </w:r>
          <w:r w:rsidRPr="005E2A35">
            <w:rPr>
              <w:rFonts w:ascii="標楷體" w:eastAsia="標楷體" w:hAnsi="標楷體" w:cs="新細明體"/>
            </w:rPr>
            <w:t>-</w:t>
          </w:r>
          <w:r w:rsidRPr="005E2A35">
            <w:rPr>
              <w:rFonts w:ascii="標楷體" w:eastAsia="標楷體" w:hAnsi="標楷體" w:cs="新細明體" w:hint="eastAsia"/>
            </w:rPr>
            <w:t>非結構團體歷程研究</w:t>
          </w:r>
        </w:sdtContent>
      </w:sdt>
    </w:p>
    <w:p w14:paraId="05391616" w14:textId="453A6A1F" w:rsidR="005E2A35" w:rsidRPr="0062349A" w:rsidRDefault="005E2A35" w:rsidP="0062349A">
      <w:pPr>
        <w:pStyle w:val="a9"/>
        <w:numPr>
          <w:ilvl w:val="0"/>
          <w:numId w:val="3"/>
        </w:numPr>
        <w:contextualSpacing w:val="0"/>
        <w:jc w:val="both"/>
        <w:rPr>
          <w:rFonts w:ascii="標楷體" w:eastAsia="標楷體" w:hAnsi="標楷體"/>
        </w:rPr>
      </w:pPr>
      <w:bookmarkStart w:id="0" w:name="_Hlk177644967"/>
      <w:r w:rsidRPr="005E2A35">
        <w:rPr>
          <w:rFonts w:ascii="標楷體" w:eastAsia="標楷體" w:hAnsi="標楷體" w:hint="eastAsia"/>
        </w:rPr>
        <w:t>研究</w:t>
      </w:r>
      <w:r w:rsidR="0053507B">
        <w:rPr>
          <w:rFonts w:ascii="標楷體" w:eastAsia="標楷體" w:hAnsi="標楷體" w:hint="eastAsia"/>
        </w:rPr>
        <w:t>目的</w:t>
      </w:r>
      <w:r w:rsidRPr="0062349A">
        <w:rPr>
          <w:rFonts w:ascii="標楷體" w:eastAsia="標楷體" w:hAnsi="標楷體" w:hint="eastAsia"/>
        </w:rPr>
        <w:t>和目標</w:t>
      </w:r>
    </w:p>
    <w:p w14:paraId="7B2EBA86" w14:textId="6D95996E" w:rsidR="005E2A35" w:rsidRPr="005E2A35" w:rsidRDefault="005E2A35" w:rsidP="005E2A35">
      <w:pPr>
        <w:shd w:val="clear" w:color="auto" w:fill="FFFFFF"/>
        <w:spacing w:before="220" w:after="220"/>
        <w:rPr>
          <w:rFonts w:ascii="標楷體" w:eastAsia="標楷體" w:hAnsi="標楷體" w:cs="新細明體"/>
        </w:rPr>
      </w:pPr>
      <w:r w:rsidRPr="005E2A35">
        <w:rPr>
          <w:rFonts w:ascii="標楷體" w:eastAsia="標楷體" w:hAnsi="標楷體" w:cs="新細明體"/>
        </w:rPr>
        <w:t>男性</w:t>
      </w:r>
      <w:r w:rsidRPr="005E2A35">
        <w:rPr>
          <w:rFonts w:ascii="標楷體" w:eastAsia="標楷體" w:hAnsi="標楷體" w:cs="新細明體" w:hint="eastAsia"/>
        </w:rPr>
        <w:t>早期</w:t>
      </w:r>
      <w:r w:rsidRPr="005E2A35">
        <w:rPr>
          <w:rFonts w:ascii="標楷體" w:eastAsia="標楷體" w:hAnsi="標楷體" w:cs="新細明體"/>
        </w:rPr>
        <w:t>的情感社會化</w:t>
      </w:r>
      <w:r w:rsidRPr="005E2A35">
        <w:rPr>
          <w:rFonts w:ascii="標楷體" w:eastAsia="標楷體" w:hAnsi="標楷體" w:cs="新細明體" w:hint="eastAsia"/>
        </w:rPr>
        <w:t>歷程中，時有著被</w:t>
      </w:r>
      <w:r w:rsidRPr="005E2A35">
        <w:rPr>
          <w:rFonts w:ascii="標楷體" w:eastAsia="標楷體" w:hAnsi="標楷體" w:cs="新細明體"/>
        </w:rPr>
        <w:t>要求限制表達情感</w:t>
      </w:r>
      <w:r w:rsidRPr="005E2A35">
        <w:rPr>
          <w:rFonts w:ascii="標楷體" w:eastAsia="標楷體" w:hAnsi="標楷體" w:cs="新細明體" w:hint="eastAsia"/>
        </w:rPr>
        <w:t>，顯示弱點、缺乏男子氣慨、顯露情感是被輕視的。男同性戀者在異性戀父權社會中二元性別典範底下，被視為是「不完全的男人」「去男性氣概的」(</w:t>
      </w:r>
      <w:r w:rsidRPr="005E2A35">
        <w:rPr>
          <w:rFonts w:ascii="標楷體" w:eastAsia="標楷體" w:hAnsi="標楷體" w:cs="新細明體"/>
        </w:rPr>
        <w:fldChar w:fldCharType="begin"/>
      </w:r>
      <w:r w:rsidRPr="005E2A35">
        <w:rPr>
          <w:rFonts w:ascii="標楷體" w:eastAsia="標楷體" w:hAnsi="標楷體" w:cs="新細明體"/>
        </w:rPr>
        <w:instrText xml:space="preserve"> ADDIN EN.CITE &lt;EndNote&gt;&lt;Cite&gt;&lt;Author&gt;駱俊宏&lt;/Author&gt;&lt;Year&gt;2005&lt;/Year&gt;&lt;RecNum&gt;56&lt;/RecNum&gt;&lt;DisplayText&gt;(駱俊宏 et al., 2005)&lt;/DisplayText&gt;&lt;record&gt;&lt;rec-number&gt;56&lt;/rec-number&gt;&lt;foreign-keys&gt;&lt;key app="EN" db-id="sapvafw2awrvs6e0rxlv0058vrfxe5tz5wf5" timestamp="1726722923"&gt;56&lt;/key&gt;&lt;/foreign-keys&gt;&lt;ref-type name="Journal Article"&gt;17&lt;/ref-type&gt;&lt;contributors&gt;&lt;authors&gt;&lt;author&gt;駱俊宏,&lt;/author&gt;&lt;author&gt;林燕卿,&lt;/author&gt;&lt;author&gt;王素女,&lt;/author&gt;&lt;author&gt;林蕙瑛,&lt;/author&gt;&lt;/authors&gt;&lt;/contributors&gt;&lt;titles&gt;&lt;title&gt;從異性戀霸權、父權體制觀看同性戀者之處境與污名&lt;/title&gt;&lt;secondary-title&gt;台灣性學學刊&lt;/secondary-title&gt;&lt;translated-title&gt;A Study of Homosexual Dilemma and Stigma from the Heterosexual Hegemony and Patriarchy Perspectives&lt;/translated-title&gt;&lt;/titles&gt;&lt;periodical&gt;&lt;full-title&gt;台灣性學學刊&lt;/full-title&gt;&lt;/periodical&gt;&lt;pages&gt;61-73&lt;/pages&gt;&lt;volume&gt;11&lt;/volume&gt;&lt;number&gt;2&lt;/number&gt;&lt;keywords&gt;&lt;keyword&gt;同性戀&lt;/keyword&gt;&lt;keyword&gt;異性戀霸權&lt;/keyword&gt;&lt;keyword&gt;父權體制&lt;/keyword&gt;&lt;keyword&gt;Homosexual&lt;/keyword&gt;&lt;keyword&gt;Heterosexual hegemony&lt;/keyword&gt;&lt;keyword&gt;Patriarchy&lt;/keyword&gt;&lt;/keywords&gt;&lt;dates&gt;&lt;year&gt;2005&lt;/year&gt;&lt;/dates&gt;&lt;publisher&gt;台灣性教育學會&lt;/publisher&gt;&lt;isbn&gt;1608-5787&lt;/isbn&gt;&lt;urls&gt;&lt;related-urls&gt;&lt;url&gt;https://doi.org/10.6784%2fFJS.200509.0061&lt;/url&gt;&lt;/related-urls&gt;&lt;/urls&gt;&lt;electronic-resource-num&gt;10.6784/FJS.200509.0061&lt;/electronic-resource-num&gt;&lt;language&gt;繁體中文&lt;/language&gt;&lt;/record&gt;&lt;/Cite&gt;&lt;/EndNote&gt;</w:instrText>
      </w:r>
      <w:r w:rsidRPr="005E2A35">
        <w:rPr>
          <w:rFonts w:ascii="標楷體" w:eastAsia="標楷體" w:hAnsi="標楷體" w:cs="新細明體"/>
        </w:rPr>
        <w:fldChar w:fldCharType="separate"/>
      </w:r>
      <w:r w:rsidRPr="005E2A35">
        <w:rPr>
          <w:rFonts w:ascii="標楷體" w:eastAsia="標楷體" w:hAnsi="標楷體" w:cs="新細明體"/>
        </w:rPr>
        <w:t>駱俊宏 et al., 2005)</w:t>
      </w:r>
      <w:r w:rsidRPr="005E2A35">
        <w:rPr>
          <w:rFonts w:ascii="標楷體" w:eastAsia="標楷體" w:hAnsi="標楷體" w:cs="新細明體"/>
        </w:rPr>
        <w:fldChar w:fldCharType="end"/>
      </w:r>
      <w:r w:rsidRPr="005E2A35">
        <w:rPr>
          <w:rFonts w:ascii="標楷體" w:eastAsia="標楷體" w:hAnsi="標楷體" w:cs="新細明體" w:hint="eastAsia"/>
        </w:rPr>
        <w:t>。</w:t>
      </w:r>
      <w:r w:rsidRPr="005E2A35">
        <w:rPr>
          <w:rFonts w:ascii="標楷體" w:eastAsia="標楷體" w:hAnsi="標楷體" w:cs="新細明體"/>
        </w:rPr>
        <w:t>雖然台灣已於2019年</w:t>
      </w:r>
      <w:r w:rsidRPr="005E2A35">
        <w:rPr>
          <w:rFonts w:ascii="標楷體" w:eastAsia="標楷體" w:hAnsi="標楷體" w:cs="新細明體" w:hint="eastAsia"/>
        </w:rPr>
        <w:t>已</w:t>
      </w:r>
      <w:r w:rsidRPr="005E2A35">
        <w:rPr>
          <w:rFonts w:ascii="標楷體" w:eastAsia="標楷體" w:hAnsi="標楷體" w:cs="新細明體"/>
        </w:rPr>
        <w:t>通過同婚法案，但現今成年性少數男性往往在早期家庭經驗與青春期</w:t>
      </w:r>
      <w:r w:rsidRPr="005E2A35">
        <w:rPr>
          <w:rFonts w:ascii="標楷體" w:eastAsia="標楷體" w:hAnsi="標楷體" w:cs="新細明體" w:hint="eastAsia"/>
        </w:rPr>
        <w:t>仍</w:t>
      </w:r>
      <w:r w:rsidRPr="005E2A35">
        <w:rPr>
          <w:rFonts w:ascii="標楷體" w:eastAsia="標楷體" w:hAnsi="標楷體" w:cs="新細明體"/>
        </w:rPr>
        <w:t>遭遇</w:t>
      </w:r>
      <w:r w:rsidRPr="005E2A35">
        <w:rPr>
          <w:rFonts w:ascii="標楷體" w:eastAsia="標楷體" w:hAnsi="標楷體" w:cs="新細明體" w:hint="eastAsia"/>
        </w:rPr>
        <w:t>到不被理解、有意識或</w:t>
      </w:r>
      <w:r w:rsidRPr="005E2A35">
        <w:rPr>
          <w:rFonts w:ascii="標楷體" w:eastAsia="標楷體" w:hAnsi="標楷體" w:cs="新細明體"/>
        </w:rPr>
        <w:t>無意識的</w:t>
      </w:r>
      <w:r w:rsidRPr="005E2A35">
        <w:rPr>
          <w:rFonts w:ascii="標楷體" w:eastAsia="標楷體" w:hAnsi="標楷體" w:cs="新細明體" w:hint="eastAsia"/>
        </w:rPr>
        <w:t>被</w:t>
      </w:r>
      <w:r w:rsidRPr="005E2A35">
        <w:rPr>
          <w:rFonts w:ascii="標楷體" w:eastAsia="標楷體" w:hAnsi="標楷體" w:cs="新細明體"/>
        </w:rPr>
        <w:t>排斥、貶低的經驗</w:t>
      </w:r>
      <w:r w:rsidRPr="005E2A35">
        <w:rPr>
          <w:rFonts w:ascii="標楷體" w:eastAsia="標楷體" w:hAnsi="標楷體" w:cs="新細明體" w:hint="eastAsia"/>
        </w:rPr>
        <w:t>。</w:t>
      </w:r>
    </w:p>
    <w:p w14:paraId="55723422" w14:textId="1E36433A" w:rsidR="005E2A35" w:rsidRPr="005E2A35" w:rsidRDefault="005E2A35" w:rsidP="005E2A35">
      <w:pPr>
        <w:shd w:val="clear" w:color="auto" w:fill="FFFFFF"/>
        <w:spacing w:before="220" w:after="220"/>
        <w:rPr>
          <w:rFonts w:ascii="標楷體" w:eastAsia="標楷體" w:hAnsi="標楷體" w:cs="新細明體"/>
        </w:rPr>
      </w:pPr>
      <w:r w:rsidRPr="005E2A35">
        <w:rPr>
          <w:rFonts w:ascii="標楷體" w:eastAsia="標楷體" w:hAnsi="標楷體" w:cs="新細明體" w:hint="eastAsia"/>
        </w:rPr>
        <w:t>性少數壓力模型(Meyer, 2003)</w:t>
      </w:r>
      <w:r w:rsidR="00881657">
        <w:rPr>
          <w:rFonts w:ascii="標楷體" w:eastAsia="標楷體" w:hAnsi="標楷體" w:cs="新細明體" w:hint="eastAsia"/>
        </w:rPr>
        <w:t xml:space="preserve"> </w:t>
      </w:r>
      <w:r w:rsidRPr="005E2A35">
        <w:rPr>
          <w:rFonts w:ascii="標楷體" w:eastAsia="標楷體" w:hAnsi="標楷體" w:cs="新細明體" w:hint="eastAsia"/>
        </w:rPr>
        <w:t>連結了受污名相關壓力源與不良心理健康兩者間的關聯。性少數族群的心理不但僅只受遭逢實際被</w:t>
      </w:r>
      <w:r w:rsidRPr="005E2A35">
        <w:rPr>
          <w:rFonts w:ascii="標楷體" w:eastAsia="標楷體" w:hAnsi="標楷體" w:cs="新細明體"/>
        </w:rPr>
        <w:t>排斥、貶低</w:t>
      </w:r>
      <w:r w:rsidRPr="005E2A35">
        <w:rPr>
          <w:rFonts w:ascii="標楷體" w:eastAsia="標楷體" w:hAnsi="標楷體" w:cs="新細明體" w:hint="eastAsia"/>
        </w:rPr>
        <w:t>的被污名經驗所影響，不確定的「預期性污名」也預測了個體較高的焦慮苦惱與較差的生理健康。個體並將外在社會負向恐同的態度</w:t>
      </w:r>
      <w:r w:rsidRPr="005E2A35">
        <w:rPr>
          <w:rFonts w:ascii="標楷體" w:eastAsia="標楷體" w:hAnsi="標楷體" w:cs="新細明體"/>
        </w:rPr>
        <w:t>內化</w:t>
      </w:r>
      <w:r w:rsidR="00002335">
        <w:rPr>
          <w:rFonts w:ascii="標楷體" w:eastAsia="標楷體" w:hAnsi="標楷體" w:cs="新細明體" w:hint="eastAsia"/>
        </w:rPr>
        <w:t>，</w:t>
      </w:r>
      <w:r w:rsidRPr="005E2A35">
        <w:rPr>
          <w:rFonts w:ascii="標楷體" w:eastAsia="標楷體" w:hAnsi="標楷體" w:cs="新細明體" w:hint="eastAsia"/>
        </w:rPr>
        <w:t>從外在感知而逐漸內化的負向自我觀感，從</w:t>
      </w:r>
      <w:r w:rsidRPr="005E2A35">
        <w:rPr>
          <w:rFonts w:ascii="標楷體" w:eastAsia="標楷體" w:hAnsi="標楷體" w:cs="新細明體"/>
        </w:rPr>
        <w:t>內心深處感到糟糕和</w:t>
      </w:r>
      <w:r w:rsidRPr="005E2A35">
        <w:rPr>
          <w:rFonts w:ascii="標楷體" w:eastAsia="標楷體" w:hAnsi="標楷體" w:cs="新細明體" w:hint="eastAsia"/>
        </w:rPr>
        <w:t>懷疑自己</w:t>
      </w:r>
      <w:r w:rsidRPr="005E2A35">
        <w:rPr>
          <w:rFonts w:ascii="標楷體" w:eastAsia="標楷體" w:hAnsi="標楷體" w:cs="新細明體"/>
        </w:rPr>
        <w:t>不值得建立關係</w:t>
      </w:r>
      <w:r w:rsidRPr="005E2A35">
        <w:rPr>
          <w:rFonts w:ascii="標楷體" w:eastAsia="標楷體" w:hAnsi="標楷體" w:cs="新細明體" w:hint="eastAsia"/>
        </w:rPr>
        <w:t>，試圖</w:t>
      </w:r>
      <w:r w:rsidRPr="005E2A35">
        <w:rPr>
          <w:rFonts w:ascii="標楷體" w:eastAsia="標楷體" w:hAnsi="標楷體" w:cs="新細明體"/>
        </w:rPr>
        <w:t>掩飾和隱藏秘密可能會導致有害的內疚感和羞恥感</w:t>
      </w:r>
      <w:r w:rsidRPr="005E2A35">
        <w:rPr>
          <w:rFonts w:ascii="標楷體" w:eastAsia="標楷體" w:hAnsi="標楷體" w:cs="新細明體" w:hint="eastAsia"/>
        </w:rPr>
        <w:t>，導致疏離，表現出薄弱的社會連結</w:t>
      </w:r>
      <w:r w:rsidRPr="005E2A35">
        <w:rPr>
          <w:rFonts w:ascii="標楷體" w:eastAsia="標楷體" w:hAnsi="標楷體" w:cs="新細明體"/>
        </w:rPr>
        <w:fldChar w:fldCharType="begin"/>
      </w:r>
      <w:r w:rsidRPr="005E2A35">
        <w:rPr>
          <w:rFonts w:ascii="標楷體" w:eastAsia="標楷體" w:hAnsi="標楷體" w:cs="新細明體"/>
        </w:rPr>
        <w:instrText xml:space="preserve"> ADDIN EN.CITE &lt;EndNote&gt;&lt;Cite&gt;&lt;Author&gt;Rutan&lt;/Author&gt;&lt;Year&gt;2000&lt;/Year&gt;&lt;RecNum&gt;41&lt;/RecNum&gt;&lt;DisplayText&gt;(Rutan, 2000)&lt;/DisplayText&gt;&lt;record&gt;&lt;rec-number&gt;41&lt;/rec-number&gt;&lt;foreign-keys&gt;&lt;key app="EN" db-id="p2ww9a950reex4edvp8vpprbrafvz0rase25" timestamp="1722616463"&gt;41&lt;/key&gt;&lt;/foreign-keys&gt;&lt;ref-type name="Journal Article"&gt;17&lt;/ref-type&gt;&lt;contributors&gt;&lt;authors&gt;&lt;author&gt;Rutan, J Scott&lt;/author&gt;&lt;/authors&gt;&lt;/contributors&gt;&lt;titles&gt;&lt;title&gt;Growth through shame and humiliation&lt;/title&gt;&lt;secondary-title&gt;International Journal of Group Psychotherapy&lt;/secondary-title&gt;&lt;/titles&gt;&lt;periodical&gt;&lt;full-title&gt;International Journal of Group Psychotherapy&lt;/full-title&gt;&lt;/periodical&gt;&lt;pages&gt;511-516&lt;/pages&gt;&lt;volume&gt;50&lt;/volume&gt;&lt;number&gt;4&lt;/number&gt;&lt;dates&gt;&lt;year&gt;2000&lt;/year&gt;&lt;/dates&gt;&lt;isbn&gt;0020-7284&lt;/isbn&gt;&lt;urls&gt;&lt;/urls&gt;&lt;/record&gt;&lt;/Cite&gt;&lt;/EndNote&gt;</w:instrText>
      </w:r>
      <w:r w:rsidRPr="005E2A35">
        <w:rPr>
          <w:rFonts w:ascii="標楷體" w:eastAsia="標楷體" w:hAnsi="標楷體" w:cs="新細明體"/>
        </w:rPr>
        <w:fldChar w:fldCharType="separate"/>
      </w:r>
      <w:r w:rsidRPr="005E2A35">
        <w:rPr>
          <w:rFonts w:ascii="標楷體" w:eastAsia="標楷體" w:hAnsi="標楷體" w:cs="新細明體"/>
        </w:rPr>
        <w:t>(Rutan, 2000)</w:t>
      </w:r>
      <w:r w:rsidRPr="005E2A35">
        <w:rPr>
          <w:rFonts w:ascii="標楷體" w:eastAsia="標楷體" w:hAnsi="標楷體" w:cs="新細明體"/>
        </w:rPr>
        <w:fldChar w:fldCharType="end"/>
      </w:r>
      <w:r w:rsidRPr="005E2A35">
        <w:rPr>
          <w:rFonts w:ascii="標楷體" w:eastAsia="標楷體" w:hAnsi="標楷體" w:cs="新細明體" w:hint="eastAsia"/>
        </w:rPr>
        <w:t>。</w:t>
      </w:r>
    </w:p>
    <w:p w14:paraId="5E9CE228" w14:textId="59420978" w:rsidR="005E2A35" w:rsidRPr="005E2A35" w:rsidRDefault="00481F85" w:rsidP="005E2A35">
      <w:pPr>
        <w:shd w:val="clear" w:color="auto" w:fill="FFFFFF"/>
        <w:spacing w:before="220" w:after="220"/>
        <w:rPr>
          <w:rFonts w:ascii="標楷體" w:eastAsia="標楷體" w:hAnsi="標楷體" w:cs="新細明體"/>
        </w:rPr>
      </w:pPr>
      <w:r w:rsidRPr="005E2A35">
        <w:rPr>
          <w:rFonts w:ascii="標楷體" w:eastAsia="標楷體" w:hAnsi="標楷體" w:cs="新細明體" w:hint="eastAsia"/>
        </w:rPr>
        <w:t>本研究採用非結構團體，以「性傾向少數之男性的心理困擾」為主題，觀察團體歷程中轉換期中成員的個人抗拒現象，並嘗試從男性性少數族群之社會心理發展脈絡的視框來探究、反思成員的抗拒行為。</w:t>
      </w:r>
    </w:p>
    <w:p w14:paraId="439D0434" w14:textId="77777777" w:rsidR="005E2A35" w:rsidRPr="005E2A35" w:rsidRDefault="005E2A35" w:rsidP="005E2A35">
      <w:pPr>
        <w:pStyle w:val="a9"/>
        <w:numPr>
          <w:ilvl w:val="0"/>
          <w:numId w:val="3"/>
        </w:numPr>
        <w:contextualSpacing w:val="0"/>
        <w:jc w:val="both"/>
        <w:rPr>
          <w:rFonts w:ascii="標楷體" w:eastAsia="標楷體" w:hAnsi="標楷體"/>
        </w:rPr>
      </w:pPr>
      <w:r w:rsidRPr="005E2A35">
        <w:rPr>
          <w:rFonts w:ascii="標楷體" w:eastAsia="標楷體" w:hAnsi="標楷體"/>
        </w:rPr>
        <w:t>研究設計</w:t>
      </w:r>
    </w:p>
    <w:p w14:paraId="79B71967" w14:textId="66D276BB" w:rsidR="005E2A35" w:rsidRPr="005E2A35" w:rsidRDefault="005E2A35" w:rsidP="005E2A35">
      <w:pPr>
        <w:shd w:val="clear" w:color="auto" w:fill="FFFFFF"/>
        <w:spacing w:before="220" w:after="220"/>
        <w:rPr>
          <w:rFonts w:ascii="標楷體" w:eastAsia="標楷體" w:hAnsi="標楷體" w:cs="新細明體"/>
        </w:rPr>
      </w:pPr>
      <w:r w:rsidRPr="005E2A35">
        <w:rPr>
          <w:rFonts w:ascii="標楷體" w:eastAsia="標楷體" w:hAnsi="標楷體" w:cs="新細明體"/>
        </w:rPr>
        <w:t>採個案研究法，召募</w:t>
      </w:r>
      <w:r w:rsidRPr="005E2A35">
        <w:rPr>
          <w:rFonts w:ascii="標楷體" w:eastAsia="標楷體" w:hAnsi="標楷體" w:cs="新細明體" w:hint="eastAsia"/>
        </w:rPr>
        <w:t>桃竹苗</w:t>
      </w:r>
      <w:r w:rsidRPr="005E2A35">
        <w:rPr>
          <w:rFonts w:ascii="標楷體" w:eastAsia="標楷體" w:hAnsi="標楷體" w:cs="新細明體"/>
        </w:rPr>
        <w:t>區</w:t>
      </w:r>
      <w:r w:rsidRPr="005E2A35">
        <w:rPr>
          <w:rFonts w:ascii="標楷體" w:eastAsia="標楷體" w:hAnsi="標楷體" w:cs="新細明體" w:hint="eastAsia"/>
        </w:rPr>
        <w:t>九</w:t>
      </w:r>
      <w:r w:rsidRPr="005E2A35">
        <w:rPr>
          <w:rFonts w:ascii="標楷體" w:eastAsia="標楷體" w:hAnsi="標楷體" w:cs="新細明體"/>
        </w:rPr>
        <w:t xml:space="preserve">位性傾向少數之生理男性，進行十次90分鐘非結構團體諮商，由一名合格具有醫院團體治療經驗心理師與全職實習心理師帶領。成員齡的平均數M= </w:t>
      </w:r>
      <w:r w:rsidRPr="005E2A35">
        <w:rPr>
          <w:rFonts w:ascii="標楷體" w:eastAsia="標楷體" w:hAnsi="標楷體" w:cs="新細明體" w:hint="eastAsia"/>
        </w:rPr>
        <w:t>31.8</w:t>
      </w:r>
      <w:r w:rsidRPr="005E2A35">
        <w:rPr>
          <w:rFonts w:ascii="標楷體" w:eastAsia="標楷體" w:hAnsi="標楷體" w:cs="新細明體"/>
        </w:rPr>
        <w:t>，SD=</w:t>
      </w:r>
      <w:r w:rsidRPr="005E2A35">
        <w:rPr>
          <w:rFonts w:ascii="標楷體" w:eastAsia="標楷體" w:hAnsi="標楷體" w:cs="新細明體" w:hint="eastAsia"/>
        </w:rPr>
        <w:t>5.1</w:t>
      </w:r>
      <w:r w:rsidRPr="005E2A35">
        <w:rPr>
          <w:rFonts w:ascii="標楷體" w:eastAsia="標楷體" w:hAnsi="標楷體" w:cs="新細明體"/>
        </w:rPr>
        <w:t>，其中1人自我性別認同為生理性別男性順性別雙性戀，其餘</w:t>
      </w:r>
      <w:r w:rsidRPr="005E2A35">
        <w:rPr>
          <w:rFonts w:ascii="標楷體" w:eastAsia="標楷體" w:hAnsi="標楷體" w:cs="新細明體" w:hint="eastAsia"/>
        </w:rPr>
        <w:t>8</w:t>
      </w:r>
      <w:r w:rsidRPr="005E2A35">
        <w:rPr>
          <w:rFonts w:ascii="標楷體" w:eastAsia="標楷體" w:hAnsi="標楷體" w:cs="新細明體"/>
        </w:rPr>
        <w:t>人為生理性別男性順性別同性戀</w:t>
      </w:r>
      <w:sdt>
        <w:sdtPr>
          <w:rPr>
            <w:rFonts w:ascii="標楷體" w:eastAsia="標楷體" w:hAnsi="標楷體" w:cs="新細明體"/>
          </w:rPr>
          <w:tag w:val="goog_rdk_22"/>
          <w:id w:val="-171108916"/>
        </w:sdtPr>
        <w:sdtContent/>
      </w:sdt>
      <w:sdt>
        <w:sdtPr>
          <w:rPr>
            <w:rFonts w:ascii="標楷體" w:eastAsia="標楷體" w:hAnsi="標楷體" w:cs="新細明體"/>
          </w:rPr>
          <w:tag w:val="goog_rdk_23"/>
          <w:id w:val="1909640602"/>
        </w:sdtPr>
        <w:sdtContent/>
      </w:sdt>
      <w:sdt>
        <w:sdtPr>
          <w:rPr>
            <w:rFonts w:ascii="標楷體" w:eastAsia="標楷體" w:hAnsi="標楷體" w:cs="新細明體"/>
          </w:rPr>
          <w:tag w:val="goog_rdk_24"/>
          <w:id w:val="-499590617"/>
        </w:sdtPr>
        <w:sdtContent/>
      </w:sdt>
      <w:r w:rsidRPr="005E2A35">
        <w:rPr>
          <w:rFonts w:ascii="標楷體" w:eastAsia="標楷體" w:hAnsi="標楷體" w:cs="新細明體"/>
        </w:rPr>
        <w:t>。研究工具為參與者之團體前個人訪談資料、團體逐字稿。</w:t>
      </w:r>
    </w:p>
    <w:p w14:paraId="60D080D5" w14:textId="77777777" w:rsidR="005E2A35" w:rsidRPr="005E2A35" w:rsidRDefault="00481F85" w:rsidP="005E2A35">
      <w:pPr>
        <w:pStyle w:val="a9"/>
        <w:numPr>
          <w:ilvl w:val="0"/>
          <w:numId w:val="3"/>
        </w:numPr>
        <w:shd w:val="clear" w:color="auto" w:fill="FFFFFF"/>
        <w:spacing w:before="220" w:after="220"/>
        <w:rPr>
          <w:rFonts w:ascii="標楷體" w:eastAsia="標楷體" w:hAnsi="標楷體" w:cs="新細明體"/>
        </w:rPr>
      </w:pPr>
      <w:r w:rsidRPr="005E2A35">
        <w:rPr>
          <w:rFonts w:ascii="標楷體" w:eastAsia="標楷體" w:hAnsi="標楷體" w:hint="eastAsia"/>
        </w:rPr>
        <w:t>研究發現:</w:t>
      </w:r>
    </w:p>
    <w:p w14:paraId="58F629DC" w14:textId="57D06E6F" w:rsidR="005E2A35" w:rsidRPr="005E2A35" w:rsidRDefault="00481F85" w:rsidP="005E2A35">
      <w:pPr>
        <w:shd w:val="clear" w:color="auto" w:fill="FFFFFF"/>
        <w:spacing w:before="220" w:after="220"/>
        <w:rPr>
          <w:rFonts w:ascii="標楷體" w:eastAsia="標楷體" w:hAnsi="標楷體" w:cs="新細明體"/>
        </w:rPr>
      </w:pPr>
      <w:r w:rsidRPr="005E2A35">
        <w:rPr>
          <w:rFonts w:ascii="標楷體" w:eastAsia="標楷體" w:hAnsi="標楷體" w:hint="eastAsia"/>
        </w:rPr>
        <w:t>（</w:t>
      </w:r>
      <w:r w:rsidRPr="005E2A35">
        <w:rPr>
          <w:rFonts w:ascii="標楷體" w:eastAsia="標楷體" w:hAnsi="標楷體" w:cs="新細明體" w:hint="eastAsia"/>
        </w:rPr>
        <w:t>一）在開始階段，帶領者藉由情緒同理、示範、 鼓勵正向參與行為、持續橋接來談者議題的普遍性，增進了成員普同感與凝聚力，彼此互動的主動性與相互支持度高，多位成員能逐漸嘗試實質連结，揭露過往的脆弱的經驗；部分成員開始能對自己的核心議題有意識，社會抗拒減少，成員間彼此有連結的需求。(二) 轉換階段中，團體中的成員各自出現個人抗拒行為，包括:坐立難安、幽默打岔迴避焦慮、對自我與他人的脆弱情感的淡化、喜歡給建議/忠告、超然地以抽象大道理回應困境而缺乏同理、智識化地以認知討論事件表面細節來迴避接觸情感。 (三) 在企圖推進某幾位焦點成員的深度情緒工作時，數度發生某幾位成員嘗試直接切斷或隱微攻擊地批判某成員的深度自我揭露。</w:t>
      </w:r>
    </w:p>
    <w:p w14:paraId="75461E2A" w14:textId="77777777" w:rsidR="005E2A35" w:rsidRPr="005E2A35" w:rsidRDefault="005E2A35" w:rsidP="005E2A35">
      <w:pPr>
        <w:pStyle w:val="a9"/>
        <w:numPr>
          <w:ilvl w:val="0"/>
          <w:numId w:val="3"/>
        </w:numPr>
        <w:shd w:val="clear" w:color="auto" w:fill="FFFFFF"/>
        <w:spacing w:before="220" w:after="220"/>
        <w:rPr>
          <w:rFonts w:ascii="標楷體" w:eastAsia="標楷體" w:hAnsi="標楷體"/>
        </w:rPr>
      </w:pPr>
      <w:r w:rsidRPr="005E2A35">
        <w:rPr>
          <w:rFonts w:ascii="標楷體" w:eastAsia="標楷體" w:hAnsi="標楷體" w:hint="eastAsia"/>
        </w:rPr>
        <w:lastRenderedPageBreak/>
        <w:t>結論</w:t>
      </w:r>
    </w:p>
    <w:p w14:paraId="53A75F3B" w14:textId="13B9C639" w:rsidR="00481F85" w:rsidRPr="005E2A35" w:rsidRDefault="00481F85" w:rsidP="005E2A35">
      <w:pPr>
        <w:shd w:val="clear" w:color="auto" w:fill="FFFFFF"/>
        <w:spacing w:before="220" w:after="220"/>
        <w:rPr>
          <w:rFonts w:ascii="標楷體" w:eastAsia="標楷體" w:hAnsi="標楷體" w:cs="新細明體"/>
        </w:rPr>
      </w:pPr>
      <w:r w:rsidRPr="005E2A35">
        <w:rPr>
          <w:rFonts w:ascii="標楷體" w:eastAsia="標楷體" w:hAnsi="標楷體" w:cs="新細明體" w:hint="eastAsia"/>
        </w:rPr>
        <w:t>個人過去未處理的議題影響著成員在團體中演出。基於本個案研究結果，對於性傾向少數之男性族群所面臨之長期結構性的壓力、人際模式與心理困擾與在團體治療中的現象與挑戰，提供學術與實務工作者參考。</w:t>
      </w:r>
      <w:bookmarkEnd w:id="0"/>
    </w:p>
    <w:p w14:paraId="56FD2FDA" w14:textId="77777777" w:rsidR="00481F85" w:rsidRPr="005E2A35" w:rsidRDefault="00481F85" w:rsidP="0076102B">
      <w:pPr>
        <w:shd w:val="clear" w:color="auto" w:fill="FFFFFF"/>
        <w:spacing w:before="220" w:after="220"/>
        <w:rPr>
          <w:rFonts w:ascii="標楷體" w:eastAsia="標楷體" w:hAnsi="標楷體" w:cs="新細明體"/>
        </w:rPr>
      </w:pPr>
      <w:r w:rsidRPr="005E2A35">
        <w:rPr>
          <w:rFonts w:ascii="標楷體" w:eastAsia="標楷體" w:hAnsi="標楷體" w:cs="新細明體" w:hint="eastAsia"/>
        </w:rPr>
        <w:t>關鍵字：非結構團體、性傾向少數、團體歷程、團體動力、抗拒</w:t>
      </w:r>
    </w:p>
    <w:p w14:paraId="6D7B3D2E" w14:textId="77777777" w:rsidR="00A7685F" w:rsidRPr="005E2A35" w:rsidRDefault="00A7685F">
      <w:pPr>
        <w:rPr>
          <w:rFonts w:ascii="標楷體" w:eastAsia="標楷體" w:hAnsi="標楷體"/>
        </w:rPr>
      </w:pPr>
    </w:p>
    <w:sectPr w:rsidR="00A7685F" w:rsidRPr="005E2A3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792CCE" w14:textId="77777777" w:rsidR="0076239E" w:rsidRDefault="0076239E" w:rsidP="005E2A35">
      <w:r>
        <w:separator/>
      </w:r>
    </w:p>
  </w:endnote>
  <w:endnote w:type="continuationSeparator" w:id="0">
    <w:p w14:paraId="15B2A319" w14:textId="77777777" w:rsidR="0076239E" w:rsidRDefault="0076239E" w:rsidP="005E2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7ED40A" w14:textId="77777777" w:rsidR="0076239E" w:rsidRDefault="0076239E" w:rsidP="005E2A35">
      <w:r>
        <w:separator/>
      </w:r>
    </w:p>
  </w:footnote>
  <w:footnote w:type="continuationSeparator" w:id="0">
    <w:p w14:paraId="1930ED51" w14:textId="77777777" w:rsidR="0076239E" w:rsidRDefault="0076239E" w:rsidP="005E2A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0C2208"/>
    <w:multiLevelType w:val="hybridMultilevel"/>
    <w:tmpl w:val="A85AFD30"/>
    <w:lvl w:ilvl="0" w:tplc="04090015">
      <w:start w:val="1"/>
      <w:numFmt w:val="taiwaneseCountingThousand"/>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 w15:restartNumberingAfterBreak="0">
    <w:nsid w:val="54BF5D82"/>
    <w:multiLevelType w:val="hybridMultilevel"/>
    <w:tmpl w:val="9ECC8314"/>
    <w:lvl w:ilvl="0" w:tplc="04090015">
      <w:start w:val="1"/>
      <w:numFmt w:val="taiwaneseCountingThousand"/>
      <w:lvlText w:val="%1、"/>
      <w:lvlJc w:val="left"/>
      <w:pPr>
        <w:ind w:left="480" w:hanging="480"/>
      </w:pPr>
    </w:lvl>
    <w:lvl w:ilvl="1" w:tplc="FFFFFFFF">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5F7E29A2"/>
    <w:multiLevelType w:val="hybridMultilevel"/>
    <w:tmpl w:val="FCF60F8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24F4DC8"/>
    <w:multiLevelType w:val="hybridMultilevel"/>
    <w:tmpl w:val="E5A236A8"/>
    <w:lvl w:ilvl="0" w:tplc="04090015">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F19244E"/>
    <w:multiLevelType w:val="hybridMultilevel"/>
    <w:tmpl w:val="D552335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350449012">
    <w:abstractNumId w:val="1"/>
  </w:num>
  <w:num w:numId="2" w16cid:durableId="146172854">
    <w:abstractNumId w:val="3"/>
  </w:num>
  <w:num w:numId="3" w16cid:durableId="880241552">
    <w:abstractNumId w:val="2"/>
  </w:num>
  <w:num w:numId="4" w16cid:durableId="1168594200">
    <w:abstractNumId w:val="0"/>
  </w:num>
  <w:num w:numId="5" w16cid:durableId="13129089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48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81F85"/>
    <w:rsid w:val="00002335"/>
    <w:rsid w:val="00111DD8"/>
    <w:rsid w:val="00206384"/>
    <w:rsid w:val="002A58D7"/>
    <w:rsid w:val="00481F85"/>
    <w:rsid w:val="004A112C"/>
    <w:rsid w:val="0053507B"/>
    <w:rsid w:val="00557E2F"/>
    <w:rsid w:val="005E2A35"/>
    <w:rsid w:val="0062349A"/>
    <w:rsid w:val="0076102B"/>
    <w:rsid w:val="0076239E"/>
    <w:rsid w:val="00822D4B"/>
    <w:rsid w:val="00881657"/>
    <w:rsid w:val="00940AD3"/>
    <w:rsid w:val="00A7685F"/>
    <w:rsid w:val="00AB6864"/>
    <w:rsid w:val="00D54F3B"/>
    <w:rsid w:val="00D642F6"/>
    <w:rsid w:val="00E60A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D8431"/>
  <w15:chartTrackingRefBased/>
  <w15:docId w15:val="{2596B510-7E15-474A-8AC0-FC052EDD2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F85"/>
    <w:pPr>
      <w:widowControl w:val="0"/>
    </w:pPr>
    <w:rPr>
      <w:rFonts w:ascii="Calibri" w:hAnsi="Calibri" w:cs="Calibri"/>
      <w:kern w:val="0"/>
      <w:szCs w:val="24"/>
    </w:rPr>
  </w:style>
  <w:style w:type="paragraph" w:styleId="1">
    <w:name w:val="heading 1"/>
    <w:basedOn w:val="a"/>
    <w:next w:val="a"/>
    <w:link w:val="10"/>
    <w:uiPriority w:val="9"/>
    <w:qFormat/>
    <w:rsid w:val="00481F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1F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1F85"/>
    <w:pPr>
      <w:keepNext/>
      <w:keepLines/>
      <w:spacing w:before="160" w:after="40"/>
      <w:outlineLvl w:val="2"/>
    </w:pPr>
    <w:rPr>
      <w:rFonts w:eastAsiaTheme="majorEastAsia" w:cstheme="majorBidi"/>
      <w:color w:val="2F5496" w:themeColor="accent1" w:themeShade="BF"/>
      <w:sz w:val="32"/>
      <w:szCs w:val="32"/>
    </w:rPr>
  </w:style>
  <w:style w:type="paragraph" w:styleId="4">
    <w:name w:val="heading 4"/>
    <w:basedOn w:val="a"/>
    <w:next w:val="a"/>
    <w:link w:val="40"/>
    <w:uiPriority w:val="9"/>
    <w:semiHidden/>
    <w:unhideWhenUsed/>
    <w:qFormat/>
    <w:rsid w:val="00481F85"/>
    <w:pPr>
      <w:keepNext/>
      <w:keepLines/>
      <w:spacing w:before="160" w:after="40"/>
      <w:outlineLvl w:val="3"/>
    </w:pPr>
    <w:rPr>
      <w:rFonts w:eastAsiaTheme="majorEastAsia" w:cstheme="majorBidi"/>
      <w:color w:val="2F5496" w:themeColor="accent1" w:themeShade="BF"/>
      <w:sz w:val="28"/>
      <w:szCs w:val="28"/>
    </w:rPr>
  </w:style>
  <w:style w:type="paragraph" w:styleId="5">
    <w:name w:val="heading 5"/>
    <w:basedOn w:val="a"/>
    <w:next w:val="a"/>
    <w:link w:val="50"/>
    <w:uiPriority w:val="9"/>
    <w:semiHidden/>
    <w:unhideWhenUsed/>
    <w:qFormat/>
    <w:rsid w:val="00481F8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81F85"/>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481F85"/>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81F85"/>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481F85"/>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481F85"/>
    <w:rPr>
      <w:rFonts w:asciiTheme="majorHAnsi" w:eastAsiaTheme="majorEastAsia" w:hAnsiTheme="majorHAnsi" w:cstheme="majorBidi"/>
      <w:color w:val="2F5496" w:themeColor="accent1" w:themeShade="BF"/>
      <w:sz w:val="48"/>
      <w:szCs w:val="48"/>
    </w:rPr>
  </w:style>
  <w:style w:type="character" w:customStyle="1" w:styleId="20">
    <w:name w:val="標題 2 字元"/>
    <w:basedOn w:val="a0"/>
    <w:link w:val="2"/>
    <w:uiPriority w:val="9"/>
    <w:semiHidden/>
    <w:rsid w:val="00481F85"/>
    <w:rPr>
      <w:rFonts w:asciiTheme="majorHAnsi" w:eastAsiaTheme="majorEastAsia" w:hAnsiTheme="majorHAnsi" w:cstheme="majorBidi"/>
      <w:color w:val="2F5496" w:themeColor="accent1" w:themeShade="BF"/>
      <w:sz w:val="40"/>
      <w:szCs w:val="40"/>
    </w:rPr>
  </w:style>
  <w:style w:type="character" w:customStyle="1" w:styleId="30">
    <w:name w:val="標題 3 字元"/>
    <w:basedOn w:val="a0"/>
    <w:link w:val="3"/>
    <w:uiPriority w:val="9"/>
    <w:semiHidden/>
    <w:rsid w:val="00481F85"/>
    <w:rPr>
      <w:rFonts w:eastAsiaTheme="majorEastAsia" w:cstheme="majorBidi"/>
      <w:color w:val="2F5496" w:themeColor="accent1" w:themeShade="BF"/>
      <w:sz w:val="32"/>
      <w:szCs w:val="32"/>
    </w:rPr>
  </w:style>
  <w:style w:type="character" w:customStyle="1" w:styleId="40">
    <w:name w:val="標題 4 字元"/>
    <w:basedOn w:val="a0"/>
    <w:link w:val="4"/>
    <w:uiPriority w:val="9"/>
    <w:semiHidden/>
    <w:rsid w:val="00481F85"/>
    <w:rPr>
      <w:rFonts w:eastAsiaTheme="majorEastAsia" w:cstheme="majorBidi"/>
      <w:color w:val="2F5496" w:themeColor="accent1" w:themeShade="BF"/>
      <w:sz w:val="28"/>
      <w:szCs w:val="28"/>
    </w:rPr>
  </w:style>
  <w:style w:type="character" w:customStyle="1" w:styleId="50">
    <w:name w:val="標題 5 字元"/>
    <w:basedOn w:val="a0"/>
    <w:link w:val="5"/>
    <w:uiPriority w:val="9"/>
    <w:semiHidden/>
    <w:rsid w:val="00481F85"/>
    <w:rPr>
      <w:rFonts w:eastAsiaTheme="majorEastAsia" w:cstheme="majorBidi"/>
      <w:color w:val="2F5496" w:themeColor="accent1" w:themeShade="BF"/>
    </w:rPr>
  </w:style>
  <w:style w:type="character" w:customStyle="1" w:styleId="60">
    <w:name w:val="標題 6 字元"/>
    <w:basedOn w:val="a0"/>
    <w:link w:val="6"/>
    <w:uiPriority w:val="9"/>
    <w:semiHidden/>
    <w:rsid w:val="00481F85"/>
    <w:rPr>
      <w:rFonts w:eastAsiaTheme="majorEastAsia" w:cstheme="majorBidi"/>
      <w:color w:val="595959" w:themeColor="text1" w:themeTint="A6"/>
    </w:rPr>
  </w:style>
  <w:style w:type="character" w:customStyle="1" w:styleId="70">
    <w:name w:val="標題 7 字元"/>
    <w:basedOn w:val="a0"/>
    <w:link w:val="7"/>
    <w:uiPriority w:val="9"/>
    <w:semiHidden/>
    <w:rsid w:val="00481F85"/>
    <w:rPr>
      <w:rFonts w:eastAsiaTheme="majorEastAsia" w:cstheme="majorBidi"/>
      <w:color w:val="595959" w:themeColor="text1" w:themeTint="A6"/>
    </w:rPr>
  </w:style>
  <w:style w:type="character" w:customStyle="1" w:styleId="80">
    <w:name w:val="標題 8 字元"/>
    <w:basedOn w:val="a0"/>
    <w:link w:val="8"/>
    <w:uiPriority w:val="9"/>
    <w:semiHidden/>
    <w:rsid w:val="00481F85"/>
    <w:rPr>
      <w:rFonts w:eastAsiaTheme="majorEastAsia" w:cstheme="majorBidi"/>
      <w:color w:val="272727" w:themeColor="text1" w:themeTint="D8"/>
    </w:rPr>
  </w:style>
  <w:style w:type="character" w:customStyle="1" w:styleId="90">
    <w:name w:val="標題 9 字元"/>
    <w:basedOn w:val="a0"/>
    <w:link w:val="9"/>
    <w:uiPriority w:val="9"/>
    <w:semiHidden/>
    <w:rsid w:val="00481F85"/>
    <w:rPr>
      <w:rFonts w:eastAsiaTheme="majorEastAsia" w:cstheme="majorBidi"/>
      <w:color w:val="272727" w:themeColor="text1" w:themeTint="D8"/>
    </w:rPr>
  </w:style>
  <w:style w:type="paragraph" w:styleId="a3">
    <w:name w:val="Title"/>
    <w:basedOn w:val="a"/>
    <w:next w:val="a"/>
    <w:link w:val="a4"/>
    <w:uiPriority w:val="10"/>
    <w:qFormat/>
    <w:rsid w:val="00481F8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481F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1F8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481F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1F85"/>
    <w:pPr>
      <w:spacing w:before="160" w:after="160"/>
      <w:jc w:val="center"/>
    </w:pPr>
    <w:rPr>
      <w:i/>
      <w:iCs/>
      <w:color w:val="404040" w:themeColor="text1" w:themeTint="BF"/>
    </w:rPr>
  </w:style>
  <w:style w:type="character" w:customStyle="1" w:styleId="a8">
    <w:name w:val="引文 字元"/>
    <w:basedOn w:val="a0"/>
    <w:link w:val="a7"/>
    <w:uiPriority w:val="29"/>
    <w:rsid w:val="00481F85"/>
    <w:rPr>
      <w:i/>
      <w:iCs/>
      <w:color w:val="404040" w:themeColor="text1" w:themeTint="BF"/>
    </w:rPr>
  </w:style>
  <w:style w:type="paragraph" w:styleId="a9">
    <w:name w:val="List Paragraph"/>
    <w:basedOn w:val="a"/>
    <w:uiPriority w:val="34"/>
    <w:qFormat/>
    <w:rsid w:val="00481F85"/>
    <w:pPr>
      <w:ind w:left="720"/>
      <w:contextualSpacing/>
    </w:pPr>
  </w:style>
  <w:style w:type="character" w:styleId="aa">
    <w:name w:val="Intense Emphasis"/>
    <w:basedOn w:val="a0"/>
    <w:uiPriority w:val="21"/>
    <w:qFormat/>
    <w:rsid w:val="00481F85"/>
    <w:rPr>
      <w:i/>
      <w:iCs/>
      <w:color w:val="2F5496" w:themeColor="accent1" w:themeShade="BF"/>
    </w:rPr>
  </w:style>
  <w:style w:type="paragraph" w:styleId="ab">
    <w:name w:val="Intense Quote"/>
    <w:basedOn w:val="a"/>
    <w:next w:val="a"/>
    <w:link w:val="ac"/>
    <w:uiPriority w:val="30"/>
    <w:qFormat/>
    <w:rsid w:val="00481F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鮮明引文 字元"/>
    <w:basedOn w:val="a0"/>
    <w:link w:val="ab"/>
    <w:uiPriority w:val="30"/>
    <w:rsid w:val="00481F85"/>
    <w:rPr>
      <w:i/>
      <w:iCs/>
      <w:color w:val="2F5496" w:themeColor="accent1" w:themeShade="BF"/>
    </w:rPr>
  </w:style>
  <w:style w:type="character" w:styleId="ad">
    <w:name w:val="Intense Reference"/>
    <w:basedOn w:val="a0"/>
    <w:uiPriority w:val="32"/>
    <w:qFormat/>
    <w:rsid w:val="00481F85"/>
    <w:rPr>
      <w:b/>
      <w:bCs/>
      <w:smallCaps/>
      <w:color w:val="2F5496" w:themeColor="accent1" w:themeShade="BF"/>
      <w:spacing w:val="5"/>
    </w:rPr>
  </w:style>
  <w:style w:type="paragraph" w:styleId="ae">
    <w:name w:val="header"/>
    <w:basedOn w:val="a"/>
    <w:link w:val="af"/>
    <w:uiPriority w:val="99"/>
    <w:unhideWhenUsed/>
    <w:rsid w:val="005E2A35"/>
    <w:pPr>
      <w:tabs>
        <w:tab w:val="center" w:pos="4153"/>
        <w:tab w:val="right" w:pos="8306"/>
      </w:tabs>
      <w:snapToGrid w:val="0"/>
    </w:pPr>
    <w:rPr>
      <w:sz w:val="20"/>
      <w:szCs w:val="20"/>
    </w:rPr>
  </w:style>
  <w:style w:type="character" w:customStyle="1" w:styleId="af">
    <w:name w:val="頁首 字元"/>
    <w:basedOn w:val="a0"/>
    <w:link w:val="ae"/>
    <w:uiPriority w:val="99"/>
    <w:rsid w:val="005E2A35"/>
    <w:rPr>
      <w:rFonts w:ascii="Calibri" w:hAnsi="Calibri" w:cs="Calibri"/>
      <w:kern w:val="0"/>
      <w:sz w:val="20"/>
      <w:szCs w:val="20"/>
    </w:rPr>
  </w:style>
  <w:style w:type="paragraph" w:styleId="af0">
    <w:name w:val="footer"/>
    <w:basedOn w:val="a"/>
    <w:link w:val="af1"/>
    <w:uiPriority w:val="99"/>
    <w:unhideWhenUsed/>
    <w:rsid w:val="005E2A35"/>
    <w:pPr>
      <w:tabs>
        <w:tab w:val="center" w:pos="4153"/>
        <w:tab w:val="right" w:pos="8306"/>
      </w:tabs>
      <w:snapToGrid w:val="0"/>
    </w:pPr>
    <w:rPr>
      <w:sz w:val="20"/>
      <w:szCs w:val="20"/>
    </w:rPr>
  </w:style>
  <w:style w:type="character" w:customStyle="1" w:styleId="af1">
    <w:name w:val="頁尾 字元"/>
    <w:basedOn w:val="a0"/>
    <w:link w:val="af0"/>
    <w:uiPriority w:val="99"/>
    <w:rsid w:val="005E2A35"/>
    <w:rPr>
      <w:rFonts w:ascii="Calibri" w:hAnsi="Calibri" w:cs="Calibri"/>
      <w:kern w:val="0"/>
      <w:sz w:val="20"/>
      <w:szCs w:val="20"/>
    </w:rPr>
  </w:style>
  <w:style w:type="paragraph" w:styleId="af2">
    <w:name w:val="annotation text"/>
    <w:basedOn w:val="a"/>
    <w:link w:val="af3"/>
    <w:uiPriority w:val="99"/>
    <w:semiHidden/>
    <w:unhideWhenUsed/>
  </w:style>
  <w:style w:type="character" w:customStyle="1" w:styleId="af3">
    <w:name w:val="註解文字 字元"/>
    <w:basedOn w:val="a0"/>
    <w:link w:val="af2"/>
    <w:uiPriority w:val="99"/>
    <w:semiHidden/>
    <w:rPr>
      <w:rFonts w:ascii="Calibri" w:hAnsi="Calibri" w:cs="Calibri"/>
      <w:kern w:val="0"/>
      <w:szCs w:val="24"/>
    </w:rPr>
  </w:style>
  <w:style w:type="character" w:styleId="af4">
    <w:name w:val="annotation reference"/>
    <w:basedOn w:val="a0"/>
    <w:uiPriority w:val="99"/>
    <w:semiHidden/>
    <w:unhideWhenUsed/>
    <w:rPr>
      <w:sz w:val="18"/>
      <w:szCs w:val="18"/>
    </w:rPr>
  </w:style>
  <w:style w:type="paragraph" w:styleId="af5">
    <w:name w:val="Revision"/>
    <w:hidden/>
    <w:uiPriority w:val="99"/>
    <w:semiHidden/>
    <w:rsid w:val="00002335"/>
    <w:rPr>
      <w:rFonts w:ascii="Calibri" w:hAnsi="Calibri" w:cs="Calibri"/>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485</Words>
  <Characters>2770</Characters>
  <Application>Microsoft Office Word</Application>
  <DocSecurity>0</DocSecurity>
  <Lines>23</Lines>
  <Paragraphs>6</Paragraphs>
  <ScaleCrop>false</ScaleCrop>
  <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FANG</dc:creator>
  <cp:keywords/>
  <dc:description/>
  <cp:lastModifiedBy>Victoria FANG</cp:lastModifiedBy>
  <cp:revision>9</cp:revision>
  <dcterms:created xsi:type="dcterms:W3CDTF">2024-09-20T15:51:00Z</dcterms:created>
  <dcterms:modified xsi:type="dcterms:W3CDTF">2024-09-20T16:15:00Z</dcterms:modified>
</cp:coreProperties>
</file>