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ECFDA" w14:textId="77777777" w:rsidR="00837167" w:rsidRPr="009D1442" w:rsidRDefault="00496D22" w:rsidP="00496D22">
      <w:pPr>
        <w:jc w:val="center"/>
        <w:rPr>
          <w:rFonts w:asciiTheme="minorEastAsia" w:hAnsiTheme="minorEastAsia"/>
          <w:color w:val="000000" w:themeColor="text1"/>
          <w:sz w:val="36"/>
          <w:szCs w:val="32"/>
        </w:rPr>
      </w:pPr>
      <w:bookmarkStart w:id="0" w:name="_Hlk177758274"/>
      <w:r w:rsidRPr="009D1442">
        <w:rPr>
          <w:rFonts w:asciiTheme="minorEastAsia" w:hAnsiTheme="minorEastAsia" w:hint="eastAsia"/>
          <w:color w:val="000000" w:themeColor="text1"/>
          <w:sz w:val="36"/>
          <w:szCs w:val="32"/>
        </w:rPr>
        <w:t>超人不會飛：M</w:t>
      </w:r>
      <w:r w:rsidRPr="009D1442">
        <w:rPr>
          <w:rFonts w:asciiTheme="minorEastAsia" w:hAnsiTheme="minorEastAsia"/>
          <w:color w:val="000000" w:themeColor="text1"/>
          <w:sz w:val="36"/>
          <w:szCs w:val="32"/>
        </w:rPr>
        <w:t>E</w:t>
      </w:r>
      <w:r w:rsidR="00432B08" w:rsidRPr="009D1442">
        <w:rPr>
          <w:rFonts w:asciiTheme="minorEastAsia" w:hAnsiTheme="minorEastAsia" w:hint="eastAsia"/>
          <w:color w:val="000000" w:themeColor="text1"/>
          <w:sz w:val="36"/>
          <w:szCs w:val="32"/>
        </w:rPr>
        <w:t>的EMO</w:t>
      </w:r>
      <w:r w:rsidRPr="009D1442">
        <w:rPr>
          <w:rFonts w:asciiTheme="minorEastAsia" w:hAnsiTheme="minorEastAsia" w:hint="eastAsia"/>
          <w:color w:val="000000" w:themeColor="text1"/>
          <w:sz w:val="36"/>
          <w:szCs w:val="32"/>
        </w:rPr>
        <w:t>，W</w:t>
      </w:r>
      <w:r w:rsidRPr="009D1442">
        <w:rPr>
          <w:rFonts w:asciiTheme="minorEastAsia" w:hAnsiTheme="minorEastAsia"/>
          <w:color w:val="000000" w:themeColor="text1"/>
          <w:sz w:val="36"/>
          <w:szCs w:val="32"/>
        </w:rPr>
        <w:t>E</w:t>
      </w:r>
      <w:r w:rsidR="00432B08" w:rsidRPr="009D1442">
        <w:rPr>
          <w:rFonts w:asciiTheme="minorEastAsia" w:hAnsiTheme="minorEastAsia" w:hint="eastAsia"/>
          <w:color w:val="000000" w:themeColor="text1"/>
          <w:sz w:val="36"/>
          <w:szCs w:val="32"/>
        </w:rPr>
        <w:t>來HOLD</w:t>
      </w:r>
    </w:p>
    <w:p w14:paraId="2686A1AF" w14:textId="43521F6E" w:rsidR="00176C48" w:rsidRPr="009D1442" w:rsidRDefault="00496D22" w:rsidP="00496D22">
      <w:pPr>
        <w:jc w:val="center"/>
        <w:rPr>
          <w:rFonts w:asciiTheme="minorEastAsia" w:hAnsiTheme="minorEastAsia"/>
          <w:color w:val="000000" w:themeColor="text1"/>
          <w:sz w:val="36"/>
          <w:szCs w:val="32"/>
        </w:rPr>
      </w:pPr>
      <w:r w:rsidRPr="009D1442">
        <w:rPr>
          <w:rFonts w:asciiTheme="minorEastAsia" w:hAnsiTheme="minorEastAsia" w:hint="eastAsia"/>
          <w:color w:val="000000" w:themeColor="text1"/>
          <w:sz w:val="36"/>
          <w:szCs w:val="32"/>
        </w:rPr>
        <w:t>──</w:t>
      </w:r>
      <w:r w:rsidR="00B44949" w:rsidRPr="009D1442">
        <w:rPr>
          <w:rFonts w:asciiTheme="minorEastAsia" w:hAnsiTheme="minorEastAsia" w:hint="eastAsia"/>
          <w:color w:val="000000" w:themeColor="text1"/>
          <w:sz w:val="36"/>
          <w:szCs w:val="32"/>
        </w:rPr>
        <w:t>高年級兒童</w:t>
      </w:r>
      <w:r w:rsidR="00FC14AB" w:rsidRPr="009D1442">
        <w:rPr>
          <w:rFonts w:asciiTheme="minorEastAsia" w:hAnsiTheme="minorEastAsia" w:hint="eastAsia"/>
          <w:color w:val="000000" w:themeColor="text1"/>
          <w:sz w:val="36"/>
          <w:szCs w:val="32"/>
        </w:rPr>
        <w:t>成長性團體對情緒</w:t>
      </w:r>
      <w:r w:rsidR="009E2986" w:rsidRPr="009D1442">
        <w:rPr>
          <w:rFonts w:asciiTheme="minorEastAsia" w:hAnsiTheme="minorEastAsia" w:hint="eastAsia"/>
          <w:color w:val="000000" w:themeColor="text1"/>
          <w:sz w:val="36"/>
          <w:szCs w:val="32"/>
        </w:rPr>
        <w:t>調節</w:t>
      </w:r>
      <w:r w:rsidR="00FC14AB" w:rsidRPr="009D1442">
        <w:rPr>
          <w:rFonts w:asciiTheme="minorEastAsia" w:hAnsiTheme="minorEastAsia" w:hint="eastAsia"/>
          <w:color w:val="000000" w:themeColor="text1"/>
          <w:sz w:val="36"/>
          <w:szCs w:val="32"/>
        </w:rPr>
        <w:t>的成效研究</w:t>
      </w:r>
    </w:p>
    <w:bookmarkEnd w:id="0"/>
    <w:p w14:paraId="27FB6DA8" w14:textId="77777777" w:rsidR="00985F27" w:rsidRDefault="00985F27" w:rsidP="00985F27">
      <w:pPr>
        <w:widowControl/>
        <w:jc w:val="center"/>
      </w:pPr>
      <w:r>
        <w:rPr>
          <w:rFonts w:hint="eastAsia"/>
        </w:rPr>
        <w:t>摘要</w:t>
      </w:r>
    </w:p>
    <w:p w14:paraId="73AA95E7" w14:textId="77777777" w:rsidR="00985F27" w:rsidRDefault="00985F27" w:rsidP="00985F27">
      <w:pPr>
        <w:widowControl/>
        <w:jc w:val="both"/>
      </w:pPr>
      <w:r>
        <w:rPr>
          <w:rFonts w:hint="eastAsia"/>
        </w:rPr>
        <w:t>一、研究目的及目標</w:t>
      </w:r>
    </w:p>
    <w:p w14:paraId="7245B0E2" w14:textId="77777777" w:rsidR="00985F27" w:rsidRDefault="00985F27" w:rsidP="00985F27">
      <w:pPr>
        <w:widowControl/>
        <w:ind w:firstLineChars="200" w:firstLine="480"/>
        <w:jc w:val="both"/>
      </w:pPr>
      <w:r w:rsidRPr="000B555E">
        <w:rPr>
          <w:rFonts w:hint="eastAsia"/>
        </w:rPr>
        <w:t>在校園面對孩童的情緒問題，學者</w:t>
      </w:r>
      <w:r w:rsidRPr="000B555E">
        <w:rPr>
          <w:rFonts w:hint="eastAsia"/>
        </w:rPr>
        <w:t>Saarni</w:t>
      </w:r>
      <w:r w:rsidRPr="000B555E">
        <w:rPr>
          <w:rFonts w:hint="eastAsia"/>
        </w:rPr>
        <w:t>（</w:t>
      </w:r>
      <w:r w:rsidRPr="000B555E">
        <w:rPr>
          <w:rFonts w:hint="eastAsia"/>
        </w:rPr>
        <w:t>1999</w:t>
      </w:r>
      <w:r w:rsidRPr="000B555E">
        <w:rPr>
          <w:rFonts w:hint="eastAsia"/>
        </w:rPr>
        <w:t>）主張情緒調適能力應包括三個部分：情緒理解（</w:t>
      </w:r>
      <w:r w:rsidRPr="000B555E">
        <w:rPr>
          <w:rFonts w:hint="eastAsia"/>
        </w:rPr>
        <w:t>understanding of emotion</w:t>
      </w:r>
      <w:r w:rsidRPr="000B555E">
        <w:rPr>
          <w:rFonts w:hint="eastAsia"/>
        </w:rPr>
        <w:t>）、情緒表達（</w:t>
      </w:r>
      <w:r w:rsidRPr="000B555E">
        <w:rPr>
          <w:rFonts w:hint="eastAsia"/>
        </w:rPr>
        <w:t>expression of emotion</w:t>
      </w:r>
      <w:r w:rsidRPr="000B555E">
        <w:rPr>
          <w:rFonts w:hint="eastAsia"/>
        </w:rPr>
        <w:t>）及情緒調控（</w:t>
      </w:r>
      <w:r w:rsidRPr="000B555E">
        <w:rPr>
          <w:rFonts w:hint="eastAsia"/>
        </w:rPr>
        <w:t>regulation of emotion</w:t>
      </w:r>
      <w:r w:rsidRPr="000B555E">
        <w:rPr>
          <w:rFonts w:hint="eastAsia"/>
        </w:rPr>
        <w:t>）。</w:t>
      </w:r>
      <w:r>
        <w:rPr>
          <w:rFonts w:hint="eastAsia"/>
          <w:kern w:val="0"/>
        </w:rPr>
        <w:t>兒童的生活情緒困擾，可透過</w:t>
      </w:r>
      <w:r>
        <w:rPr>
          <w:kern w:val="0"/>
        </w:rPr>
        <w:t>REBT</w:t>
      </w:r>
      <w:r>
        <w:rPr>
          <w:rFonts w:hint="eastAsia"/>
          <w:kern w:val="0"/>
        </w:rPr>
        <w:t>教導兒童面對挫折或壓力情境時合宜的思考與因應方式，練習駁斥自己錯誤認知思考，再透過家庭作業或其他行為介入，讓兒童改變其想法，因而改善其情緒及行為（王文秀等人，</w:t>
      </w:r>
      <w:r>
        <w:rPr>
          <w:kern w:val="0"/>
        </w:rPr>
        <w:t>2014</w:t>
      </w:r>
      <w:r>
        <w:rPr>
          <w:rFonts w:hint="eastAsia"/>
          <w:kern w:val="0"/>
        </w:rPr>
        <w:t>）。</w:t>
      </w:r>
    </w:p>
    <w:p w14:paraId="769FB294" w14:textId="77777777" w:rsidR="00985F27" w:rsidRDefault="00985F27" w:rsidP="00985F27">
      <w:pPr>
        <w:widowControl/>
        <w:ind w:firstLineChars="200" w:firstLine="480"/>
        <w:jc w:val="both"/>
      </w:pPr>
      <w:r>
        <w:rPr>
          <w:rFonts w:hint="eastAsia"/>
        </w:rPr>
        <w:t>本團體目標為：「</w:t>
      </w:r>
      <w:r w:rsidRPr="005C797D">
        <w:t>檢視他人的行為對成員造成的情緒波動與影響</w:t>
      </w:r>
      <w:r>
        <w:rPr>
          <w:rFonts w:hint="eastAsia"/>
        </w:rPr>
        <w:t>」、「</w:t>
      </w:r>
      <w:r w:rsidRPr="005C797D">
        <w:t>探索個人信念來覺察對重要他人的影響</w:t>
      </w:r>
      <w:r>
        <w:rPr>
          <w:rFonts w:hint="eastAsia"/>
        </w:rPr>
        <w:t>」、「</w:t>
      </w:r>
      <w:r w:rsidRPr="005C797D">
        <w:t>透過信念重建活動，增進成員間能去賦能彼此，來給予支持與心理上的幫助</w:t>
      </w:r>
      <w:r>
        <w:rPr>
          <w:rFonts w:hint="eastAsia"/>
        </w:rPr>
        <w:t>」、「</w:t>
      </w:r>
      <w:r w:rsidRPr="005C797D">
        <w:t>透過手作創作來鞏固適合自己的信念，促使成員彼此交流核心信念達到相互支持之效</w:t>
      </w:r>
      <w:r>
        <w:rPr>
          <w:rFonts w:hint="eastAsia"/>
        </w:rPr>
        <w:t>」。</w:t>
      </w:r>
    </w:p>
    <w:p w14:paraId="6792C7EE" w14:textId="77777777" w:rsidR="00985F27" w:rsidRDefault="00985F27" w:rsidP="00985F27">
      <w:pPr>
        <w:widowControl/>
        <w:jc w:val="both"/>
        <w:rPr>
          <w:kern w:val="0"/>
        </w:rPr>
      </w:pPr>
      <w:r>
        <w:rPr>
          <w:rFonts w:hint="eastAsia"/>
        </w:rPr>
        <w:t>二、研究設計</w:t>
      </w:r>
    </w:p>
    <w:p w14:paraId="050CF285" w14:textId="011787A4" w:rsidR="00985F27" w:rsidRDefault="00985F27" w:rsidP="00985F27">
      <w:pPr>
        <w:widowControl/>
        <w:ind w:firstLineChars="200" w:firstLine="480"/>
        <w:jc w:val="both"/>
        <w:rPr>
          <w:kern w:val="0"/>
          <w:shd w:val="clear" w:color="auto" w:fill="FFFFFF"/>
        </w:rPr>
      </w:pPr>
      <w:r>
        <w:rPr>
          <w:rFonts w:hint="eastAsia"/>
          <w:kern w:val="0"/>
          <w:shd w:val="clear" w:color="auto" w:fill="FFFFFF"/>
        </w:rPr>
        <w:t>本研究使用</w:t>
      </w:r>
      <w:r>
        <w:rPr>
          <w:rFonts w:hint="eastAsia"/>
          <w:kern w:val="0"/>
        </w:rPr>
        <w:t>準實驗法中的單組前、後測設計</w:t>
      </w:r>
      <w:r>
        <w:rPr>
          <w:kern w:val="0"/>
        </w:rPr>
        <w:t>(one-group pretest posttest design)</w:t>
      </w:r>
      <w:r>
        <w:rPr>
          <w:rFonts w:hint="eastAsia"/>
          <w:kern w:val="0"/>
        </w:rPr>
        <w:t>，</w:t>
      </w:r>
      <w:r w:rsidRPr="00C75CF1">
        <w:rPr>
          <w:rFonts w:hint="eastAsia"/>
        </w:rPr>
        <w:t>進行無母數</w:t>
      </w:r>
      <w:r w:rsidRPr="00C75CF1">
        <w:rPr>
          <w:rFonts w:hint="eastAsia"/>
        </w:rPr>
        <w:t>Wilcoxon</w:t>
      </w:r>
      <w:r w:rsidRPr="00C75CF1">
        <w:rPr>
          <w:rFonts w:hint="eastAsia"/>
        </w:rPr>
        <w:t>符號等級檢定</w:t>
      </w:r>
      <w:r>
        <w:rPr>
          <w:rFonts w:hint="eastAsia"/>
        </w:rPr>
        <w:t>進行團體量化分析。</w:t>
      </w:r>
      <w:bookmarkStart w:id="1" w:name="_Hlk177820410"/>
      <w:r>
        <w:rPr>
          <w:rFonts w:hint="eastAsia"/>
          <w:kern w:val="0"/>
          <w:shd w:val="clear" w:color="auto" w:fill="FFFFFF"/>
        </w:rPr>
        <w:t>研究參與者中部小學所招募</w:t>
      </w:r>
      <w:r w:rsidR="00F15AF2">
        <w:rPr>
          <w:rFonts w:hint="eastAsia"/>
          <w:kern w:val="0"/>
          <w:shd w:val="clear" w:color="auto" w:fill="FFFFFF"/>
        </w:rPr>
        <w:t>5</w:t>
      </w:r>
      <w:r>
        <w:rPr>
          <w:rFonts w:hint="eastAsia"/>
          <w:kern w:val="0"/>
          <w:shd w:val="clear" w:color="auto" w:fill="FFFFFF"/>
        </w:rPr>
        <w:t>位小學高年級兒童五年級生、</w:t>
      </w:r>
      <w:r>
        <w:rPr>
          <w:kern w:val="0"/>
          <w:shd w:val="clear" w:color="auto" w:fill="FFFFFF"/>
        </w:rPr>
        <w:t>2</w:t>
      </w:r>
      <w:r>
        <w:rPr>
          <w:rFonts w:hint="eastAsia"/>
          <w:kern w:val="0"/>
          <w:shd w:val="clear" w:color="auto" w:fill="FFFFFF"/>
        </w:rPr>
        <w:t>位六年級生</w:t>
      </w:r>
      <w:bookmarkEnd w:id="1"/>
      <w:r>
        <w:rPr>
          <w:rFonts w:hint="eastAsia"/>
          <w:kern w:val="0"/>
          <w:shd w:val="clear" w:color="auto" w:fill="FFFFFF"/>
        </w:rPr>
        <w:t>。</w:t>
      </w:r>
      <w:r w:rsidRPr="00327C38">
        <w:rPr>
          <w:rFonts w:hint="eastAsia"/>
        </w:rPr>
        <w:t>研究者自</w:t>
      </w:r>
      <w:r w:rsidRPr="00327C38">
        <w:rPr>
          <w:rFonts w:hint="eastAsia"/>
        </w:rPr>
        <w:t>2023</w:t>
      </w:r>
      <w:r w:rsidRPr="00327C38">
        <w:rPr>
          <w:rFonts w:hint="eastAsia"/>
        </w:rPr>
        <w:t>年</w:t>
      </w:r>
      <w:r w:rsidRPr="00327C38">
        <w:rPr>
          <w:rFonts w:hint="eastAsia"/>
        </w:rPr>
        <w:t>3</w:t>
      </w:r>
      <w:r w:rsidRPr="00327C38">
        <w:rPr>
          <w:rFonts w:hint="eastAsia"/>
        </w:rPr>
        <w:t>月起至</w:t>
      </w:r>
      <w:r w:rsidRPr="00327C38">
        <w:rPr>
          <w:rFonts w:hint="eastAsia"/>
        </w:rPr>
        <w:t>2023</w:t>
      </w:r>
      <w:r w:rsidRPr="00327C38">
        <w:rPr>
          <w:rFonts w:hint="eastAsia"/>
        </w:rPr>
        <w:t>年</w:t>
      </w:r>
      <w:r w:rsidRPr="00327C38">
        <w:rPr>
          <w:rFonts w:hint="eastAsia"/>
        </w:rPr>
        <w:t>6</w:t>
      </w:r>
      <w:r w:rsidRPr="00327C38">
        <w:rPr>
          <w:rFonts w:hint="eastAsia"/>
        </w:rPr>
        <w:t>月止，開始每週一次，每次</w:t>
      </w:r>
      <w:r w:rsidRPr="00327C38">
        <w:rPr>
          <w:rFonts w:hint="eastAsia"/>
        </w:rPr>
        <w:t>60</w:t>
      </w:r>
      <w:r w:rsidRPr="00327C38">
        <w:rPr>
          <w:rFonts w:hint="eastAsia"/>
        </w:rPr>
        <w:t>分鐘的兒童團體諮商單元</w:t>
      </w:r>
      <w:r>
        <w:rPr>
          <w:rFonts w:hint="eastAsia"/>
        </w:rPr>
        <w:t>，</w:t>
      </w:r>
      <w:r w:rsidRPr="00327C38">
        <w:rPr>
          <w:rFonts w:hint="eastAsia"/>
        </w:rPr>
        <w:t>共計</w:t>
      </w:r>
      <w:r w:rsidRPr="00327C38">
        <w:rPr>
          <w:rFonts w:hint="eastAsia"/>
        </w:rPr>
        <w:t>12</w:t>
      </w:r>
      <w:r w:rsidRPr="00327C38">
        <w:rPr>
          <w:rFonts w:hint="eastAsia"/>
        </w:rPr>
        <w:t>次兒童團體諮商，</w:t>
      </w:r>
      <w:r>
        <w:rPr>
          <w:rFonts w:hint="eastAsia"/>
          <w:kern w:val="0"/>
          <w:shd w:val="clear" w:color="auto" w:fill="FFFFFF"/>
        </w:rPr>
        <w:t>於每次團體單元結束後，透過錄影帶與觀察者、偕同帶領者進行討論約</w:t>
      </w:r>
      <w:r>
        <w:rPr>
          <w:kern w:val="0"/>
          <w:shd w:val="clear" w:color="auto" w:fill="FFFFFF"/>
        </w:rPr>
        <w:t>30~120</w:t>
      </w:r>
      <w:r>
        <w:rPr>
          <w:rFonts w:hint="eastAsia"/>
          <w:kern w:val="0"/>
          <w:shd w:val="clear" w:color="auto" w:fill="FFFFFF"/>
        </w:rPr>
        <w:t>分鐘。</w:t>
      </w:r>
    </w:p>
    <w:p w14:paraId="5CC091DC" w14:textId="77777777" w:rsidR="00985F27" w:rsidRPr="003576D9" w:rsidRDefault="00985F27" w:rsidP="00985F27">
      <w:pPr>
        <w:ind w:firstLineChars="200" w:firstLine="480"/>
        <w:jc w:val="both"/>
        <w:rPr>
          <w:kern w:val="0"/>
        </w:rPr>
      </w:pPr>
      <w:r>
        <w:rPr>
          <w:rFonts w:hint="eastAsia"/>
        </w:rPr>
        <w:t>本團體研究進行</w:t>
      </w:r>
      <w:r>
        <w:t>12</w:t>
      </w:r>
      <w:r>
        <w:rPr>
          <w:rFonts w:hint="eastAsia"/>
        </w:rPr>
        <w:t>次成長性團體的介入，並運用「兒童自我概念量表」與「國小高年級學童自我概念量表」及</w:t>
      </w:r>
      <w:r>
        <w:rPr>
          <w:rFonts w:hint="eastAsia"/>
          <w:kern w:val="0"/>
          <w:shd w:val="clear" w:color="auto" w:fill="FFFFFF"/>
        </w:rPr>
        <w:t>「團體活動滿意度問卷」</w:t>
      </w:r>
      <w:r>
        <w:rPr>
          <w:rFonts w:hint="eastAsia"/>
        </w:rPr>
        <w:t>來進行蒐集資料與前、後測分析，來評估高年級兒童的情緒調節的程度，</w:t>
      </w:r>
      <w:r>
        <w:rPr>
          <w:rFonts w:hint="eastAsia"/>
          <w:shd w:val="clear" w:color="auto" w:fill="FFFFFF"/>
        </w:rPr>
        <w:t>了解</w:t>
      </w:r>
      <w:r>
        <w:rPr>
          <w:rFonts w:hint="eastAsia"/>
        </w:rPr>
        <w:t>量表上的得分和表現差異，以考驗成長性團體介入的成效。本研究自變項為高年級兒童成長性團體的介入，依變項為受試者在「量表」上的得分。</w:t>
      </w:r>
    </w:p>
    <w:p w14:paraId="62A891F1" w14:textId="77777777" w:rsidR="00985F27" w:rsidRDefault="00985F27" w:rsidP="00985F27">
      <w:pPr>
        <w:widowControl/>
        <w:jc w:val="both"/>
      </w:pPr>
      <w:r>
        <w:rPr>
          <w:rFonts w:hint="eastAsia"/>
        </w:rPr>
        <w:t>三、研究發現</w:t>
      </w:r>
    </w:p>
    <w:p w14:paraId="77F3AF67" w14:textId="77777777" w:rsidR="00985F27" w:rsidRPr="005C797D" w:rsidRDefault="00985F27" w:rsidP="00985F27">
      <w:pPr>
        <w:pStyle w:val="a8"/>
        <w:spacing w:beforeLines="0" w:before="0" w:afterLines="0" w:after="0"/>
      </w:pPr>
      <w:r w:rsidRPr="007A5012">
        <w:rPr>
          <w:rFonts w:hint="eastAsia"/>
        </w:rPr>
        <w:t>本研究進行了12次的兒童團體諮商，</w:t>
      </w:r>
      <w:r>
        <w:rPr>
          <w:rFonts w:hint="eastAsia"/>
        </w:rPr>
        <w:t>發現到情緒自我的</w:t>
      </w:r>
      <w:r>
        <w:t>Z</w:t>
      </w:r>
      <w:r>
        <w:rPr>
          <w:rFonts w:hint="eastAsia"/>
        </w:rPr>
        <w:t>值為</w:t>
      </w:r>
      <w:r w:rsidRPr="00124325">
        <w:t>-.954(p&gt;.340)</w:t>
      </w:r>
      <w:r>
        <w:rPr>
          <w:rFonts w:hint="eastAsia"/>
        </w:rPr>
        <w:t>，r效果量為-.36（中等效果量）；而內在情緒的Z值為-1.703，</w:t>
      </w:r>
      <w:r>
        <w:t>r</w:t>
      </w:r>
      <w:r>
        <w:rPr>
          <w:rFonts w:hint="eastAsia"/>
        </w:rPr>
        <w:t>效果量為-.643（接近大效果量）。</w:t>
      </w:r>
      <w:bookmarkStart w:id="2" w:name="_Hlk177821768"/>
      <w:r>
        <w:rPr>
          <w:rFonts w:hint="eastAsia"/>
        </w:rPr>
        <w:t>顯示透過成長性團體諮商的介入，高年級孩童出現日常情緒狀態知覺的變動趨於穩定，對內在情緒狀態的評價與感受都有正面的回饋。</w:t>
      </w:r>
      <w:bookmarkEnd w:id="2"/>
    </w:p>
    <w:p w14:paraId="5A9CEEFD" w14:textId="77777777" w:rsidR="00985F27" w:rsidRDefault="00985F27" w:rsidP="00985F27">
      <w:pPr>
        <w:widowControl/>
        <w:jc w:val="both"/>
      </w:pPr>
      <w:r>
        <w:rPr>
          <w:rFonts w:hint="eastAsia"/>
        </w:rPr>
        <w:t>四、研究結論</w:t>
      </w:r>
    </w:p>
    <w:p w14:paraId="51894164" w14:textId="77777777" w:rsidR="00985F27" w:rsidRDefault="00985F27" w:rsidP="00985F27">
      <w:pPr>
        <w:pStyle w:val="a8"/>
        <w:spacing w:beforeLines="0" w:before="0" w:afterLines="0" w:after="0"/>
      </w:pPr>
      <w:bookmarkStart w:id="3" w:name="_Hlk177821352"/>
      <w:r>
        <w:rPr>
          <w:rFonts w:hint="eastAsia"/>
          <w:kern w:val="0"/>
        </w:rPr>
        <w:t>詹棟樑（</w:t>
      </w:r>
      <w:r>
        <w:rPr>
          <w:kern w:val="0"/>
        </w:rPr>
        <w:t>1994</w:t>
      </w:r>
      <w:r>
        <w:rPr>
          <w:rFonts w:hint="eastAsia"/>
          <w:kern w:val="0"/>
        </w:rPr>
        <w:t>）認為</w:t>
      </w:r>
      <w:r>
        <w:rPr>
          <w:kern w:val="0"/>
        </w:rPr>
        <w:t>6</w:t>
      </w:r>
      <w:r>
        <w:rPr>
          <w:rFonts w:hint="eastAsia"/>
          <w:kern w:val="0"/>
        </w:rPr>
        <w:t>至</w:t>
      </w:r>
      <w:r>
        <w:rPr>
          <w:kern w:val="0"/>
        </w:rPr>
        <w:t>12</w:t>
      </w:r>
      <w:r>
        <w:rPr>
          <w:rFonts w:hint="eastAsia"/>
          <w:kern w:val="0"/>
        </w:rPr>
        <w:t>歲孩童處於幫團時期（</w:t>
      </w:r>
      <w:r>
        <w:rPr>
          <w:kern w:val="0"/>
        </w:rPr>
        <w:t>gang age</w:t>
      </w:r>
      <w:r>
        <w:rPr>
          <w:rFonts w:hint="eastAsia"/>
          <w:kern w:val="0"/>
        </w:rPr>
        <w:t>），喜歡加入團體，重視同儕間連結。故，</w:t>
      </w:r>
      <w:r>
        <w:rPr>
          <w:rFonts w:hint="eastAsia"/>
        </w:rPr>
        <w:t>兒童團體諮商十分重視屬於自己約定好且有吸引力的團體規範，其創造出互助、獨享的氛圍，讓彼此學會鼓勵、支持、賦能，提供安全感來發展適應性的人際、情緒功能，對缺乏安全感、歸屬感及自我概念缺乏的孩童而言，透過12次兒童諮商團體的介入，能有效建立正向回饋的能力，潛移默化的展現遷移學習之經驗是很重要的。</w:t>
      </w:r>
    </w:p>
    <w:bookmarkEnd w:id="3"/>
    <w:p w14:paraId="199E7F3C" w14:textId="77777777" w:rsidR="00985F27" w:rsidRDefault="00985F27" w:rsidP="00985F27">
      <w:pPr>
        <w:pStyle w:val="a8"/>
        <w:spacing w:beforeLines="0" w:before="0" w:afterLines="0" w:after="0"/>
        <w:ind w:firstLineChars="0" w:firstLine="0"/>
      </w:pPr>
      <w:r>
        <w:rPr>
          <w:rFonts w:hint="eastAsia"/>
        </w:rPr>
        <w:t>關鍵字：</w:t>
      </w:r>
      <w:r w:rsidRPr="005548C0">
        <w:rPr>
          <w:rFonts w:hint="eastAsia"/>
        </w:rPr>
        <w:t>人際─心理動力非結構團體諮商、兒童團體諮商、高年級兒童、成長性團體、情緒調節</w:t>
      </w:r>
    </w:p>
    <w:p w14:paraId="37B14D9E" w14:textId="77777777" w:rsidR="00985F27" w:rsidRDefault="00985F27">
      <w:pPr>
        <w:widowControl/>
        <w:rPr>
          <w:rFonts w:ascii="標楷體" w:eastAsia="新細明體" w:hAnsi="標楷體" w:cs="新細明體"/>
          <w:bCs/>
          <w:color w:val="151515"/>
          <w:kern w:val="0"/>
          <w:szCs w:val="24"/>
          <w:shd w:val="clear" w:color="auto" w:fill="FFFFFF"/>
        </w:rPr>
      </w:pPr>
      <w:r>
        <w:rPr>
          <w:rFonts w:ascii="標楷體" w:eastAsia="新細明體" w:hAnsi="標楷體"/>
        </w:rPr>
        <w:br w:type="page"/>
      </w:r>
    </w:p>
    <w:p w14:paraId="18FBC2C2" w14:textId="6D4CD5C1" w:rsidR="00537766" w:rsidRPr="008E192D" w:rsidRDefault="00537766" w:rsidP="008B62DC">
      <w:pPr>
        <w:pStyle w:val="a5"/>
        <w:rPr>
          <w:rFonts w:ascii="標楷體" w:eastAsia="新細明體" w:hAnsi="標楷體"/>
        </w:rPr>
      </w:pPr>
      <w:r w:rsidRPr="008E192D">
        <w:rPr>
          <w:rFonts w:ascii="標楷體" w:eastAsia="新細明體" w:hAnsi="標楷體" w:hint="eastAsia"/>
        </w:rPr>
        <w:lastRenderedPageBreak/>
        <w:t>壹、前言</w:t>
      </w:r>
    </w:p>
    <w:p w14:paraId="0CA5BE76" w14:textId="409A8F42" w:rsidR="00E778FC" w:rsidRPr="00F97787" w:rsidRDefault="00E778FC" w:rsidP="00F97787">
      <w:pPr>
        <w:pStyle w:val="a8"/>
      </w:pPr>
      <w:r w:rsidRPr="00F97787">
        <w:t>李佳儒（2015）提到從生理機制與社會功能觀點下，正負向情緒調節機制是不太一樣的，透過生理研究發現，正向與負向情緒調節顯示出獨特神經元系統運作特徵，象徵著正向情緒調節有助於促發個體向外的動機來拓展以及強化韌性（resilience），從演化來看，負向情緒調節會影響個體的生存法則，透過情境選擇、情境調節</w:t>
      </w:r>
      <w:r w:rsidR="00F97787">
        <w:rPr>
          <w:rFonts w:hint="eastAsia"/>
        </w:rPr>
        <w:t>及</w:t>
      </w:r>
      <w:r w:rsidRPr="00F97787">
        <w:t>注意力分配等策略，個體可以降低負向情緒和有效因應情境，未能有效地警覺和因應負向情緒則可能導致更多的適應困境。</w:t>
      </w:r>
    </w:p>
    <w:p w14:paraId="5198CF29" w14:textId="0BBB7A3E" w:rsidR="00E778FC" w:rsidRPr="00F97787" w:rsidRDefault="00E778FC" w:rsidP="00F97787">
      <w:pPr>
        <w:pStyle w:val="a8"/>
      </w:pPr>
      <w:r w:rsidRPr="00F97787">
        <w:t>在校園裡兒童會面臨到多樣化的神經發展障礙，常見可能有ADHD、亞斯伯格症，值得一提的是，ADHD兒童</w:t>
      </w:r>
      <w:r w:rsidR="005961F3">
        <w:rPr>
          <w:rFonts w:hint="eastAsia"/>
        </w:rPr>
        <w:t>合</w:t>
      </w:r>
      <w:r w:rsidRPr="00F97787">
        <w:t>併有行為或情緒問題的相當普遍，邱素鳳等人（2021）提及ADHD兒童的特徵會在跟系統互動產生適應困難，進而產生挫折感、低自尊及焦慮、憂鬱、攻擊或各種違常行為，與一般兒童相比，對外在刺激更加敏感，也有較強的情緒反應，並且對故事之人物情緒的識別、同理能力是缺乏的，大多時候表現出傷心、生氣及愧疚等負面情緒。</w:t>
      </w:r>
    </w:p>
    <w:p w14:paraId="1745B750" w14:textId="67E272D5" w:rsidR="00E778FC" w:rsidRPr="00F97787" w:rsidRDefault="00E778FC" w:rsidP="00F97787">
      <w:pPr>
        <w:pStyle w:val="a8"/>
      </w:pPr>
      <w:r w:rsidRPr="00F97787">
        <w:t>趙文韜（2021）提到學校系統是除了家庭以外，影響兒童和青少年最深的來源，而且隨著學齡增加，受到學校影響的比例愈來愈高，在青春期左右會超越家庭，成為影響學生最大的來源，因此，評估必須慎重考慮，專業工作者的責任是為了服務案主，需針對所在系統進行適配性的調理，可提供教師諮詢、召開個案協調會等形式進行，藉由幫助老師來幫助學生。</w:t>
      </w:r>
    </w:p>
    <w:p w14:paraId="647E104C" w14:textId="7C527E0E" w:rsidR="00AE674C" w:rsidRPr="00F97787" w:rsidRDefault="00AE674C" w:rsidP="00F97787">
      <w:pPr>
        <w:pStyle w:val="a8"/>
      </w:pPr>
      <w:r w:rsidRPr="00F97787">
        <w:t>綜上所述，可得知協助兒童能平衡內在的衝動並且去調節情緒是重要的</w:t>
      </w:r>
      <w:r w:rsidR="00C564D8" w:rsidRPr="00F97787">
        <w:rPr>
          <w:rFonts w:hint="eastAsia"/>
        </w:rPr>
        <w:t>。</w:t>
      </w:r>
      <w:r w:rsidR="005961F3">
        <w:rPr>
          <w:rFonts w:hint="eastAsia"/>
        </w:rPr>
        <w:t>欲</w:t>
      </w:r>
      <w:r w:rsidR="00E778FC" w:rsidRPr="00F97787">
        <w:t>想要有效幫助學生，就要先真正幫到老師，而不是給老師更多工作負擔和壓力，同理可證，若能幫助家長解決困難就是幫助孩子</w:t>
      </w:r>
      <w:r w:rsidR="00DF5048" w:rsidRPr="00F97787">
        <w:rPr>
          <w:rFonts w:hint="eastAsia"/>
        </w:rPr>
        <w:t>，</w:t>
      </w:r>
      <w:r w:rsidR="00DF5048" w:rsidRPr="00F97787">
        <w:t>同時，他們的衝動控制力差，會產生急躁的行為反應，可能會展現不成熟的行為反應，例如發脾氣、罵人或哭鬧。</w:t>
      </w:r>
      <w:r w:rsidR="00E778FC" w:rsidRPr="00F97787">
        <w:t>儘管學校的任務在於協助學生，但適時對家長伸出援手或</w:t>
      </w:r>
      <w:r w:rsidR="005961F3">
        <w:rPr>
          <w:rFonts w:hint="eastAsia"/>
        </w:rPr>
        <w:t>轉介</w:t>
      </w:r>
      <w:r w:rsidR="00E778FC" w:rsidRPr="00F97787">
        <w:t>資源、提升家庭功能，對於化解學生問題僵局絕對有助益。</w:t>
      </w:r>
    </w:p>
    <w:p w14:paraId="3BD4A8FC" w14:textId="57315B1B" w:rsidR="00537766" w:rsidRPr="008E192D" w:rsidRDefault="00537766" w:rsidP="008B62DC">
      <w:pPr>
        <w:pStyle w:val="a5"/>
        <w:rPr>
          <w:rFonts w:ascii="標楷體" w:eastAsia="新細明體" w:hAnsi="標楷體"/>
        </w:rPr>
      </w:pPr>
      <w:r w:rsidRPr="008E192D">
        <w:rPr>
          <w:rFonts w:ascii="標楷體" w:eastAsia="新細明體" w:hAnsi="標楷體" w:hint="eastAsia"/>
        </w:rPr>
        <w:t>貳、文獻探討</w:t>
      </w:r>
    </w:p>
    <w:p w14:paraId="1B811252" w14:textId="6D1FA0DF" w:rsidR="00DA75DC" w:rsidRPr="008E192D" w:rsidRDefault="007C18E9" w:rsidP="001E321B">
      <w:pPr>
        <w:pStyle w:val="a4"/>
        <w:rPr>
          <w:rFonts w:ascii="標楷體" w:hAnsi="標楷體"/>
        </w:rPr>
      </w:pPr>
      <w:r w:rsidRPr="008E192D">
        <w:rPr>
          <w:rFonts w:ascii="標楷體" w:hAnsi="標楷體" w:hint="eastAsia"/>
        </w:rPr>
        <w:t>一、情緒問題的趨勢</w:t>
      </w:r>
    </w:p>
    <w:p w14:paraId="331CCB72" w14:textId="551DC1DF" w:rsidR="00AB7AB0" w:rsidRPr="00D65030" w:rsidRDefault="004F585A" w:rsidP="00D65030">
      <w:pPr>
        <w:pStyle w:val="a8"/>
      </w:pPr>
      <w:r w:rsidRPr="00D65030">
        <w:rPr>
          <w:rFonts w:hint="eastAsia"/>
        </w:rPr>
        <w:t>研究者在進行研究的過程中，根據所研究對象之高年級兒童，進行了資料的探勘，而研究對象所在的區域為中部</w:t>
      </w:r>
      <w:r w:rsidR="0053010A" w:rsidRPr="00D65030">
        <w:rPr>
          <w:rFonts w:hint="eastAsia"/>
        </w:rPr>
        <w:t>，為了瞭解情緒議題是否對於</w:t>
      </w:r>
      <w:r w:rsidR="00B44949" w:rsidRPr="00D65030">
        <w:rPr>
          <w:rFonts w:hint="eastAsia"/>
        </w:rPr>
        <w:t>高年級兒童</w:t>
      </w:r>
      <w:r w:rsidR="0053010A" w:rsidRPr="00D65030">
        <w:rPr>
          <w:rFonts w:hint="eastAsia"/>
        </w:rPr>
        <w:t>是重要的，於是著手進行自</w:t>
      </w:r>
      <w:r w:rsidR="005B4988" w:rsidRPr="00D65030">
        <w:rPr>
          <w:rFonts w:hint="eastAsia"/>
        </w:rPr>
        <w:t>20</w:t>
      </w:r>
      <w:r w:rsidR="00C54F77" w:rsidRPr="00D65030">
        <w:rPr>
          <w:rFonts w:hint="eastAsia"/>
        </w:rPr>
        <w:t>1</w:t>
      </w:r>
      <w:r w:rsidR="005B4988" w:rsidRPr="00D65030">
        <w:rPr>
          <w:rFonts w:hint="eastAsia"/>
        </w:rPr>
        <w:t>1至2021的資料查詢，在行政院性別平等會（2023）中的中小學特殊教育身心障礙類學生人數之重要性別統計資料庫中，</w:t>
      </w:r>
      <w:r w:rsidR="0041028B" w:rsidRPr="00D65030">
        <w:rPr>
          <w:rFonts w:hint="eastAsia"/>
        </w:rPr>
        <w:t>總共有</w:t>
      </w:r>
      <w:r w:rsidR="00C54F77" w:rsidRPr="00D65030">
        <w:rPr>
          <w:rFonts w:hint="eastAsia"/>
        </w:rPr>
        <w:t>十三種障礙類別，分為：智能障礙、視覺障礙、聽覺障礙、語言障礙、肢體障礙、腦性麻痺、身體病弱、情緒行為障礙、學習障礙、多重障礙、自閉症、發展遲緩及其他障礙等十三種類別，根據近十年的數據顯示</w:t>
      </w:r>
      <w:r w:rsidR="00FE5CF7" w:rsidRPr="00D65030">
        <w:rPr>
          <w:rFonts w:hint="eastAsia"/>
        </w:rPr>
        <w:t>，</w:t>
      </w:r>
      <w:r w:rsidR="00184083" w:rsidRPr="00D65030">
        <w:rPr>
          <w:rFonts w:hint="eastAsia"/>
        </w:rPr>
        <w:t>這十三種障礙類別中，中部縣市的罹患人數分別為：</w:t>
      </w:r>
      <w:r w:rsidR="00FE5CF7" w:rsidRPr="00D65030">
        <w:rPr>
          <w:rFonts w:hint="eastAsia"/>
        </w:rPr>
        <w:t>雲林縣有24,</w:t>
      </w:r>
      <w:r w:rsidR="00FE5CF7" w:rsidRPr="00D65030">
        <w:t>355</w:t>
      </w:r>
      <w:r w:rsidR="00560370" w:rsidRPr="00D65030">
        <w:rPr>
          <w:rFonts w:hint="eastAsia"/>
        </w:rPr>
        <w:t>人</w:t>
      </w:r>
      <w:r w:rsidR="00FE5CF7" w:rsidRPr="00D65030">
        <w:rPr>
          <w:rFonts w:hint="eastAsia"/>
        </w:rPr>
        <w:t>、彰化縣</w:t>
      </w:r>
      <w:r w:rsidR="00560370" w:rsidRPr="00D65030">
        <w:rPr>
          <w:rFonts w:hint="eastAsia"/>
        </w:rPr>
        <w:t>（包含彰化市）</w:t>
      </w:r>
      <w:r w:rsidR="00FE5CF7" w:rsidRPr="00D65030">
        <w:rPr>
          <w:rFonts w:hint="eastAsia"/>
        </w:rPr>
        <w:t>有40,878</w:t>
      </w:r>
      <w:r w:rsidR="00184083" w:rsidRPr="00D65030">
        <w:rPr>
          <w:rFonts w:hint="eastAsia"/>
        </w:rPr>
        <w:t>人</w:t>
      </w:r>
      <w:r w:rsidR="00560370" w:rsidRPr="00D65030">
        <w:rPr>
          <w:rFonts w:hint="eastAsia"/>
        </w:rPr>
        <w:t>、南投縣有17,952</w:t>
      </w:r>
      <w:r w:rsidR="00184083" w:rsidRPr="00D65030">
        <w:rPr>
          <w:rFonts w:hint="eastAsia"/>
        </w:rPr>
        <w:t>人；若以情緒行為障礙類別來看的話，我們發現到</w:t>
      </w:r>
      <w:r w:rsidR="000E6545" w:rsidRPr="00D65030">
        <w:rPr>
          <w:rFonts w:hint="eastAsia"/>
        </w:rPr>
        <w:t>雲林縣有</w:t>
      </w:r>
      <w:r w:rsidR="000E6545" w:rsidRPr="00D65030">
        <w:t>1,137</w:t>
      </w:r>
      <w:r w:rsidR="000E6545" w:rsidRPr="00D65030">
        <w:rPr>
          <w:rFonts w:hint="eastAsia"/>
        </w:rPr>
        <w:t>人、彰化縣（包含彰化市）有</w:t>
      </w:r>
      <w:r w:rsidR="000E6545" w:rsidRPr="00D65030">
        <w:t>2,454</w:t>
      </w:r>
      <w:r w:rsidR="000E6545" w:rsidRPr="00D65030">
        <w:rPr>
          <w:rFonts w:hint="eastAsia"/>
        </w:rPr>
        <w:t>人、南投縣有</w:t>
      </w:r>
      <w:r w:rsidR="000E6545" w:rsidRPr="00D65030">
        <w:t>1,114</w:t>
      </w:r>
      <w:r w:rsidR="000E6545" w:rsidRPr="00D65030">
        <w:rPr>
          <w:rFonts w:hint="eastAsia"/>
        </w:rPr>
        <w:t>人；若將2021年與2011年進行比較，計算成長率，公式計</w:t>
      </w:r>
      <w:r w:rsidR="000E6545" w:rsidRPr="00D65030">
        <w:rPr>
          <w:rFonts w:hint="eastAsia"/>
        </w:rPr>
        <w:lastRenderedPageBreak/>
        <w:t>算方式為本期數值減上期數值，再除以上期數值</w:t>
      </w:r>
      <w:r w:rsidR="00E45072" w:rsidRPr="00D65030">
        <w:rPr>
          <w:rFonts w:hint="eastAsia"/>
        </w:rPr>
        <w:t>，以雲林縣為例，2021年的141人減掉2011年的108人，且除以2011年的108人，即得到</w:t>
      </w:r>
      <w:r w:rsidR="00A67DC3" w:rsidRPr="00D65030">
        <w:rPr>
          <w:rFonts w:hint="eastAsia"/>
        </w:rPr>
        <w:t>30.56%之成長率。</w:t>
      </w:r>
      <w:r w:rsidR="00125EC9" w:rsidRPr="00D65030">
        <w:rPr>
          <w:rFonts w:hint="eastAsia"/>
        </w:rPr>
        <w:t>我們以情緒行為進行探索，發現到情緒行為這個障礙類別有逐年提升之趨勢：</w:t>
      </w:r>
    </w:p>
    <w:tbl>
      <w:tblPr>
        <w:tblW w:w="4576" w:type="dxa"/>
        <w:tblCellMar>
          <w:left w:w="28" w:type="dxa"/>
          <w:right w:w="28" w:type="dxa"/>
        </w:tblCellMar>
        <w:tblLook w:val="04A0" w:firstRow="1" w:lastRow="0" w:firstColumn="1" w:lastColumn="0" w:noHBand="0" w:noVBand="1"/>
      </w:tblPr>
      <w:tblGrid>
        <w:gridCol w:w="1436"/>
        <w:gridCol w:w="1220"/>
        <w:gridCol w:w="960"/>
        <w:gridCol w:w="960"/>
      </w:tblGrid>
      <w:tr w:rsidR="0041028B" w:rsidRPr="008E192D" w14:paraId="64B1BBFF" w14:textId="77777777" w:rsidTr="005E7E15">
        <w:trPr>
          <w:trHeight w:val="324"/>
        </w:trPr>
        <w:tc>
          <w:tcPr>
            <w:tcW w:w="4576" w:type="dxa"/>
            <w:gridSpan w:val="4"/>
            <w:tcBorders>
              <w:bottom w:val="single" w:sz="12" w:space="0" w:color="auto"/>
            </w:tcBorders>
            <w:shd w:val="clear" w:color="auto" w:fill="auto"/>
            <w:noWrap/>
            <w:vAlign w:val="center"/>
          </w:tcPr>
          <w:p w14:paraId="2A9B6E13" w14:textId="77777777" w:rsidR="005A2DB6" w:rsidRPr="00B85CE1" w:rsidRDefault="007572CA" w:rsidP="005E7E15">
            <w:pPr>
              <w:widowControl/>
              <w:rPr>
                <w:rFonts w:asciiTheme="minorEastAsia" w:hAnsiTheme="minorEastAsia" w:cs="新細明體"/>
                <w:color w:val="000000"/>
                <w:kern w:val="0"/>
                <w:sz w:val="20"/>
                <w:szCs w:val="20"/>
              </w:rPr>
            </w:pPr>
            <w:r w:rsidRPr="00B85CE1">
              <w:rPr>
                <w:rFonts w:asciiTheme="minorEastAsia" w:hAnsiTheme="minorEastAsia" w:cs="新細明體" w:hint="eastAsia"/>
                <w:color w:val="000000"/>
                <w:kern w:val="0"/>
                <w:sz w:val="20"/>
                <w:szCs w:val="20"/>
              </w:rPr>
              <w:t xml:space="preserve">表1　</w:t>
            </w:r>
          </w:p>
          <w:p w14:paraId="2F5ED8D9" w14:textId="4E338C55" w:rsidR="0041028B" w:rsidRPr="00B85CE1" w:rsidRDefault="0041028B" w:rsidP="005E7E15">
            <w:pPr>
              <w:widowControl/>
              <w:rPr>
                <w:rFonts w:asciiTheme="minorEastAsia" w:hAnsiTheme="minorEastAsia" w:cs="新細明體"/>
                <w:b/>
                <w:bCs/>
                <w:color w:val="000000"/>
                <w:kern w:val="0"/>
                <w:sz w:val="20"/>
                <w:szCs w:val="20"/>
              </w:rPr>
            </w:pPr>
            <w:r w:rsidRPr="00B85CE1">
              <w:rPr>
                <w:rFonts w:asciiTheme="minorEastAsia" w:hAnsiTheme="minorEastAsia" w:cs="新細明體" w:hint="eastAsia"/>
                <w:color w:val="000000"/>
                <w:kern w:val="0"/>
                <w:sz w:val="20"/>
                <w:szCs w:val="20"/>
              </w:rPr>
              <w:t>情緒行為障礙近十年資料統計（2011~2021）</w:t>
            </w:r>
          </w:p>
        </w:tc>
      </w:tr>
      <w:tr w:rsidR="00F60E2A" w:rsidRPr="008E192D" w14:paraId="0FE96280" w14:textId="77777777" w:rsidTr="005E7E15">
        <w:trPr>
          <w:trHeight w:val="324"/>
        </w:trPr>
        <w:tc>
          <w:tcPr>
            <w:tcW w:w="1436" w:type="dxa"/>
            <w:tcBorders>
              <w:top w:val="single" w:sz="12" w:space="0" w:color="auto"/>
              <w:bottom w:val="single" w:sz="12" w:space="0" w:color="auto"/>
              <w:tl2br w:val="single" w:sz="8" w:space="0" w:color="auto"/>
            </w:tcBorders>
            <w:shd w:val="clear" w:color="auto" w:fill="auto"/>
            <w:noWrap/>
            <w:vAlign w:val="center"/>
            <w:hideMark/>
          </w:tcPr>
          <w:p w14:paraId="046422D8" w14:textId="3C3CFC2A" w:rsidR="004C1369" w:rsidRPr="00B85CE1" w:rsidRDefault="004C1369" w:rsidP="00F60E2A">
            <w:pPr>
              <w:widowControl/>
              <w:rPr>
                <w:rFonts w:asciiTheme="minorEastAsia" w:hAnsiTheme="minorEastAsia" w:cs="新細明體"/>
                <w:color w:val="000000"/>
                <w:kern w:val="0"/>
                <w:sz w:val="20"/>
                <w:szCs w:val="20"/>
              </w:rPr>
            </w:pPr>
            <w:r w:rsidRPr="00B85CE1">
              <w:rPr>
                <w:rFonts w:asciiTheme="minorEastAsia" w:hAnsiTheme="minorEastAsia" w:cs="新細明體" w:hint="eastAsia"/>
                <w:color w:val="000000"/>
                <w:kern w:val="0"/>
                <w:sz w:val="20"/>
                <w:szCs w:val="20"/>
              </w:rPr>
              <w:t xml:space="preserve">　　　　縣市年份</w:t>
            </w:r>
          </w:p>
        </w:tc>
        <w:tc>
          <w:tcPr>
            <w:tcW w:w="1220" w:type="dxa"/>
            <w:tcBorders>
              <w:top w:val="single" w:sz="12" w:space="0" w:color="auto"/>
              <w:bottom w:val="single" w:sz="12" w:space="0" w:color="auto"/>
            </w:tcBorders>
            <w:shd w:val="clear" w:color="auto" w:fill="auto"/>
            <w:noWrap/>
            <w:vAlign w:val="center"/>
            <w:hideMark/>
          </w:tcPr>
          <w:p w14:paraId="109975FD" w14:textId="77777777" w:rsidR="00F60E2A" w:rsidRPr="00B85CE1" w:rsidRDefault="00F60E2A" w:rsidP="0041028B">
            <w:pPr>
              <w:widowControl/>
              <w:jc w:val="center"/>
              <w:rPr>
                <w:rFonts w:asciiTheme="minorEastAsia" w:hAnsiTheme="minorEastAsia" w:cs="新細明體"/>
                <w:color w:val="000000"/>
                <w:kern w:val="0"/>
                <w:szCs w:val="24"/>
              </w:rPr>
            </w:pPr>
            <w:r w:rsidRPr="00B85CE1">
              <w:rPr>
                <w:rFonts w:asciiTheme="minorEastAsia" w:hAnsiTheme="minorEastAsia" w:cs="新細明體" w:hint="eastAsia"/>
                <w:color w:val="000000"/>
                <w:kern w:val="0"/>
                <w:szCs w:val="24"/>
              </w:rPr>
              <w:t>南投縣</w:t>
            </w:r>
          </w:p>
        </w:tc>
        <w:tc>
          <w:tcPr>
            <w:tcW w:w="960" w:type="dxa"/>
            <w:tcBorders>
              <w:top w:val="single" w:sz="12" w:space="0" w:color="auto"/>
              <w:bottom w:val="single" w:sz="12" w:space="0" w:color="auto"/>
            </w:tcBorders>
            <w:shd w:val="clear" w:color="auto" w:fill="auto"/>
            <w:noWrap/>
            <w:vAlign w:val="center"/>
            <w:hideMark/>
          </w:tcPr>
          <w:p w14:paraId="6A502341" w14:textId="77777777" w:rsidR="00F60E2A" w:rsidRPr="00B85CE1" w:rsidRDefault="00F60E2A" w:rsidP="0041028B">
            <w:pPr>
              <w:widowControl/>
              <w:jc w:val="center"/>
              <w:rPr>
                <w:rFonts w:asciiTheme="minorEastAsia" w:hAnsiTheme="minorEastAsia" w:cs="新細明體"/>
                <w:color w:val="000000"/>
                <w:kern w:val="0"/>
                <w:szCs w:val="24"/>
              </w:rPr>
            </w:pPr>
            <w:r w:rsidRPr="00B85CE1">
              <w:rPr>
                <w:rFonts w:asciiTheme="minorEastAsia" w:hAnsiTheme="minorEastAsia" w:cs="新細明體" w:hint="eastAsia"/>
                <w:color w:val="000000"/>
                <w:kern w:val="0"/>
                <w:szCs w:val="24"/>
              </w:rPr>
              <w:t>彰化縣</w:t>
            </w:r>
          </w:p>
        </w:tc>
        <w:tc>
          <w:tcPr>
            <w:tcW w:w="960" w:type="dxa"/>
            <w:tcBorders>
              <w:top w:val="single" w:sz="12" w:space="0" w:color="auto"/>
              <w:bottom w:val="single" w:sz="12" w:space="0" w:color="auto"/>
            </w:tcBorders>
            <w:shd w:val="clear" w:color="auto" w:fill="auto"/>
            <w:noWrap/>
            <w:vAlign w:val="center"/>
            <w:hideMark/>
          </w:tcPr>
          <w:p w14:paraId="1F65653C" w14:textId="77777777" w:rsidR="00F60E2A" w:rsidRPr="00B85CE1" w:rsidRDefault="00F60E2A" w:rsidP="0041028B">
            <w:pPr>
              <w:widowControl/>
              <w:jc w:val="center"/>
              <w:rPr>
                <w:rFonts w:asciiTheme="minorEastAsia" w:hAnsiTheme="minorEastAsia" w:cs="新細明體"/>
                <w:color w:val="000000"/>
                <w:kern w:val="0"/>
                <w:szCs w:val="24"/>
              </w:rPr>
            </w:pPr>
            <w:r w:rsidRPr="00B85CE1">
              <w:rPr>
                <w:rFonts w:asciiTheme="minorEastAsia" w:hAnsiTheme="minorEastAsia" w:cs="新細明體" w:hint="eastAsia"/>
                <w:color w:val="000000"/>
                <w:kern w:val="0"/>
                <w:szCs w:val="24"/>
              </w:rPr>
              <w:t>雲林縣</w:t>
            </w:r>
          </w:p>
        </w:tc>
      </w:tr>
      <w:tr w:rsidR="00F60E2A" w:rsidRPr="008E192D" w14:paraId="675E2087" w14:textId="77777777" w:rsidTr="005E7E15">
        <w:trPr>
          <w:trHeight w:val="324"/>
        </w:trPr>
        <w:tc>
          <w:tcPr>
            <w:tcW w:w="1436" w:type="dxa"/>
            <w:tcBorders>
              <w:top w:val="single" w:sz="12" w:space="0" w:color="auto"/>
            </w:tcBorders>
            <w:shd w:val="clear" w:color="auto" w:fill="auto"/>
            <w:noWrap/>
            <w:vAlign w:val="center"/>
            <w:hideMark/>
          </w:tcPr>
          <w:p w14:paraId="077488B8" w14:textId="173F26E9" w:rsidR="00F60E2A" w:rsidRPr="00B85CE1" w:rsidRDefault="00F60E2A" w:rsidP="00F60E2A">
            <w:pPr>
              <w:widowControl/>
              <w:rPr>
                <w:rFonts w:asciiTheme="minorEastAsia" w:hAnsiTheme="minorEastAsia" w:cs="新細明體"/>
                <w:color w:val="000000"/>
                <w:kern w:val="0"/>
                <w:sz w:val="20"/>
                <w:szCs w:val="20"/>
              </w:rPr>
            </w:pPr>
            <w:r w:rsidRPr="00B85CE1">
              <w:rPr>
                <w:rFonts w:asciiTheme="minorEastAsia" w:hAnsiTheme="minorEastAsia" w:hint="eastAsia"/>
                <w:color w:val="000000"/>
                <w:sz w:val="20"/>
                <w:szCs w:val="20"/>
              </w:rPr>
              <w:t>2011</w:t>
            </w:r>
          </w:p>
        </w:tc>
        <w:tc>
          <w:tcPr>
            <w:tcW w:w="1220" w:type="dxa"/>
            <w:tcBorders>
              <w:top w:val="single" w:sz="12" w:space="0" w:color="auto"/>
            </w:tcBorders>
            <w:shd w:val="clear" w:color="auto" w:fill="auto"/>
            <w:noWrap/>
            <w:vAlign w:val="center"/>
            <w:hideMark/>
          </w:tcPr>
          <w:p w14:paraId="1CADA182" w14:textId="77777777" w:rsidR="00F60E2A" w:rsidRPr="00B85CE1" w:rsidRDefault="00F60E2A" w:rsidP="0041028B">
            <w:pPr>
              <w:widowControl/>
              <w:jc w:val="center"/>
              <w:rPr>
                <w:rFonts w:asciiTheme="minorEastAsia" w:hAnsiTheme="minorEastAsia" w:cs="新細明體"/>
                <w:color w:val="000000"/>
                <w:kern w:val="0"/>
                <w:sz w:val="20"/>
                <w:szCs w:val="20"/>
              </w:rPr>
            </w:pPr>
            <w:r w:rsidRPr="00B85CE1">
              <w:rPr>
                <w:rFonts w:asciiTheme="minorEastAsia" w:hAnsiTheme="minorEastAsia" w:cs="新細明體" w:hint="eastAsia"/>
                <w:color w:val="000000"/>
                <w:kern w:val="0"/>
                <w:sz w:val="20"/>
                <w:szCs w:val="20"/>
              </w:rPr>
              <w:t>74</w:t>
            </w:r>
          </w:p>
        </w:tc>
        <w:tc>
          <w:tcPr>
            <w:tcW w:w="960" w:type="dxa"/>
            <w:tcBorders>
              <w:top w:val="single" w:sz="12" w:space="0" w:color="auto"/>
            </w:tcBorders>
            <w:shd w:val="clear" w:color="auto" w:fill="auto"/>
            <w:noWrap/>
            <w:vAlign w:val="center"/>
            <w:hideMark/>
          </w:tcPr>
          <w:p w14:paraId="4C19C793" w14:textId="77777777" w:rsidR="00F60E2A" w:rsidRPr="00B85CE1" w:rsidRDefault="00F60E2A" w:rsidP="0041028B">
            <w:pPr>
              <w:widowControl/>
              <w:jc w:val="center"/>
              <w:rPr>
                <w:rFonts w:asciiTheme="minorEastAsia" w:hAnsiTheme="minorEastAsia" w:cs="新細明體"/>
                <w:color w:val="000000"/>
                <w:kern w:val="0"/>
                <w:sz w:val="20"/>
                <w:szCs w:val="20"/>
              </w:rPr>
            </w:pPr>
            <w:r w:rsidRPr="00B85CE1">
              <w:rPr>
                <w:rFonts w:asciiTheme="minorEastAsia" w:hAnsiTheme="minorEastAsia" w:cs="新細明體" w:hint="eastAsia"/>
                <w:color w:val="000000"/>
                <w:kern w:val="0"/>
                <w:sz w:val="20"/>
                <w:szCs w:val="20"/>
              </w:rPr>
              <w:t>197</w:t>
            </w:r>
          </w:p>
        </w:tc>
        <w:tc>
          <w:tcPr>
            <w:tcW w:w="960" w:type="dxa"/>
            <w:tcBorders>
              <w:top w:val="single" w:sz="12" w:space="0" w:color="auto"/>
            </w:tcBorders>
            <w:shd w:val="clear" w:color="auto" w:fill="auto"/>
            <w:noWrap/>
            <w:vAlign w:val="center"/>
            <w:hideMark/>
          </w:tcPr>
          <w:p w14:paraId="140A39F5" w14:textId="77777777" w:rsidR="00F60E2A" w:rsidRPr="00B85CE1" w:rsidRDefault="00F60E2A" w:rsidP="0041028B">
            <w:pPr>
              <w:widowControl/>
              <w:jc w:val="center"/>
              <w:rPr>
                <w:rFonts w:asciiTheme="minorEastAsia" w:hAnsiTheme="minorEastAsia" w:cs="新細明體"/>
                <w:color w:val="000000"/>
                <w:kern w:val="0"/>
                <w:sz w:val="20"/>
                <w:szCs w:val="20"/>
              </w:rPr>
            </w:pPr>
            <w:r w:rsidRPr="00B85CE1">
              <w:rPr>
                <w:rFonts w:asciiTheme="minorEastAsia" w:hAnsiTheme="minorEastAsia" w:cs="新細明體" w:hint="eastAsia"/>
                <w:color w:val="000000"/>
                <w:kern w:val="0"/>
                <w:sz w:val="20"/>
                <w:szCs w:val="20"/>
              </w:rPr>
              <w:t>108</w:t>
            </w:r>
          </w:p>
        </w:tc>
      </w:tr>
      <w:tr w:rsidR="00F60E2A" w:rsidRPr="008E192D" w14:paraId="44CF1691" w14:textId="77777777" w:rsidTr="004C1369">
        <w:trPr>
          <w:trHeight w:val="324"/>
        </w:trPr>
        <w:tc>
          <w:tcPr>
            <w:tcW w:w="1436" w:type="dxa"/>
            <w:shd w:val="clear" w:color="auto" w:fill="auto"/>
            <w:noWrap/>
            <w:vAlign w:val="center"/>
            <w:hideMark/>
          </w:tcPr>
          <w:p w14:paraId="2112C18C" w14:textId="462FB60A" w:rsidR="00F60E2A" w:rsidRPr="00B85CE1" w:rsidRDefault="00F60E2A" w:rsidP="00F60E2A">
            <w:pPr>
              <w:widowControl/>
              <w:rPr>
                <w:rFonts w:asciiTheme="minorEastAsia" w:hAnsiTheme="minorEastAsia" w:cs="新細明體"/>
                <w:color w:val="000000"/>
                <w:kern w:val="0"/>
                <w:sz w:val="20"/>
                <w:szCs w:val="20"/>
              </w:rPr>
            </w:pPr>
            <w:r w:rsidRPr="00B85CE1">
              <w:rPr>
                <w:rFonts w:asciiTheme="minorEastAsia" w:hAnsiTheme="minorEastAsia" w:hint="eastAsia"/>
                <w:color w:val="000000"/>
                <w:sz w:val="20"/>
                <w:szCs w:val="20"/>
              </w:rPr>
              <w:t>2012</w:t>
            </w:r>
          </w:p>
        </w:tc>
        <w:tc>
          <w:tcPr>
            <w:tcW w:w="1220" w:type="dxa"/>
            <w:shd w:val="clear" w:color="auto" w:fill="auto"/>
            <w:noWrap/>
            <w:vAlign w:val="center"/>
            <w:hideMark/>
          </w:tcPr>
          <w:p w14:paraId="6797DDEA" w14:textId="77777777" w:rsidR="00F60E2A" w:rsidRPr="00B85CE1" w:rsidRDefault="00F60E2A" w:rsidP="0041028B">
            <w:pPr>
              <w:widowControl/>
              <w:jc w:val="center"/>
              <w:rPr>
                <w:rFonts w:asciiTheme="minorEastAsia" w:hAnsiTheme="minorEastAsia" w:cs="新細明體"/>
                <w:color w:val="000000"/>
                <w:kern w:val="0"/>
                <w:sz w:val="20"/>
                <w:szCs w:val="20"/>
              </w:rPr>
            </w:pPr>
            <w:r w:rsidRPr="00B85CE1">
              <w:rPr>
                <w:rFonts w:asciiTheme="minorEastAsia" w:hAnsiTheme="minorEastAsia" w:cs="新細明體" w:hint="eastAsia"/>
                <w:color w:val="000000"/>
                <w:kern w:val="0"/>
                <w:sz w:val="20"/>
                <w:szCs w:val="20"/>
              </w:rPr>
              <w:t>88</w:t>
            </w:r>
          </w:p>
        </w:tc>
        <w:tc>
          <w:tcPr>
            <w:tcW w:w="960" w:type="dxa"/>
            <w:shd w:val="clear" w:color="auto" w:fill="auto"/>
            <w:noWrap/>
            <w:vAlign w:val="center"/>
            <w:hideMark/>
          </w:tcPr>
          <w:p w14:paraId="482953D7" w14:textId="77777777" w:rsidR="00F60E2A" w:rsidRPr="00B85CE1" w:rsidRDefault="00F60E2A" w:rsidP="0041028B">
            <w:pPr>
              <w:widowControl/>
              <w:jc w:val="center"/>
              <w:rPr>
                <w:rFonts w:asciiTheme="minorEastAsia" w:hAnsiTheme="minorEastAsia" w:cs="新細明體"/>
                <w:color w:val="000000"/>
                <w:kern w:val="0"/>
                <w:sz w:val="20"/>
                <w:szCs w:val="20"/>
              </w:rPr>
            </w:pPr>
            <w:r w:rsidRPr="00B85CE1">
              <w:rPr>
                <w:rFonts w:asciiTheme="minorEastAsia" w:hAnsiTheme="minorEastAsia" w:cs="新細明體" w:hint="eastAsia"/>
                <w:color w:val="000000"/>
                <w:kern w:val="0"/>
                <w:sz w:val="20"/>
                <w:szCs w:val="20"/>
              </w:rPr>
              <w:t>203</w:t>
            </w:r>
          </w:p>
        </w:tc>
        <w:tc>
          <w:tcPr>
            <w:tcW w:w="960" w:type="dxa"/>
            <w:shd w:val="clear" w:color="auto" w:fill="auto"/>
            <w:noWrap/>
            <w:vAlign w:val="center"/>
            <w:hideMark/>
          </w:tcPr>
          <w:p w14:paraId="74824647" w14:textId="77777777" w:rsidR="00F60E2A" w:rsidRPr="00B85CE1" w:rsidRDefault="00F60E2A" w:rsidP="0041028B">
            <w:pPr>
              <w:widowControl/>
              <w:jc w:val="center"/>
              <w:rPr>
                <w:rFonts w:asciiTheme="minorEastAsia" w:hAnsiTheme="minorEastAsia" w:cs="新細明體"/>
                <w:color w:val="000000"/>
                <w:kern w:val="0"/>
                <w:sz w:val="20"/>
                <w:szCs w:val="20"/>
              </w:rPr>
            </w:pPr>
            <w:r w:rsidRPr="00B85CE1">
              <w:rPr>
                <w:rFonts w:asciiTheme="minorEastAsia" w:hAnsiTheme="minorEastAsia" w:cs="新細明體" w:hint="eastAsia"/>
                <w:color w:val="000000"/>
                <w:kern w:val="0"/>
                <w:sz w:val="20"/>
                <w:szCs w:val="20"/>
              </w:rPr>
              <w:t>94</w:t>
            </w:r>
          </w:p>
        </w:tc>
      </w:tr>
      <w:tr w:rsidR="00F60E2A" w:rsidRPr="008E192D" w14:paraId="5CF9B33E" w14:textId="77777777" w:rsidTr="004C1369">
        <w:trPr>
          <w:trHeight w:val="324"/>
        </w:trPr>
        <w:tc>
          <w:tcPr>
            <w:tcW w:w="1436" w:type="dxa"/>
            <w:shd w:val="clear" w:color="auto" w:fill="auto"/>
            <w:noWrap/>
            <w:vAlign w:val="center"/>
            <w:hideMark/>
          </w:tcPr>
          <w:p w14:paraId="57A18D6B" w14:textId="2CE6CB15" w:rsidR="00F60E2A" w:rsidRPr="00B85CE1" w:rsidRDefault="00F60E2A" w:rsidP="00F60E2A">
            <w:pPr>
              <w:widowControl/>
              <w:rPr>
                <w:rFonts w:asciiTheme="minorEastAsia" w:hAnsiTheme="minorEastAsia" w:cs="新細明體"/>
                <w:color w:val="000000"/>
                <w:kern w:val="0"/>
                <w:sz w:val="20"/>
                <w:szCs w:val="20"/>
              </w:rPr>
            </w:pPr>
            <w:r w:rsidRPr="00B85CE1">
              <w:rPr>
                <w:rFonts w:asciiTheme="minorEastAsia" w:hAnsiTheme="minorEastAsia" w:hint="eastAsia"/>
                <w:color w:val="000000"/>
                <w:sz w:val="20"/>
                <w:szCs w:val="20"/>
              </w:rPr>
              <w:t>2013</w:t>
            </w:r>
          </w:p>
        </w:tc>
        <w:tc>
          <w:tcPr>
            <w:tcW w:w="1220" w:type="dxa"/>
            <w:shd w:val="clear" w:color="auto" w:fill="auto"/>
            <w:noWrap/>
            <w:vAlign w:val="center"/>
            <w:hideMark/>
          </w:tcPr>
          <w:p w14:paraId="6BBB2C6B" w14:textId="77777777" w:rsidR="00F60E2A" w:rsidRPr="00B85CE1" w:rsidRDefault="00F60E2A" w:rsidP="0041028B">
            <w:pPr>
              <w:widowControl/>
              <w:jc w:val="center"/>
              <w:rPr>
                <w:rFonts w:asciiTheme="minorEastAsia" w:hAnsiTheme="minorEastAsia" w:cs="新細明體"/>
                <w:color w:val="000000"/>
                <w:kern w:val="0"/>
                <w:sz w:val="20"/>
                <w:szCs w:val="20"/>
              </w:rPr>
            </w:pPr>
            <w:r w:rsidRPr="00B85CE1">
              <w:rPr>
                <w:rFonts w:asciiTheme="minorEastAsia" w:hAnsiTheme="minorEastAsia" w:cs="新細明體" w:hint="eastAsia"/>
                <w:color w:val="000000"/>
                <w:kern w:val="0"/>
                <w:sz w:val="20"/>
                <w:szCs w:val="20"/>
              </w:rPr>
              <w:t>98</w:t>
            </w:r>
          </w:p>
        </w:tc>
        <w:tc>
          <w:tcPr>
            <w:tcW w:w="960" w:type="dxa"/>
            <w:shd w:val="clear" w:color="auto" w:fill="auto"/>
            <w:noWrap/>
            <w:vAlign w:val="center"/>
            <w:hideMark/>
          </w:tcPr>
          <w:p w14:paraId="06A3E9F4" w14:textId="77777777" w:rsidR="00F60E2A" w:rsidRPr="00B85CE1" w:rsidRDefault="00F60E2A" w:rsidP="0041028B">
            <w:pPr>
              <w:widowControl/>
              <w:jc w:val="center"/>
              <w:rPr>
                <w:rFonts w:asciiTheme="minorEastAsia" w:hAnsiTheme="minorEastAsia" w:cs="新細明體"/>
                <w:color w:val="000000"/>
                <w:kern w:val="0"/>
                <w:sz w:val="20"/>
                <w:szCs w:val="20"/>
              </w:rPr>
            </w:pPr>
            <w:r w:rsidRPr="00B85CE1">
              <w:rPr>
                <w:rFonts w:asciiTheme="minorEastAsia" w:hAnsiTheme="minorEastAsia" w:cs="新細明體" w:hint="eastAsia"/>
                <w:color w:val="000000"/>
                <w:kern w:val="0"/>
                <w:sz w:val="20"/>
                <w:szCs w:val="20"/>
              </w:rPr>
              <w:t>213</w:t>
            </w:r>
          </w:p>
        </w:tc>
        <w:tc>
          <w:tcPr>
            <w:tcW w:w="960" w:type="dxa"/>
            <w:shd w:val="clear" w:color="auto" w:fill="auto"/>
            <w:noWrap/>
            <w:vAlign w:val="center"/>
            <w:hideMark/>
          </w:tcPr>
          <w:p w14:paraId="5952EA77" w14:textId="77777777" w:rsidR="00F60E2A" w:rsidRPr="00B85CE1" w:rsidRDefault="00F60E2A" w:rsidP="0041028B">
            <w:pPr>
              <w:widowControl/>
              <w:jc w:val="center"/>
              <w:rPr>
                <w:rFonts w:asciiTheme="minorEastAsia" w:hAnsiTheme="minorEastAsia" w:cs="新細明體"/>
                <w:color w:val="000000"/>
                <w:kern w:val="0"/>
                <w:sz w:val="20"/>
                <w:szCs w:val="20"/>
              </w:rPr>
            </w:pPr>
            <w:r w:rsidRPr="00B85CE1">
              <w:rPr>
                <w:rFonts w:asciiTheme="minorEastAsia" w:hAnsiTheme="minorEastAsia" w:cs="新細明體" w:hint="eastAsia"/>
                <w:color w:val="000000"/>
                <w:kern w:val="0"/>
                <w:sz w:val="20"/>
                <w:szCs w:val="20"/>
              </w:rPr>
              <w:t>87</w:t>
            </w:r>
          </w:p>
        </w:tc>
      </w:tr>
      <w:tr w:rsidR="00F60E2A" w:rsidRPr="008E192D" w14:paraId="4AEC82BD" w14:textId="77777777" w:rsidTr="004C1369">
        <w:trPr>
          <w:trHeight w:val="324"/>
        </w:trPr>
        <w:tc>
          <w:tcPr>
            <w:tcW w:w="1436" w:type="dxa"/>
            <w:shd w:val="clear" w:color="auto" w:fill="auto"/>
            <w:noWrap/>
            <w:vAlign w:val="center"/>
            <w:hideMark/>
          </w:tcPr>
          <w:p w14:paraId="725E2D75" w14:textId="67AF2C5A" w:rsidR="00F60E2A" w:rsidRPr="00B85CE1" w:rsidRDefault="00F60E2A" w:rsidP="00F60E2A">
            <w:pPr>
              <w:widowControl/>
              <w:rPr>
                <w:rFonts w:asciiTheme="minorEastAsia" w:hAnsiTheme="minorEastAsia" w:cs="新細明體"/>
                <w:color w:val="000000"/>
                <w:kern w:val="0"/>
                <w:sz w:val="20"/>
                <w:szCs w:val="20"/>
              </w:rPr>
            </w:pPr>
            <w:r w:rsidRPr="00B85CE1">
              <w:rPr>
                <w:rFonts w:asciiTheme="minorEastAsia" w:hAnsiTheme="minorEastAsia" w:hint="eastAsia"/>
                <w:color w:val="000000"/>
                <w:sz w:val="20"/>
                <w:szCs w:val="20"/>
              </w:rPr>
              <w:t>2014</w:t>
            </w:r>
          </w:p>
        </w:tc>
        <w:tc>
          <w:tcPr>
            <w:tcW w:w="1220" w:type="dxa"/>
            <w:shd w:val="clear" w:color="auto" w:fill="auto"/>
            <w:noWrap/>
            <w:vAlign w:val="center"/>
            <w:hideMark/>
          </w:tcPr>
          <w:p w14:paraId="2202DCD7" w14:textId="77777777" w:rsidR="00F60E2A" w:rsidRPr="00B85CE1" w:rsidRDefault="00F60E2A" w:rsidP="0041028B">
            <w:pPr>
              <w:widowControl/>
              <w:jc w:val="center"/>
              <w:rPr>
                <w:rFonts w:asciiTheme="minorEastAsia" w:hAnsiTheme="minorEastAsia" w:cs="新細明體"/>
                <w:color w:val="000000"/>
                <w:kern w:val="0"/>
                <w:sz w:val="20"/>
                <w:szCs w:val="20"/>
              </w:rPr>
            </w:pPr>
            <w:r w:rsidRPr="00B85CE1">
              <w:rPr>
                <w:rFonts w:asciiTheme="minorEastAsia" w:hAnsiTheme="minorEastAsia" w:cs="新細明體" w:hint="eastAsia"/>
                <w:color w:val="000000"/>
                <w:kern w:val="0"/>
                <w:sz w:val="20"/>
                <w:szCs w:val="20"/>
              </w:rPr>
              <w:t>95</w:t>
            </w:r>
          </w:p>
        </w:tc>
        <w:tc>
          <w:tcPr>
            <w:tcW w:w="960" w:type="dxa"/>
            <w:shd w:val="clear" w:color="auto" w:fill="auto"/>
            <w:noWrap/>
            <w:vAlign w:val="center"/>
            <w:hideMark/>
          </w:tcPr>
          <w:p w14:paraId="62DED6FB" w14:textId="77777777" w:rsidR="00F60E2A" w:rsidRPr="00B85CE1" w:rsidRDefault="00F60E2A" w:rsidP="0041028B">
            <w:pPr>
              <w:widowControl/>
              <w:jc w:val="center"/>
              <w:rPr>
                <w:rFonts w:asciiTheme="minorEastAsia" w:hAnsiTheme="minorEastAsia" w:cs="新細明體"/>
                <w:color w:val="000000"/>
                <w:kern w:val="0"/>
                <w:sz w:val="20"/>
                <w:szCs w:val="20"/>
              </w:rPr>
            </w:pPr>
            <w:r w:rsidRPr="00B85CE1">
              <w:rPr>
                <w:rFonts w:asciiTheme="minorEastAsia" w:hAnsiTheme="minorEastAsia" w:cs="新細明體" w:hint="eastAsia"/>
                <w:color w:val="000000"/>
                <w:kern w:val="0"/>
                <w:sz w:val="20"/>
                <w:szCs w:val="20"/>
              </w:rPr>
              <w:t>263</w:t>
            </w:r>
          </w:p>
        </w:tc>
        <w:tc>
          <w:tcPr>
            <w:tcW w:w="960" w:type="dxa"/>
            <w:shd w:val="clear" w:color="auto" w:fill="auto"/>
            <w:noWrap/>
            <w:vAlign w:val="center"/>
            <w:hideMark/>
          </w:tcPr>
          <w:p w14:paraId="19EA41D7" w14:textId="77777777" w:rsidR="00F60E2A" w:rsidRPr="00B85CE1" w:rsidRDefault="00F60E2A" w:rsidP="0041028B">
            <w:pPr>
              <w:widowControl/>
              <w:jc w:val="center"/>
              <w:rPr>
                <w:rFonts w:asciiTheme="minorEastAsia" w:hAnsiTheme="minorEastAsia" w:cs="新細明體"/>
                <w:color w:val="000000"/>
                <w:kern w:val="0"/>
                <w:sz w:val="20"/>
                <w:szCs w:val="20"/>
              </w:rPr>
            </w:pPr>
            <w:r w:rsidRPr="00B85CE1">
              <w:rPr>
                <w:rFonts w:asciiTheme="minorEastAsia" w:hAnsiTheme="minorEastAsia" w:cs="新細明體" w:hint="eastAsia"/>
                <w:color w:val="000000"/>
                <w:kern w:val="0"/>
                <w:sz w:val="20"/>
                <w:szCs w:val="20"/>
              </w:rPr>
              <w:t>75</w:t>
            </w:r>
          </w:p>
        </w:tc>
      </w:tr>
      <w:tr w:rsidR="00F60E2A" w:rsidRPr="008E192D" w14:paraId="7807E5A2" w14:textId="77777777" w:rsidTr="004C1369">
        <w:trPr>
          <w:trHeight w:val="324"/>
        </w:trPr>
        <w:tc>
          <w:tcPr>
            <w:tcW w:w="1436" w:type="dxa"/>
            <w:shd w:val="clear" w:color="auto" w:fill="auto"/>
            <w:noWrap/>
            <w:vAlign w:val="center"/>
            <w:hideMark/>
          </w:tcPr>
          <w:p w14:paraId="6E6057E3" w14:textId="713EEC9B" w:rsidR="00F60E2A" w:rsidRPr="00B85CE1" w:rsidRDefault="00F60E2A" w:rsidP="00F60E2A">
            <w:pPr>
              <w:widowControl/>
              <w:rPr>
                <w:rFonts w:asciiTheme="minorEastAsia" w:hAnsiTheme="minorEastAsia" w:cs="新細明體"/>
                <w:color w:val="000000"/>
                <w:kern w:val="0"/>
                <w:sz w:val="20"/>
                <w:szCs w:val="20"/>
              </w:rPr>
            </w:pPr>
            <w:r w:rsidRPr="00B85CE1">
              <w:rPr>
                <w:rFonts w:asciiTheme="minorEastAsia" w:hAnsiTheme="minorEastAsia" w:hint="eastAsia"/>
                <w:color w:val="000000"/>
                <w:sz w:val="20"/>
                <w:szCs w:val="20"/>
              </w:rPr>
              <w:t>2015</w:t>
            </w:r>
          </w:p>
        </w:tc>
        <w:tc>
          <w:tcPr>
            <w:tcW w:w="1220" w:type="dxa"/>
            <w:shd w:val="clear" w:color="auto" w:fill="auto"/>
            <w:noWrap/>
            <w:vAlign w:val="center"/>
            <w:hideMark/>
          </w:tcPr>
          <w:p w14:paraId="01188765" w14:textId="77777777" w:rsidR="00F60E2A" w:rsidRPr="00B85CE1" w:rsidRDefault="00F60E2A" w:rsidP="0041028B">
            <w:pPr>
              <w:widowControl/>
              <w:jc w:val="center"/>
              <w:rPr>
                <w:rFonts w:asciiTheme="minorEastAsia" w:hAnsiTheme="minorEastAsia" w:cs="新細明體"/>
                <w:color w:val="000000"/>
                <w:kern w:val="0"/>
                <w:sz w:val="20"/>
                <w:szCs w:val="20"/>
              </w:rPr>
            </w:pPr>
            <w:r w:rsidRPr="00B85CE1">
              <w:rPr>
                <w:rFonts w:asciiTheme="minorEastAsia" w:hAnsiTheme="minorEastAsia" w:cs="新細明體" w:hint="eastAsia"/>
                <w:color w:val="000000"/>
                <w:kern w:val="0"/>
                <w:sz w:val="20"/>
                <w:szCs w:val="20"/>
              </w:rPr>
              <w:t>114</w:t>
            </w:r>
          </w:p>
        </w:tc>
        <w:tc>
          <w:tcPr>
            <w:tcW w:w="960" w:type="dxa"/>
            <w:shd w:val="clear" w:color="auto" w:fill="auto"/>
            <w:noWrap/>
            <w:vAlign w:val="center"/>
            <w:hideMark/>
          </w:tcPr>
          <w:p w14:paraId="250EDEC5" w14:textId="77777777" w:rsidR="00F60E2A" w:rsidRPr="00B85CE1" w:rsidRDefault="00F60E2A" w:rsidP="0041028B">
            <w:pPr>
              <w:widowControl/>
              <w:jc w:val="center"/>
              <w:rPr>
                <w:rFonts w:asciiTheme="minorEastAsia" w:hAnsiTheme="minorEastAsia" w:cs="新細明體"/>
                <w:color w:val="000000"/>
                <w:kern w:val="0"/>
                <w:sz w:val="20"/>
                <w:szCs w:val="20"/>
              </w:rPr>
            </w:pPr>
            <w:r w:rsidRPr="00B85CE1">
              <w:rPr>
                <w:rFonts w:asciiTheme="minorEastAsia" w:hAnsiTheme="minorEastAsia" w:cs="新細明體" w:hint="eastAsia"/>
                <w:color w:val="000000"/>
                <w:kern w:val="0"/>
                <w:sz w:val="20"/>
                <w:szCs w:val="20"/>
              </w:rPr>
              <w:t>272</w:t>
            </w:r>
          </w:p>
        </w:tc>
        <w:tc>
          <w:tcPr>
            <w:tcW w:w="960" w:type="dxa"/>
            <w:shd w:val="clear" w:color="auto" w:fill="auto"/>
            <w:noWrap/>
            <w:vAlign w:val="center"/>
            <w:hideMark/>
          </w:tcPr>
          <w:p w14:paraId="4685046F" w14:textId="77777777" w:rsidR="00F60E2A" w:rsidRPr="00B85CE1" w:rsidRDefault="00F60E2A" w:rsidP="0041028B">
            <w:pPr>
              <w:widowControl/>
              <w:jc w:val="center"/>
              <w:rPr>
                <w:rFonts w:asciiTheme="minorEastAsia" w:hAnsiTheme="minorEastAsia" w:cs="新細明體"/>
                <w:color w:val="000000"/>
                <w:kern w:val="0"/>
                <w:sz w:val="20"/>
                <w:szCs w:val="20"/>
              </w:rPr>
            </w:pPr>
            <w:r w:rsidRPr="00B85CE1">
              <w:rPr>
                <w:rFonts w:asciiTheme="minorEastAsia" w:hAnsiTheme="minorEastAsia" w:cs="新細明體" w:hint="eastAsia"/>
                <w:color w:val="000000"/>
                <w:kern w:val="0"/>
                <w:sz w:val="20"/>
                <w:szCs w:val="20"/>
              </w:rPr>
              <w:t>85</w:t>
            </w:r>
          </w:p>
        </w:tc>
      </w:tr>
      <w:tr w:rsidR="00F60E2A" w:rsidRPr="008E192D" w14:paraId="7ED69708" w14:textId="77777777" w:rsidTr="004C1369">
        <w:trPr>
          <w:trHeight w:val="324"/>
        </w:trPr>
        <w:tc>
          <w:tcPr>
            <w:tcW w:w="1436" w:type="dxa"/>
            <w:shd w:val="clear" w:color="auto" w:fill="auto"/>
            <w:noWrap/>
            <w:vAlign w:val="center"/>
            <w:hideMark/>
          </w:tcPr>
          <w:p w14:paraId="62016F23" w14:textId="4752B653" w:rsidR="00F60E2A" w:rsidRPr="00B85CE1" w:rsidRDefault="00F60E2A" w:rsidP="00F60E2A">
            <w:pPr>
              <w:widowControl/>
              <w:rPr>
                <w:rFonts w:asciiTheme="minorEastAsia" w:hAnsiTheme="minorEastAsia" w:cs="新細明體"/>
                <w:color w:val="000000"/>
                <w:kern w:val="0"/>
                <w:sz w:val="20"/>
                <w:szCs w:val="20"/>
              </w:rPr>
            </w:pPr>
            <w:r w:rsidRPr="00B85CE1">
              <w:rPr>
                <w:rFonts w:asciiTheme="minorEastAsia" w:hAnsiTheme="minorEastAsia" w:hint="eastAsia"/>
                <w:color w:val="000000"/>
                <w:sz w:val="20"/>
                <w:szCs w:val="20"/>
              </w:rPr>
              <w:t>2016</w:t>
            </w:r>
          </w:p>
        </w:tc>
        <w:tc>
          <w:tcPr>
            <w:tcW w:w="1220" w:type="dxa"/>
            <w:shd w:val="clear" w:color="auto" w:fill="auto"/>
            <w:noWrap/>
            <w:vAlign w:val="center"/>
            <w:hideMark/>
          </w:tcPr>
          <w:p w14:paraId="6C117225" w14:textId="77777777" w:rsidR="00F60E2A" w:rsidRPr="00B85CE1" w:rsidRDefault="00F60E2A" w:rsidP="0041028B">
            <w:pPr>
              <w:widowControl/>
              <w:jc w:val="center"/>
              <w:rPr>
                <w:rFonts w:asciiTheme="minorEastAsia" w:hAnsiTheme="minorEastAsia" w:cs="新細明體"/>
                <w:color w:val="000000"/>
                <w:kern w:val="0"/>
                <w:sz w:val="20"/>
                <w:szCs w:val="20"/>
              </w:rPr>
            </w:pPr>
            <w:r w:rsidRPr="00B85CE1">
              <w:rPr>
                <w:rFonts w:asciiTheme="minorEastAsia" w:hAnsiTheme="minorEastAsia" w:cs="新細明體" w:hint="eastAsia"/>
                <w:color w:val="000000"/>
                <w:kern w:val="0"/>
                <w:sz w:val="20"/>
                <w:szCs w:val="20"/>
              </w:rPr>
              <w:t>113</w:t>
            </w:r>
          </w:p>
        </w:tc>
        <w:tc>
          <w:tcPr>
            <w:tcW w:w="960" w:type="dxa"/>
            <w:shd w:val="clear" w:color="auto" w:fill="auto"/>
            <w:noWrap/>
            <w:vAlign w:val="center"/>
            <w:hideMark/>
          </w:tcPr>
          <w:p w14:paraId="7454ECE0" w14:textId="77777777" w:rsidR="00F60E2A" w:rsidRPr="00B85CE1" w:rsidRDefault="00F60E2A" w:rsidP="0041028B">
            <w:pPr>
              <w:widowControl/>
              <w:jc w:val="center"/>
              <w:rPr>
                <w:rFonts w:asciiTheme="minorEastAsia" w:hAnsiTheme="minorEastAsia" w:cs="新細明體"/>
                <w:color w:val="000000"/>
                <w:kern w:val="0"/>
                <w:sz w:val="20"/>
                <w:szCs w:val="20"/>
              </w:rPr>
            </w:pPr>
            <w:r w:rsidRPr="00B85CE1">
              <w:rPr>
                <w:rFonts w:asciiTheme="minorEastAsia" w:hAnsiTheme="minorEastAsia" w:cs="新細明體" w:hint="eastAsia"/>
                <w:color w:val="000000"/>
                <w:kern w:val="0"/>
                <w:sz w:val="20"/>
                <w:szCs w:val="20"/>
              </w:rPr>
              <w:t>248</w:t>
            </w:r>
          </w:p>
        </w:tc>
        <w:tc>
          <w:tcPr>
            <w:tcW w:w="960" w:type="dxa"/>
            <w:shd w:val="clear" w:color="auto" w:fill="auto"/>
            <w:noWrap/>
            <w:vAlign w:val="center"/>
            <w:hideMark/>
          </w:tcPr>
          <w:p w14:paraId="79103BE4" w14:textId="77777777" w:rsidR="00F60E2A" w:rsidRPr="00B85CE1" w:rsidRDefault="00F60E2A" w:rsidP="0041028B">
            <w:pPr>
              <w:widowControl/>
              <w:jc w:val="center"/>
              <w:rPr>
                <w:rFonts w:asciiTheme="minorEastAsia" w:hAnsiTheme="minorEastAsia" w:cs="新細明體"/>
                <w:color w:val="000000"/>
                <w:kern w:val="0"/>
                <w:sz w:val="20"/>
                <w:szCs w:val="20"/>
              </w:rPr>
            </w:pPr>
            <w:r w:rsidRPr="00B85CE1">
              <w:rPr>
                <w:rFonts w:asciiTheme="minorEastAsia" w:hAnsiTheme="minorEastAsia" w:cs="新細明體" w:hint="eastAsia"/>
                <w:color w:val="000000"/>
                <w:kern w:val="0"/>
                <w:sz w:val="20"/>
                <w:szCs w:val="20"/>
              </w:rPr>
              <w:t>79</w:t>
            </w:r>
          </w:p>
        </w:tc>
      </w:tr>
      <w:tr w:rsidR="00F60E2A" w:rsidRPr="008E192D" w14:paraId="568921B9" w14:textId="77777777" w:rsidTr="004C1369">
        <w:trPr>
          <w:trHeight w:val="324"/>
        </w:trPr>
        <w:tc>
          <w:tcPr>
            <w:tcW w:w="1436" w:type="dxa"/>
            <w:shd w:val="clear" w:color="auto" w:fill="auto"/>
            <w:noWrap/>
            <w:vAlign w:val="center"/>
            <w:hideMark/>
          </w:tcPr>
          <w:p w14:paraId="096CFBD4" w14:textId="0DE93410" w:rsidR="00F60E2A" w:rsidRPr="00B85CE1" w:rsidRDefault="00F60E2A" w:rsidP="00F60E2A">
            <w:pPr>
              <w:widowControl/>
              <w:rPr>
                <w:rFonts w:asciiTheme="minorEastAsia" w:hAnsiTheme="minorEastAsia" w:cs="新細明體"/>
                <w:color w:val="000000"/>
                <w:kern w:val="0"/>
                <w:sz w:val="20"/>
                <w:szCs w:val="20"/>
              </w:rPr>
            </w:pPr>
            <w:r w:rsidRPr="00B85CE1">
              <w:rPr>
                <w:rFonts w:asciiTheme="minorEastAsia" w:hAnsiTheme="minorEastAsia" w:hint="eastAsia"/>
                <w:color w:val="000000"/>
                <w:sz w:val="20"/>
                <w:szCs w:val="20"/>
              </w:rPr>
              <w:t>2017</w:t>
            </w:r>
          </w:p>
        </w:tc>
        <w:tc>
          <w:tcPr>
            <w:tcW w:w="1220" w:type="dxa"/>
            <w:shd w:val="clear" w:color="auto" w:fill="auto"/>
            <w:noWrap/>
            <w:vAlign w:val="center"/>
            <w:hideMark/>
          </w:tcPr>
          <w:p w14:paraId="3505B97A" w14:textId="77777777" w:rsidR="00F60E2A" w:rsidRPr="00B85CE1" w:rsidRDefault="00F60E2A" w:rsidP="0041028B">
            <w:pPr>
              <w:widowControl/>
              <w:jc w:val="center"/>
              <w:rPr>
                <w:rFonts w:asciiTheme="minorEastAsia" w:hAnsiTheme="minorEastAsia" w:cs="新細明體"/>
                <w:color w:val="000000"/>
                <w:kern w:val="0"/>
                <w:sz w:val="20"/>
                <w:szCs w:val="20"/>
              </w:rPr>
            </w:pPr>
            <w:r w:rsidRPr="00B85CE1">
              <w:rPr>
                <w:rFonts w:asciiTheme="minorEastAsia" w:hAnsiTheme="minorEastAsia" w:cs="新細明體" w:hint="eastAsia"/>
                <w:color w:val="000000"/>
                <w:kern w:val="0"/>
                <w:sz w:val="20"/>
                <w:szCs w:val="20"/>
              </w:rPr>
              <w:t>118</w:t>
            </w:r>
          </w:p>
        </w:tc>
        <w:tc>
          <w:tcPr>
            <w:tcW w:w="960" w:type="dxa"/>
            <w:shd w:val="clear" w:color="auto" w:fill="auto"/>
            <w:noWrap/>
            <w:vAlign w:val="center"/>
            <w:hideMark/>
          </w:tcPr>
          <w:p w14:paraId="37A93F68" w14:textId="77777777" w:rsidR="00F60E2A" w:rsidRPr="00B85CE1" w:rsidRDefault="00F60E2A" w:rsidP="0041028B">
            <w:pPr>
              <w:widowControl/>
              <w:jc w:val="center"/>
              <w:rPr>
                <w:rFonts w:asciiTheme="minorEastAsia" w:hAnsiTheme="minorEastAsia" w:cs="新細明體"/>
                <w:color w:val="000000"/>
                <w:kern w:val="0"/>
                <w:sz w:val="20"/>
                <w:szCs w:val="20"/>
              </w:rPr>
            </w:pPr>
            <w:r w:rsidRPr="00B85CE1">
              <w:rPr>
                <w:rFonts w:asciiTheme="minorEastAsia" w:hAnsiTheme="minorEastAsia" w:cs="新細明體" w:hint="eastAsia"/>
                <w:color w:val="000000"/>
                <w:kern w:val="0"/>
                <w:sz w:val="20"/>
                <w:szCs w:val="20"/>
              </w:rPr>
              <w:t>231</w:t>
            </w:r>
          </w:p>
        </w:tc>
        <w:tc>
          <w:tcPr>
            <w:tcW w:w="960" w:type="dxa"/>
            <w:shd w:val="clear" w:color="auto" w:fill="auto"/>
            <w:noWrap/>
            <w:vAlign w:val="center"/>
            <w:hideMark/>
          </w:tcPr>
          <w:p w14:paraId="72F25A8F" w14:textId="77777777" w:rsidR="00F60E2A" w:rsidRPr="00B85CE1" w:rsidRDefault="00F60E2A" w:rsidP="0041028B">
            <w:pPr>
              <w:widowControl/>
              <w:jc w:val="center"/>
              <w:rPr>
                <w:rFonts w:asciiTheme="minorEastAsia" w:hAnsiTheme="minorEastAsia" w:cs="新細明體"/>
                <w:color w:val="000000"/>
                <w:kern w:val="0"/>
                <w:sz w:val="20"/>
                <w:szCs w:val="20"/>
              </w:rPr>
            </w:pPr>
            <w:r w:rsidRPr="00B85CE1">
              <w:rPr>
                <w:rFonts w:asciiTheme="minorEastAsia" w:hAnsiTheme="minorEastAsia" w:cs="新細明體" w:hint="eastAsia"/>
                <w:color w:val="000000"/>
                <w:kern w:val="0"/>
                <w:sz w:val="20"/>
                <w:szCs w:val="20"/>
              </w:rPr>
              <w:t>95</w:t>
            </w:r>
          </w:p>
        </w:tc>
      </w:tr>
      <w:tr w:rsidR="00F60E2A" w:rsidRPr="008E192D" w14:paraId="5FD0DA25" w14:textId="77777777" w:rsidTr="004C1369">
        <w:trPr>
          <w:trHeight w:val="324"/>
        </w:trPr>
        <w:tc>
          <w:tcPr>
            <w:tcW w:w="1436" w:type="dxa"/>
            <w:shd w:val="clear" w:color="auto" w:fill="auto"/>
            <w:noWrap/>
            <w:vAlign w:val="center"/>
            <w:hideMark/>
          </w:tcPr>
          <w:p w14:paraId="65DFA71F" w14:textId="102F786A" w:rsidR="00F60E2A" w:rsidRPr="00B85CE1" w:rsidRDefault="00F60E2A" w:rsidP="00F60E2A">
            <w:pPr>
              <w:widowControl/>
              <w:rPr>
                <w:rFonts w:asciiTheme="minorEastAsia" w:hAnsiTheme="minorEastAsia" w:cs="新細明體"/>
                <w:color w:val="000000"/>
                <w:kern w:val="0"/>
                <w:sz w:val="20"/>
                <w:szCs w:val="20"/>
              </w:rPr>
            </w:pPr>
            <w:r w:rsidRPr="00B85CE1">
              <w:rPr>
                <w:rFonts w:asciiTheme="minorEastAsia" w:hAnsiTheme="minorEastAsia" w:hint="eastAsia"/>
                <w:color w:val="000000"/>
                <w:sz w:val="20"/>
                <w:szCs w:val="20"/>
              </w:rPr>
              <w:t>2018</w:t>
            </w:r>
          </w:p>
        </w:tc>
        <w:tc>
          <w:tcPr>
            <w:tcW w:w="1220" w:type="dxa"/>
            <w:shd w:val="clear" w:color="auto" w:fill="auto"/>
            <w:noWrap/>
            <w:vAlign w:val="center"/>
            <w:hideMark/>
          </w:tcPr>
          <w:p w14:paraId="501B4633" w14:textId="77777777" w:rsidR="00F60E2A" w:rsidRPr="00B85CE1" w:rsidRDefault="00F60E2A" w:rsidP="0041028B">
            <w:pPr>
              <w:widowControl/>
              <w:jc w:val="center"/>
              <w:rPr>
                <w:rFonts w:asciiTheme="minorEastAsia" w:hAnsiTheme="minorEastAsia" w:cs="新細明體"/>
                <w:color w:val="000000"/>
                <w:kern w:val="0"/>
                <w:sz w:val="20"/>
                <w:szCs w:val="20"/>
              </w:rPr>
            </w:pPr>
            <w:r w:rsidRPr="00B85CE1">
              <w:rPr>
                <w:rFonts w:asciiTheme="minorEastAsia" w:hAnsiTheme="minorEastAsia" w:cs="新細明體" w:hint="eastAsia"/>
                <w:color w:val="000000"/>
                <w:kern w:val="0"/>
                <w:sz w:val="20"/>
                <w:szCs w:val="20"/>
              </w:rPr>
              <w:t>111</w:t>
            </w:r>
          </w:p>
        </w:tc>
        <w:tc>
          <w:tcPr>
            <w:tcW w:w="960" w:type="dxa"/>
            <w:shd w:val="clear" w:color="auto" w:fill="auto"/>
            <w:noWrap/>
            <w:vAlign w:val="center"/>
            <w:hideMark/>
          </w:tcPr>
          <w:p w14:paraId="4160E89F" w14:textId="77777777" w:rsidR="00F60E2A" w:rsidRPr="00B85CE1" w:rsidRDefault="00F60E2A" w:rsidP="0041028B">
            <w:pPr>
              <w:widowControl/>
              <w:jc w:val="center"/>
              <w:rPr>
                <w:rFonts w:asciiTheme="minorEastAsia" w:hAnsiTheme="minorEastAsia" w:cs="新細明體"/>
                <w:color w:val="000000"/>
                <w:kern w:val="0"/>
                <w:sz w:val="20"/>
                <w:szCs w:val="20"/>
              </w:rPr>
            </w:pPr>
            <w:r w:rsidRPr="00B85CE1">
              <w:rPr>
                <w:rFonts w:asciiTheme="minorEastAsia" w:hAnsiTheme="minorEastAsia" w:cs="新細明體" w:hint="eastAsia"/>
                <w:color w:val="000000"/>
                <w:kern w:val="0"/>
                <w:sz w:val="20"/>
                <w:szCs w:val="20"/>
              </w:rPr>
              <w:t>193</w:t>
            </w:r>
          </w:p>
        </w:tc>
        <w:tc>
          <w:tcPr>
            <w:tcW w:w="960" w:type="dxa"/>
            <w:shd w:val="clear" w:color="auto" w:fill="auto"/>
            <w:noWrap/>
            <w:vAlign w:val="center"/>
            <w:hideMark/>
          </w:tcPr>
          <w:p w14:paraId="3DC8EA49" w14:textId="77777777" w:rsidR="00F60E2A" w:rsidRPr="00B85CE1" w:rsidRDefault="00F60E2A" w:rsidP="0041028B">
            <w:pPr>
              <w:widowControl/>
              <w:jc w:val="center"/>
              <w:rPr>
                <w:rFonts w:asciiTheme="minorEastAsia" w:hAnsiTheme="minorEastAsia" w:cs="新細明體"/>
                <w:color w:val="000000"/>
                <w:kern w:val="0"/>
                <w:sz w:val="20"/>
                <w:szCs w:val="20"/>
              </w:rPr>
            </w:pPr>
            <w:r w:rsidRPr="00B85CE1">
              <w:rPr>
                <w:rFonts w:asciiTheme="minorEastAsia" w:hAnsiTheme="minorEastAsia" w:cs="新細明體" w:hint="eastAsia"/>
                <w:color w:val="000000"/>
                <w:kern w:val="0"/>
                <w:sz w:val="20"/>
                <w:szCs w:val="20"/>
              </w:rPr>
              <w:t>103</w:t>
            </w:r>
          </w:p>
        </w:tc>
      </w:tr>
      <w:tr w:rsidR="00F60E2A" w:rsidRPr="008E192D" w14:paraId="33C4CD0A" w14:textId="77777777" w:rsidTr="004C1369">
        <w:trPr>
          <w:trHeight w:val="324"/>
        </w:trPr>
        <w:tc>
          <w:tcPr>
            <w:tcW w:w="1436" w:type="dxa"/>
            <w:shd w:val="clear" w:color="auto" w:fill="auto"/>
            <w:noWrap/>
            <w:vAlign w:val="center"/>
            <w:hideMark/>
          </w:tcPr>
          <w:p w14:paraId="6A4D9F4C" w14:textId="79BB634C" w:rsidR="00F60E2A" w:rsidRPr="00B85CE1" w:rsidRDefault="00F60E2A" w:rsidP="00F60E2A">
            <w:pPr>
              <w:widowControl/>
              <w:rPr>
                <w:rFonts w:asciiTheme="minorEastAsia" w:hAnsiTheme="minorEastAsia" w:cs="新細明體"/>
                <w:color w:val="000000"/>
                <w:kern w:val="0"/>
                <w:sz w:val="20"/>
                <w:szCs w:val="20"/>
              </w:rPr>
            </w:pPr>
            <w:r w:rsidRPr="00B85CE1">
              <w:rPr>
                <w:rFonts w:asciiTheme="minorEastAsia" w:hAnsiTheme="minorEastAsia" w:hint="eastAsia"/>
                <w:color w:val="000000"/>
                <w:sz w:val="20"/>
                <w:szCs w:val="20"/>
              </w:rPr>
              <w:t>2019</w:t>
            </w:r>
          </w:p>
        </w:tc>
        <w:tc>
          <w:tcPr>
            <w:tcW w:w="1220" w:type="dxa"/>
            <w:shd w:val="clear" w:color="auto" w:fill="auto"/>
            <w:noWrap/>
            <w:vAlign w:val="center"/>
            <w:hideMark/>
          </w:tcPr>
          <w:p w14:paraId="3EE508FE" w14:textId="77777777" w:rsidR="00F60E2A" w:rsidRPr="00B85CE1" w:rsidRDefault="00F60E2A" w:rsidP="0041028B">
            <w:pPr>
              <w:widowControl/>
              <w:jc w:val="center"/>
              <w:rPr>
                <w:rFonts w:asciiTheme="minorEastAsia" w:hAnsiTheme="minorEastAsia" w:cs="新細明體"/>
                <w:color w:val="000000"/>
                <w:kern w:val="0"/>
                <w:sz w:val="20"/>
                <w:szCs w:val="20"/>
              </w:rPr>
            </w:pPr>
            <w:r w:rsidRPr="00B85CE1">
              <w:rPr>
                <w:rFonts w:asciiTheme="minorEastAsia" w:hAnsiTheme="minorEastAsia" w:cs="新細明體" w:hint="eastAsia"/>
                <w:color w:val="000000"/>
                <w:kern w:val="0"/>
                <w:sz w:val="20"/>
                <w:szCs w:val="20"/>
              </w:rPr>
              <w:t>111</w:t>
            </w:r>
          </w:p>
        </w:tc>
        <w:tc>
          <w:tcPr>
            <w:tcW w:w="960" w:type="dxa"/>
            <w:shd w:val="clear" w:color="auto" w:fill="auto"/>
            <w:noWrap/>
            <w:vAlign w:val="center"/>
            <w:hideMark/>
          </w:tcPr>
          <w:p w14:paraId="7396BEB4" w14:textId="77777777" w:rsidR="00F60E2A" w:rsidRPr="00B85CE1" w:rsidRDefault="00F60E2A" w:rsidP="0041028B">
            <w:pPr>
              <w:widowControl/>
              <w:jc w:val="center"/>
              <w:rPr>
                <w:rFonts w:asciiTheme="minorEastAsia" w:hAnsiTheme="minorEastAsia" w:cs="新細明體"/>
                <w:color w:val="000000"/>
                <w:kern w:val="0"/>
                <w:sz w:val="20"/>
                <w:szCs w:val="20"/>
              </w:rPr>
            </w:pPr>
            <w:r w:rsidRPr="00B85CE1">
              <w:rPr>
                <w:rFonts w:asciiTheme="minorEastAsia" w:hAnsiTheme="minorEastAsia" w:cs="新細明體" w:hint="eastAsia"/>
                <w:color w:val="000000"/>
                <w:kern w:val="0"/>
                <w:sz w:val="20"/>
                <w:szCs w:val="20"/>
              </w:rPr>
              <w:t>197</w:t>
            </w:r>
          </w:p>
        </w:tc>
        <w:tc>
          <w:tcPr>
            <w:tcW w:w="960" w:type="dxa"/>
            <w:shd w:val="clear" w:color="auto" w:fill="auto"/>
            <w:noWrap/>
            <w:vAlign w:val="center"/>
            <w:hideMark/>
          </w:tcPr>
          <w:p w14:paraId="791EF5B3" w14:textId="77777777" w:rsidR="00F60E2A" w:rsidRPr="00B85CE1" w:rsidRDefault="00F60E2A" w:rsidP="0041028B">
            <w:pPr>
              <w:widowControl/>
              <w:jc w:val="center"/>
              <w:rPr>
                <w:rFonts w:asciiTheme="minorEastAsia" w:hAnsiTheme="minorEastAsia" w:cs="新細明體"/>
                <w:color w:val="000000"/>
                <w:kern w:val="0"/>
                <w:sz w:val="20"/>
                <w:szCs w:val="20"/>
              </w:rPr>
            </w:pPr>
            <w:r w:rsidRPr="00B85CE1">
              <w:rPr>
                <w:rFonts w:asciiTheme="minorEastAsia" w:hAnsiTheme="minorEastAsia" w:cs="新細明體" w:hint="eastAsia"/>
                <w:color w:val="000000"/>
                <w:kern w:val="0"/>
                <w:sz w:val="20"/>
                <w:szCs w:val="20"/>
              </w:rPr>
              <w:t>121</w:t>
            </w:r>
          </w:p>
        </w:tc>
      </w:tr>
      <w:tr w:rsidR="00F60E2A" w:rsidRPr="008E192D" w14:paraId="71D463D8" w14:textId="77777777" w:rsidTr="004C1369">
        <w:trPr>
          <w:trHeight w:val="324"/>
        </w:trPr>
        <w:tc>
          <w:tcPr>
            <w:tcW w:w="1436" w:type="dxa"/>
            <w:shd w:val="clear" w:color="auto" w:fill="auto"/>
            <w:noWrap/>
            <w:vAlign w:val="center"/>
            <w:hideMark/>
          </w:tcPr>
          <w:p w14:paraId="1FFAB999" w14:textId="580EF09F" w:rsidR="00F60E2A" w:rsidRPr="00B85CE1" w:rsidRDefault="00F60E2A" w:rsidP="00F60E2A">
            <w:pPr>
              <w:widowControl/>
              <w:rPr>
                <w:rFonts w:asciiTheme="minorEastAsia" w:hAnsiTheme="minorEastAsia" w:cs="新細明體"/>
                <w:color w:val="000000"/>
                <w:kern w:val="0"/>
                <w:sz w:val="20"/>
                <w:szCs w:val="20"/>
              </w:rPr>
            </w:pPr>
            <w:r w:rsidRPr="00B85CE1">
              <w:rPr>
                <w:rFonts w:asciiTheme="minorEastAsia" w:hAnsiTheme="minorEastAsia" w:hint="eastAsia"/>
                <w:color w:val="000000"/>
                <w:sz w:val="20"/>
                <w:szCs w:val="20"/>
              </w:rPr>
              <w:t>2020</w:t>
            </w:r>
          </w:p>
        </w:tc>
        <w:tc>
          <w:tcPr>
            <w:tcW w:w="1220" w:type="dxa"/>
            <w:shd w:val="clear" w:color="auto" w:fill="auto"/>
            <w:noWrap/>
            <w:vAlign w:val="center"/>
            <w:hideMark/>
          </w:tcPr>
          <w:p w14:paraId="70AEE890" w14:textId="77777777" w:rsidR="00F60E2A" w:rsidRPr="00B85CE1" w:rsidRDefault="00F60E2A" w:rsidP="0041028B">
            <w:pPr>
              <w:widowControl/>
              <w:jc w:val="center"/>
              <w:rPr>
                <w:rFonts w:asciiTheme="minorEastAsia" w:hAnsiTheme="minorEastAsia" w:cs="新細明體"/>
                <w:color w:val="000000"/>
                <w:kern w:val="0"/>
                <w:sz w:val="20"/>
                <w:szCs w:val="20"/>
              </w:rPr>
            </w:pPr>
            <w:r w:rsidRPr="00B85CE1">
              <w:rPr>
                <w:rFonts w:asciiTheme="minorEastAsia" w:hAnsiTheme="minorEastAsia" w:cs="新細明體" w:hint="eastAsia"/>
                <w:color w:val="000000"/>
                <w:kern w:val="0"/>
                <w:sz w:val="20"/>
                <w:szCs w:val="20"/>
              </w:rPr>
              <w:t>109</w:t>
            </w:r>
          </w:p>
        </w:tc>
        <w:tc>
          <w:tcPr>
            <w:tcW w:w="960" w:type="dxa"/>
            <w:shd w:val="clear" w:color="auto" w:fill="auto"/>
            <w:noWrap/>
            <w:vAlign w:val="center"/>
            <w:hideMark/>
          </w:tcPr>
          <w:p w14:paraId="011CCF2F" w14:textId="77777777" w:rsidR="00F60E2A" w:rsidRPr="00B85CE1" w:rsidRDefault="00F60E2A" w:rsidP="0041028B">
            <w:pPr>
              <w:widowControl/>
              <w:jc w:val="center"/>
              <w:rPr>
                <w:rFonts w:asciiTheme="minorEastAsia" w:hAnsiTheme="minorEastAsia" w:cs="新細明體"/>
                <w:color w:val="000000"/>
                <w:kern w:val="0"/>
                <w:sz w:val="20"/>
                <w:szCs w:val="20"/>
              </w:rPr>
            </w:pPr>
            <w:r w:rsidRPr="00B85CE1">
              <w:rPr>
                <w:rFonts w:asciiTheme="minorEastAsia" w:hAnsiTheme="minorEastAsia" w:cs="新細明體" w:hint="eastAsia"/>
                <w:color w:val="000000"/>
                <w:kern w:val="0"/>
                <w:sz w:val="20"/>
                <w:szCs w:val="20"/>
              </w:rPr>
              <w:t>219</w:t>
            </w:r>
          </w:p>
        </w:tc>
        <w:tc>
          <w:tcPr>
            <w:tcW w:w="960" w:type="dxa"/>
            <w:shd w:val="clear" w:color="auto" w:fill="auto"/>
            <w:noWrap/>
            <w:vAlign w:val="center"/>
            <w:hideMark/>
          </w:tcPr>
          <w:p w14:paraId="4944DCB8" w14:textId="77777777" w:rsidR="00F60E2A" w:rsidRPr="00B85CE1" w:rsidRDefault="00F60E2A" w:rsidP="0041028B">
            <w:pPr>
              <w:widowControl/>
              <w:jc w:val="center"/>
              <w:rPr>
                <w:rFonts w:asciiTheme="minorEastAsia" w:hAnsiTheme="minorEastAsia" w:cs="新細明體"/>
                <w:color w:val="000000"/>
                <w:kern w:val="0"/>
                <w:sz w:val="20"/>
                <w:szCs w:val="20"/>
              </w:rPr>
            </w:pPr>
            <w:r w:rsidRPr="00B85CE1">
              <w:rPr>
                <w:rFonts w:asciiTheme="minorEastAsia" w:hAnsiTheme="minorEastAsia" w:cs="新細明體" w:hint="eastAsia"/>
                <w:color w:val="000000"/>
                <w:kern w:val="0"/>
                <w:sz w:val="20"/>
                <w:szCs w:val="20"/>
              </w:rPr>
              <w:t>126</w:t>
            </w:r>
          </w:p>
        </w:tc>
      </w:tr>
      <w:tr w:rsidR="00F60E2A" w:rsidRPr="008E192D" w14:paraId="6DF0A56C" w14:textId="77777777" w:rsidTr="005E7E15">
        <w:trPr>
          <w:trHeight w:val="324"/>
        </w:trPr>
        <w:tc>
          <w:tcPr>
            <w:tcW w:w="1436" w:type="dxa"/>
            <w:tcBorders>
              <w:bottom w:val="single" w:sz="12" w:space="0" w:color="auto"/>
            </w:tcBorders>
            <w:shd w:val="clear" w:color="auto" w:fill="auto"/>
            <w:noWrap/>
            <w:vAlign w:val="center"/>
            <w:hideMark/>
          </w:tcPr>
          <w:p w14:paraId="7C075B70" w14:textId="23D2D156" w:rsidR="00F60E2A" w:rsidRPr="00B85CE1" w:rsidRDefault="00F60E2A" w:rsidP="00F60E2A">
            <w:pPr>
              <w:widowControl/>
              <w:rPr>
                <w:rFonts w:asciiTheme="minorEastAsia" w:hAnsiTheme="minorEastAsia" w:cs="新細明體"/>
                <w:color w:val="000000"/>
                <w:kern w:val="0"/>
                <w:sz w:val="20"/>
                <w:szCs w:val="20"/>
              </w:rPr>
            </w:pPr>
            <w:r w:rsidRPr="00B85CE1">
              <w:rPr>
                <w:rFonts w:asciiTheme="minorEastAsia" w:hAnsiTheme="minorEastAsia" w:hint="eastAsia"/>
                <w:color w:val="000000"/>
                <w:sz w:val="20"/>
                <w:szCs w:val="20"/>
              </w:rPr>
              <w:t>2021</w:t>
            </w:r>
          </w:p>
        </w:tc>
        <w:tc>
          <w:tcPr>
            <w:tcW w:w="1220" w:type="dxa"/>
            <w:tcBorders>
              <w:bottom w:val="single" w:sz="12" w:space="0" w:color="auto"/>
            </w:tcBorders>
            <w:shd w:val="clear" w:color="auto" w:fill="auto"/>
            <w:noWrap/>
            <w:vAlign w:val="center"/>
            <w:hideMark/>
          </w:tcPr>
          <w:p w14:paraId="414BCF33" w14:textId="77777777" w:rsidR="00F60E2A" w:rsidRPr="00B85CE1" w:rsidRDefault="00F60E2A" w:rsidP="0041028B">
            <w:pPr>
              <w:widowControl/>
              <w:jc w:val="center"/>
              <w:rPr>
                <w:rFonts w:asciiTheme="minorEastAsia" w:hAnsiTheme="minorEastAsia" w:cs="新細明體"/>
                <w:color w:val="000000"/>
                <w:kern w:val="0"/>
                <w:sz w:val="20"/>
                <w:szCs w:val="20"/>
              </w:rPr>
            </w:pPr>
            <w:r w:rsidRPr="00B85CE1">
              <w:rPr>
                <w:rFonts w:asciiTheme="minorEastAsia" w:hAnsiTheme="minorEastAsia" w:cs="新細明體" w:hint="eastAsia"/>
                <w:color w:val="000000"/>
                <w:kern w:val="0"/>
                <w:sz w:val="20"/>
                <w:szCs w:val="20"/>
              </w:rPr>
              <w:t>106</w:t>
            </w:r>
          </w:p>
        </w:tc>
        <w:tc>
          <w:tcPr>
            <w:tcW w:w="960" w:type="dxa"/>
            <w:tcBorders>
              <w:bottom w:val="single" w:sz="12" w:space="0" w:color="auto"/>
            </w:tcBorders>
            <w:shd w:val="clear" w:color="auto" w:fill="auto"/>
            <w:noWrap/>
            <w:vAlign w:val="center"/>
            <w:hideMark/>
          </w:tcPr>
          <w:p w14:paraId="1458A694" w14:textId="77777777" w:rsidR="00F60E2A" w:rsidRPr="00B85CE1" w:rsidRDefault="00F60E2A" w:rsidP="0041028B">
            <w:pPr>
              <w:widowControl/>
              <w:jc w:val="center"/>
              <w:rPr>
                <w:rFonts w:asciiTheme="minorEastAsia" w:hAnsiTheme="minorEastAsia" w:cs="新細明體"/>
                <w:color w:val="000000"/>
                <w:kern w:val="0"/>
                <w:sz w:val="20"/>
                <w:szCs w:val="20"/>
              </w:rPr>
            </w:pPr>
            <w:r w:rsidRPr="00B85CE1">
              <w:rPr>
                <w:rFonts w:asciiTheme="minorEastAsia" w:hAnsiTheme="minorEastAsia" w:cs="新細明體" w:hint="eastAsia"/>
                <w:color w:val="000000"/>
                <w:kern w:val="0"/>
                <w:sz w:val="20"/>
                <w:szCs w:val="20"/>
              </w:rPr>
              <w:t>218</w:t>
            </w:r>
          </w:p>
        </w:tc>
        <w:tc>
          <w:tcPr>
            <w:tcW w:w="960" w:type="dxa"/>
            <w:tcBorders>
              <w:bottom w:val="single" w:sz="12" w:space="0" w:color="auto"/>
            </w:tcBorders>
            <w:shd w:val="clear" w:color="auto" w:fill="auto"/>
            <w:noWrap/>
            <w:vAlign w:val="center"/>
            <w:hideMark/>
          </w:tcPr>
          <w:p w14:paraId="27FB4772" w14:textId="77777777" w:rsidR="00F60E2A" w:rsidRPr="00B85CE1" w:rsidRDefault="00F60E2A" w:rsidP="0041028B">
            <w:pPr>
              <w:widowControl/>
              <w:jc w:val="center"/>
              <w:rPr>
                <w:rFonts w:asciiTheme="minorEastAsia" w:hAnsiTheme="minorEastAsia" w:cs="新細明體"/>
                <w:color w:val="000000"/>
                <w:kern w:val="0"/>
                <w:sz w:val="20"/>
                <w:szCs w:val="20"/>
              </w:rPr>
            </w:pPr>
            <w:r w:rsidRPr="00B85CE1">
              <w:rPr>
                <w:rFonts w:asciiTheme="minorEastAsia" w:hAnsiTheme="minorEastAsia" w:cs="新細明體" w:hint="eastAsia"/>
                <w:color w:val="000000"/>
                <w:kern w:val="0"/>
                <w:sz w:val="20"/>
                <w:szCs w:val="20"/>
              </w:rPr>
              <w:t>141</w:t>
            </w:r>
          </w:p>
        </w:tc>
      </w:tr>
      <w:tr w:rsidR="00F60E2A" w:rsidRPr="008E192D" w14:paraId="68217730" w14:textId="77777777" w:rsidTr="005E7E15">
        <w:trPr>
          <w:trHeight w:val="324"/>
        </w:trPr>
        <w:tc>
          <w:tcPr>
            <w:tcW w:w="1436" w:type="dxa"/>
            <w:tcBorders>
              <w:top w:val="single" w:sz="12" w:space="0" w:color="auto"/>
              <w:bottom w:val="single" w:sz="12" w:space="0" w:color="auto"/>
            </w:tcBorders>
            <w:shd w:val="clear" w:color="auto" w:fill="auto"/>
            <w:noWrap/>
            <w:vAlign w:val="center"/>
            <w:hideMark/>
          </w:tcPr>
          <w:p w14:paraId="4407053D" w14:textId="77777777" w:rsidR="00F60E2A" w:rsidRPr="00B85CE1" w:rsidRDefault="00F60E2A" w:rsidP="00F60E2A">
            <w:pPr>
              <w:widowControl/>
              <w:rPr>
                <w:rFonts w:asciiTheme="minorEastAsia" w:hAnsiTheme="minorEastAsia" w:cs="新細明體"/>
                <w:color w:val="000000"/>
                <w:kern w:val="0"/>
                <w:sz w:val="20"/>
                <w:szCs w:val="20"/>
              </w:rPr>
            </w:pPr>
            <w:r w:rsidRPr="00B85CE1">
              <w:rPr>
                <w:rFonts w:asciiTheme="minorEastAsia" w:hAnsiTheme="minorEastAsia" w:cs="新細明體" w:hint="eastAsia"/>
                <w:color w:val="000000"/>
                <w:kern w:val="0"/>
                <w:sz w:val="20"/>
                <w:szCs w:val="20"/>
              </w:rPr>
              <w:t>總人數</w:t>
            </w:r>
          </w:p>
        </w:tc>
        <w:tc>
          <w:tcPr>
            <w:tcW w:w="1220" w:type="dxa"/>
            <w:tcBorders>
              <w:top w:val="single" w:sz="12" w:space="0" w:color="auto"/>
              <w:bottom w:val="single" w:sz="12" w:space="0" w:color="auto"/>
            </w:tcBorders>
            <w:shd w:val="clear" w:color="auto" w:fill="auto"/>
            <w:noWrap/>
            <w:vAlign w:val="center"/>
            <w:hideMark/>
          </w:tcPr>
          <w:p w14:paraId="5C60C94E" w14:textId="6167DE49" w:rsidR="00F60E2A" w:rsidRPr="00B85CE1" w:rsidRDefault="00F60E2A" w:rsidP="0041028B">
            <w:pPr>
              <w:widowControl/>
              <w:jc w:val="center"/>
              <w:rPr>
                <w:rFonts w:asciiTheme="minorEastAsia" w:hAnsiTheme="minorEastAsia" w:cs="新細明體"/>
                <w:color w:val="000000"/>
                <w:kern w:val="0"/>
                <w:szCs w:val="24"/>
              </w:rPr>
            </w:pPr>
            <w:r w:rsidRPr="00B85CE1">
              <w:rPr>
                <w:rFonts w:asciiTheme="minorEastAsia" w:hAnsiTheme="minorEastAsia" w:cs="新細明體" w:hint="eastAsia"/>
                <w:color w:val="000000"/>
                <w:kern w:val="0"/>
                <w:szCs w:val="24"/>
              </w:rPr>
              <w:t>1</w:t>
            </w:r>
            <w:r w:rsidR="00184083" w:rsidRPr="00B85CE1">
              <w:rPr>
                <w:rFonts w:asciiTheme="minorEastAsia" w:hAnsiTheme="minorEastAsia" w:cs="新細明體" w:hint="eastAsia"/>
                <w:color w:val="000000"/>
                <w:kern w:val="0"/>
                <w:szCs w:val="24"/>
              </w:rPr>
              <w:t>,</w:t>
            </w:r>
            <w:r w:rsidRPr="00B85CE1">
              <w:rPr>
                <w:rFonts w:asciiTheme="minorEastAsia" w:hAnsiTheme="minorEastAsia" w:cs="新細明體" w:hint="eastAsia"/>
                <w:color w:val="000000"/>
                <w:kern w:val="0"/>
                <w:szCs w:val="24"/>
              </w:rPr>
              <w:t>137</w:t>
            </w:r>
          </w:p>
        </w:tc>
        <w:tc>
          <w:tcPr>
            <w:tcW w:w="960" w:type="dxa"/>
            <w:tcBorders>
              <w:top w:val="single" w:sz="12" w:space="0" w:color="auto"/>
              <w:bottom w:val="single" w:sz="12" w:space="0" w:color="auto"/>
            </w:tcBorders>
            <w:shd w:val="clear" w:color="auto" w:fill="auto"/>
            <w:noWrap/>
            <w:vAlign w:val="center"/>
            <w:hideMark/>
          </w:tcPr>
          <w:p w14:paraId="08178E81" w14:textId="5DF42BB4" w:rsidR="00F60E2A" w:rsidRPr="00B85CE1" w:rsidRDefault="00F60E2A" w:rsidP="0041028B">
            <w:pPr>
              <w:widowControl/>
              <w:jc w:val="center"/>
              <w:rPr>
                <w:rFonts w:asciiTheme="minorEastAsia" w:hAnsiTheme="minorEastAsia" w:cs="新細明體"/>
                <w:color w:val="000000"/>
                <w:kern w:val="0"/>
                <w:szCs w:val="24"/>
              </w:rPr>
            </w:pPr>
            <w:r w:rsidRPr="00B85CE1">
              <w:rPr>
                <w:rFonts w:asciiTheme="minorEastAsia" w:hAnsiTheme="minorEastAsia" w:cs="新細明體" w:hint="eastAsia"/>
                <w:color w:val="000000"/>
                <w:kern w:val="0"/>
                <w:szCs w:val="24"/>
              </w:rPr>
              <w:t>2</w:t>
            </w:r>
            <w:r w:rsidR="000E6545" w:rsidRPr="00B85CE1">
              <w:rPr>
                <w:rFonts w:asciiTheme="minorEastAsia" w:hAnsiTheme="minorEastAsia" w:cs="新細明體"/>
                <w:color w:val="000000"/>
                <w:kern w:val="0"/>
                <w:szCs w:val="24"/>
              </w:rPr>
              <w:t>,</w:t>
            </w:r>
            <w:r w:rsidRPr="00B85CE1">
              <w:rPr>
                <w:rFonts w:asciiTheme="minorEastAsia" w:hAnsiTheme="minorEastAsia" w:cs="新細明體" w:hint="eastAsia"/>
                <w:color w:val="000000"/>
                <w:kern w:val="0"/>
                <w:szCs w:val="24"/>
              </w:rPr>
              <w:t>454</w:t>
            </w:r>
          </w:p>
        </w:tc>
        <w:tc>
          <w:tcPr>
            <w:tcW w:w="960" w:type="dxa"/>
            <w:tcBorders>
              <w:top w:val="single" w:sz="12" w:space="0" w:color="auto"/>
              <w:bottom w:val="single" w:sz="12" w:space="0" w:color="auto"/>
            </w:tcBorders>
            <w:shd w:val="clear" w:color="auto" w:fill="auto"/>
            <w:noWrap/>
            <w:vAlign w:val="center"/>
            <w:hideMark/>
          </w:tcPr>
          <w:p w14:paraId="0AC2A430" w14:textId="7B3D8076" w:rsidR="00F60E2A" w:rsidRPr="00B85CE1" w:rsidRDefault="00F60E2A" w:rsidP="0041028B">
            <w:pPr>
              <w:widowControl/>
              <w:jc w:val="center"/>
              <w:rPr>
                <w:rFonts w:asciiTheme="minorEastAsia" w:hAnsiTheme="minorEastAsia" w:cs="新細明體"/>
                <w:color w:val="000000"/>
                <w:kern w:val="0"/>
                <w:szCs w:val="24"/>
              </w:rPr>
            </w:pPr>
            <w:r w:rsidRPr="00B85CE1">
              <w:rPr>
                <w:rFonts w:asciiTheme="minorEastAsia" w:hAnsiTheme="minorEastAsia" w:cs="新細明體" w:hint="eastAsia"/>
                <w:color w:val="000000"/>
                <w:kern w:val="0"/>
                <w:szCs w:val="24"/>
              </w:rPr>
              <w:t>1</w:t>
            </w:r>
            <w:r w:rsidR="000E6545" w:rsidRPr="00B85CE1">
              <w:rPr>
                <w:rFonts w:asciiTheme="minorEastAsia" w:hAnsiTheme="minorEastAsia" w:cs="新細明體"/>
                <w:color w:val="000000"/>
                <w:kern w:val="0"/>
                <w:szCs w:val="24"/>
              </w:rPr>
              <w:t>,</w:t>
            </w:r>
            <w:r w:rsidRPr="00B85CE1">
              <w:rPr>
                <w:rFonts w:asciiTheme="minorEastAsia" w:hAnsiTheme="minorEastAsia" w:cs="新細明體" w:hint="eastAsia"/>
                <w:color w:val="000000"/>
                <w:kern w:val="0"/>
                <w:szCs w:val="24"/>
              </w:rPr>
              <w:t>114</w:t>
            </w:r>
          </w:p>
        </w:tc>
      </w:tr>
      <w:tr w:rsidR="00F60E2A" w:rsidRPr="008E192D" w14:paraId="7100BAC9" w14:textId="77777777" w:rsidTr="005E7E15">
        <w:trPr>
          <w:trHeight w:val="324"/>
        </w:trPr>
        <w:tc>
          <w:tcPr>
            <w:tcW w:w="1436" w:type="dxa"/>
            <w:tcBorders>
              <w:top w:val="single" w:sz="12" w:space="0" w:color="auto"/>
              <w:bottom w:val="single" w:sz="12" w:space="0" w:color="auto"/>
            </w:tcBorders>
            <w:shd w:val="clear" w:color="auto" w:fill="auto"/>
            <w:noWrap/>
            <w:vAlign w:val="center"/>
            <w:hideMark/>
          </w:tcPr>
          <w:p w14:paraId="66E65DA7" w14:textId="77777777" w:rsidR="00F60E2A" w:rsidRPr="00B85CE1" w:rsidRDefault="00F60E2A" w:rsidP="00F60E2A">
            <w:pPr>
              <w:widowControl/>
              <w:rPr>
                <w:rFonts w:asciiTheme="minorEastAsia" w:hAnsiTheme="minorEastAsia" w:cs="新細明體"/>
                <w:color w:val="000000"/>
                <w:kern w:val="0"/>
                <w:sz w:val="20"/>
                <w:szCs w:val="20"/>
              </w:rPr>
            </w:pPr>
            <w:r w:rsidRPr="00B85CE1">
              <w:rPr>
                <w:rFonts w:asciiTheme="minorEastAsia" w:hAnsiTheme="minorEastAsia" w:cs="新細明體" w:hint="eastAsia"/>
                <w:color w:val="000000"/>
                <w:kern w:val="0"/>
                <w:sz w:val="20"/>
                <w:szCs w:val="20"/>
              </w:rPr>
              <w:t>成長率</w:t>
            </w:r>
          </w:p>
        </w:tc>
        <w:tc>
          <w:tcPr>
            <w:tcW w:w="1220" w:type="dxa"/>
            <w:tcBorders>
              <w:top w:val="single" w:sz="12" w:space="0" w:color="auto"/>
              <w:bottom w:val="single" w:sz="12" w:space="0" w:color="auto"/>
            </w:tcBorders>
            <w:shd w:val="clear" w:color="auto" w:fill="auto"/>
            <w:noWrap/>
            <w:vAlign w:val="center"/>
            <w:hideMark/>
          </w:tcPr>
          <w:p w14:paraId="2EA3BB1E" w14:textId="77777777" w:rsidR="00F60E2A" w:rsidRPr="00B85CE1" w:rsidRDefault="00F60E2A" w:rsidP="0041028B">
            <w:pPr>
              <w:widowControl/>
              <w:jc w:val="center"/>
              <w:rPr>
                <w:rFonts w:asciiTheme="minorEastAsia" w:hAnsiTheme="minorEastAsia" w:cs="新細明體"/>
                <w:kern w:val="0"/>
                <w:szCs w:val="24"/>
              </w:rPr>
            </w:pPr>
            <w:r w:rsidRPr="00B85CE1">
              <w:rPr>
                <w:rFonts w:asciiTheme="minorEastAsia" w:hAnsiTheme="minorEastAsia" w:cs="新細明體" w:hint="eastAsia"/>
                <w:kern w:val="0"/>
                <w:szCs w:val="24"/>
              </w:rPr>
              <w:t>43.24%</w:t>
            </w:r>
          </w:p>
        </w:tc>
        <w:tc>
          <w:tcPr>
            <w:tcW w:w="960" w:type="dxa"/>
            <w:tcBorders>
              <w:top w:val="single" w:sz="12" w:space="0" w:color="auto"/>
              <w:bottom w:val="single" w:sz="12" w:space="0" w:color="auto"/>
            </w:tcBorders>
            <w:shd w:val="clear" w:color="auto" w:fill="auto"/>
            <w:noWrap/>
            <w:vAlign w:val="center"/>
            <w:hideMark/>
          </w:tcPr>
          <w:p w14:paraId="5A4E3381" w14:textId="77777777" w:rsidR="00F60E2A" w:rsidRPr="00B85CE1" w:rsidRDefault="00F60E2A" w:rsidP="0041028B">
            <w:pPr>
              <w:widowControl/>
              <w:jc w:val="center"/>
              <w:rPr>
                <w:rFonts w:asciiTheme="minorEastAsia" w:hAnsiTheme="minorEastAsia" w:cs="新細明體"/>
                <w:kern w:val="0"/>
                <w:szCs w:val="24"/>
              </w:rPr>
            </w:pPr>
            <w:r w:rsidRPr="00B85CE1">
              <w:rPr>
                <w:rFonts w:asciiTheme="minorEastAsia" w:hAnsiTheme="minorEastAsia" w:cs="新細明體" w:hint="eastAsia"/>
                <w:kern w:val="0"/>
                <w:szCs w:val="24"/>
              </w:rPr>
              <w:t>10.66%</w:t>
            </w:r>
          </w:p>
        </w:tc>
        <w:tc>
          <w:tcPr>
            <w:tcW w:w="960" w:type="dxa"/>
            <w:tcBorders>
              <w:top w:val="single" w:sz="12" w:space="0" w:color="auto"/>
              <w:bottom w:val="single" w:sz="12" w:space="0" w:color="auto"/>
            </w:tcBorders>
            <w:shd w:val="clear" w:color="auto" w:fill="auto"/>
            <w:noWrap/>
            <w:vAlign w:val="center"/>
            <w:hideMark/>
          </w:tcPr>
          <w:p w14:paraId="051AD241" w14:textId="77777777" w:rsidR="00F60E2A" w:rsidRPr="00B85CE1" w:rsidRDefault="00F60E2A" w:rsidP="0041028B">
            <w:pPr>
              <w:widowControl/>
              <w:jc w:val="center"/>
              <w:rPr>
                <w:rFonts w:asciiTheme="minorEastAsia" w:hAnsiTheme="minorEastAsia" w:cs="新細明體"/>
                <w:kern w:val="0"/>
                <w:szCs w:val="24"/>
              </w:rPr>
            </w:pPr>
            <w:r w:rsidRPr="00B85CE1">
              <w:rPr>
                <w:rFonts w:asciiTheme="minorEastAsia" w:hAnsiTheme="minorEastAsia" w:cs="新細明體" w:hint="eastAsia"/>
                <w:kern w:val="0"/>
                <w:szCs w:val="24"/>
              </w:rPr>
              <w:t>30.56%</w:t>
            </w:r>
          </w:p>
        </w:tc>
      </w:tr>
    </w:tbl>
    <w:p w14:paraId="4DCA2407" w14:textId="5F3EEE98" w:rsidR="00634BC5" w:rsidRPr="00B85CE1" w:rsidRDefault="00634BC5" w:rsidP="00985F1E">
      <w:pPr>
        <w:pStyle w:val="a8"/>
      </w:pPr>
      <w:r w:rsidRPr="00B85CE1">
        <w:rPr>
          <w:rFonts w:hint="eastAsia"/>
        </w:rPr>
        <w:t>從</w:t>
      </w:r>
      <w:r w:rsidR="006B1DC2" w:rsidRPr="00B85CE1">
        <w:rPr>
          <w:rFonts w:hint="eastAsia"/>
        </w:rPr>
        <w:t>上面表1情緒行為障礙近十年資料統計（2011~2021）的</w:t>
      </w:r>
      <w:r w:rsidRPr="00B85CE1">
        <w:rPr>
          <w:rFonts w:hint="eastAsia"/>
        </w:rPr>
        <w:t>數據裡，我們發現到幾個事實，</w:t>
      </w:r>
      <w:bookmarkStart w:id="4" w:name="_Hlk177757163"/>
      <w:r w:rsidRPr="00B85CE1">
        <w:rPr>
          <w:rFonts w:hint="eastAsia"/>
        </w:rPr>
        <w:t>情緒對孩子很重要、情緒困擾未減少及</w:t>
      </w:r>
      <w:r w:rsidR="008952D3" w:rsidRPr="00B85CE1">
        <w:rPr>
          <w:rFonts w:hint="eastAsia"/>
        </w:rPr>
        <w:t>國中小情緒困擾的兒童隨著時間的進展，有提升的趨勢，</w:t>
      </w:r>
      <w:r w:rsidR="0075401F" w:rsidRPr="00B85CE1">
        <w:rPr>
          <w:rFonts w:hint="eastAsia"/>
        </w:rPr>
        <w:t>不管是南投縣、彰化縣、雲林縣，都超過10%以上的比例，</w:t>
      </w:r>
      <w:r w:rsidR="00EF3635" w:rsidRPr="00B85CE1">
        <w:rPr>
          <w:rFonts w:hint="eastAsia"/>
        </w:rPr>
        <w:t>尤以南投縣最高</w:t>
      </w:r>
      <w:r w:rsidR="006C47CC" w:rsidRPr="00B85CE1">
        <w:rPr>
          <w:rFonts w:hint="eastAsia"/>
        </w:rPr>
        <w:t>、雲林縣次之</w:t>
      </w:r>
      <w:r w:rsidR="00EF3635" w:rsidRPr="00B85CE1">
        <w:rPr>
          <w:rFonts w:hint="eastAsia"/>
        </w:rPr>
        <w:t>，有情緒行為障礙的總人數為1,137，成長率為43.24%、雲林縣</w:t>
      </w:r>
      <w:r w:rsidR="006C47CC" w:rsidRPr="00B85CE1">
        <w:rPr>
          <w:rFonts w:hint="eastAsia"/>
        </w:rPr>
        <w:t>的總人數為1</w:t>
      </w:r>
      <w:r w:rsidR="006C47CC" w:rsidRPr="00B85CE1">
        <w:t>,</w:t>
      </w:r>
      <w:r w:rsidR="006C47CC" w:rsidRPr="00B85CE1">
        <w:rPr>
          <w:rFonts w:hint="eastAsia"/>
        </w:rPr>
        <w:t>114，成長率為30.56%、彰化縣的總人數為2,454，成長率為10.66%。</w:t>
      </w:r>
      <w:bookmarkEnd w:id="4"/>
      <w:r w:rsidR="006F3C0D" w:rsidRPr="00B85CE1">
        <w:rPr>
          <w:rFonts w:hint="eastAsia"/>
        </w:rPr>
        <w:t>本研究採用的研究對象為偏鄉小學，因此以偏鄉地區為主要資料搜索。</w:t>
      </w:r>
    </w:p>
    <w:p w14:paraId="7F599FDD" w14:textId="1C904DEF" w:rsidR="00786F79" w:rsidRPr="008E192D" w:rsidRDefault="001E321B" w:rsidP="001E321B">
      <w:pPr>
        <w:pStyle w:val="a4"/>
        <w:rPr>
          <w:rFonts w:ascii="標楷體" w:hAnsi="標楷體"/>
        </w:rPr>
      </w:pPr>
      <w:r w:rsidRPr="008E192D">
        <w:rPr>
          <w:rFonts w:ascii="標楷體" w:hAnsi="標楷體" w:hint="eastAsia"/>
        </w:rPr>
        <w:t>二</w:t>
      </w:r>
      <w:r w:rsidR="00786F79" w:rsidRPr="008E192D">
        <w:rPr>
          <w:rFonts w:ascii="標楷體" w:hAnsi="標楷體" w:hint="eastAsia"/>
        </w:rPr>
        <w:t>、</w:t>
      </w:r>
      <w:r w:rsidR="00786F79" w:rsidRPr="008E192D">
        <w:rPr>
          <w:rFonts w:ascii="標楷體" w:hAnsi="標楷體"/>
        </w:rPr>
        <w:t>協助</w:t>
      </w:r>
      <w:r w:rsidR="004E4665" w:rsidRPr="008E192D">
        <w:rPr>
          <w:rFonts w:ascii="標楷體" w:hAnsi="標楷體"/>
        </w:rPr>
        <w:t>兒童</w:t>
      </w:r>
      <w:r w:rsidR="00786F79" w:rsidRPr="008E192D">
        <w:rPr>
          <w:rFonts w:ascii="標楷體" w:hAnsi="標楷體"/>
        </w:rPr>
        <w:t>情緒調節的重要性</w:t>
      </w:r>
    </w:p>
    <w:p w14:paraId="2C56F053" w14:textId="7D927C2B" w:rsidR="00786F79" w:rsidRPr="00B85CE1" w:rsidRDefault="00786F79" w:rsidP="00B85CE1">
      <w:pPr>
        <w:pStyle w:val="a8"/>
      </w:pPr>
      <w:r w:rsidRPr="00B85CE1">
        <w:t>李佳儒（2015）認為</w:t>
      </w:r>
      <w:r w:rsidR="004E4665" w:rsidRPr="00B85CE1">
        <w:t>兒童</w:t>
      </w:r>
      <w:r w:rsidRPr="00B85CE1">
        <w:t>的情緒表現是調節過程的關鍵，會影響他們情緒表現強度的程度，這也跟</w:t>
      </w:r>
      <w:r w:rsidR="004E4665" w:rsidRPr="00B85CE1">
        <w:t>兒童</w:t>
      </w:r>
      <w:r w:rsidRPr="00B85CE1">
        <w:t>如何表現情緒或隱藏情緒都有相關，比如以語言的方式會涉及情緒抑制，其會使自身選擇人際情境裡不顯現內在情緒感受，且會耗用較多內在資源且不會降低負向情緒強度、以非語言的方式會涉及情緒表達</w:t>
      </w:r>
      <w:r w:rsidR="00B85CE1">
        <w:rPr>
          <w:rFonts w:hint="eastAsia"/>
        </w:rPr>
        <w:t>與</w:t>
      </w:r>
      <w:r w:rsidRPr="00B85CE1">
        <w:t>情緒宣洩，其是在有意識可控制情況下有澄清與尋求支持的功能，但也有可能用激烈、不受控制的形式展現。因此，學習如何提升個人覺察，讓</w:t>
      </w:r>
      <w:r w:rsidR="004E4665" w:rsidRPr="00B85CE1">
        <w:t>兒童</w:t>
      </w:r>
      <w:r w:rsidRPr="00B85CE1">
        <w:t>具備情緒調節能力是重要的。</w:t>
      </w:r>
    </w:p>
    <w:p w14:paraId="1E4E708E" w14:textId="0632BEED" w:rsidR="00786F79" w:rsidRPr="00D77E98" w:rsidRDefault="00786F79" w:rsidP="00D77E98">
      <w:pPr>
        <w:pStyle w:val="a8"/>
      </w:pPr>
      <w:r w:rsidRPr="00B85CE1">
        <w:lastRenderedPageBreak/>
        <w:t>Rapport等人（2002）提到ADHD</w:t>
      </w:r>
      <w:r w:rsidR="004E4665" w:rsidRPr="00B85CE1">
        <w:t>兒童</w:t>
      </w:r>
      <w:r w:rsidRPr="00B85CE1">
        <w:t>在情緒處理歷程經歷較多負面生活事件，使得他們逃避情緒刺激的過程中，也有可能缺少辨識能力，更可能是ADHD</w:t>
      </w:r>
      <w:r w:rsidR="004E4665" w:rsidRPr="00B85CE1">
        <w:t>兒童</w:t>
      </w:r>
      <w:r w:rsidRPr="00B85CE1">
        <w:t>所欠缺之「心智能力」（theory of mind）而較難設身處地的理解他人情緒有關（Buitelaar, Van der Wess, Swaab-Barneveld, &amp; Van der Gaag,1999），若從以中系統層次來看校園生活，可發現在Kats-Gold 與Priel（2009）提出的研究中，以ADHD</w:t>
      </w:r>
      <w:r w:rsidR="004E4665" w:rsidRPr="00B85CE1">
        <w:t>兒童</w:t>
      </w:r>
      <w:r w:rsidRPr="00B85CE1">
        <w:t>為研究對象，了解他們情緒表達與調控的理解，研究結果顯示具有ADHD高危險族群</w:t>
      </w:r>
      <w:r w:rsidR="004E4665" w:rsidRPr="00B85CE1">
        <w:t>兒童</w:t>
      </w:r>
      <w:r w:rsidRPr="00B85CE1">
        <w:t>具備幾種狀況，在情緒詞彙學習上，可運用辭彙較少以及認識的情緒辭彙定義品質較差；在情緒表達能力上，對於負面情緒經驗表達模糊；在情緒理解上，對自己與他人的情緒較不能自我覺察；在情緒自我調節上，對於情緒的轉換、複雜情緒的理解以及情</w:t>
      </w:r>
      <w:r w:rsidRPr="00D77E98">
        <w:t>緒知識都沒有很多的認識。</w:t>
      </w:r>
    </w:p>
    <w:p w14:paraId="4240A73E" w14:textId="3B04D588" w:rsidR="00786F79" w:rsidRPr="00D77E98" w:rsidRDefault="00786F79" w:rsidP="00D77E98">
      <w:pPr>
        <w:pStyle w:val="a8"/>
      </w:pPr>
      <w:r w:rsidRPr="00D77E98">
        <w:t>因此，</w:t>
      </w:r>
      <w:bookmarkStart w:id="5" w:name="_Hlk177819013"/>
      <w:bookmarkStart w:id="6" w:name="_Hlk177757187"/>
      <w:r w:rsidRPr="00D77E98">
        <w:t>在校園面對</w:t>
      </w:r>
      <w:r w:rsidR="004E4665" w:rsidRPr="00D77E98">
        <w:t>兒童</w:t>
      </w:r>
      <w:r w:rsidRPr="00D77E98">
        <w:t>的情緒問題，學者Saarni（1999）主張情緒調適能力應包括三個部分：情緒理解（understanding of emotion）、情緒表達（expression of emotion）及情緒調控（regulation of emotion）。</w:t>
      </w:r>
      <w:bookmarkEnd w:id="5"/>
      <w:r w:rsidRPr="00D77E98">
        <w:t>情緒理解指的是能夠正確地辨識、評估、了解自己內在的情緒狀態及他人的情緒表達；情緒表達是指能夠透過語文及非語文的方式溝通個人的情緒</w:t>
      </w:r>
      <w:bookmarkEnd w:id="6"/>
      <w:r w:rsidRPr="00D77E98">
        <w:t>；情緒調控則是能夠調整且改變個人的情緒經驗，包括情緒呈現的強度及持續時間，使情緒表達符合社會情境。</w:t>
      </w:r>
    </w:p>
    <w:p w14:paraId="455CBD14" w14:textId="7FB51D00" w:rsidR="00786F79" w:rsidRPr="00D77E98" w:rsidRDefault="00786F79" w:rsidP="00D77E98">
      <w:pPr>
        <w:pStyle w:val="a8"/>
      </w:pPr>
      <w:r w:rsidRPr="00D77E98">
        <w:t>最後，進行兒童團體諮商能提供</w:t>
      </w:r>
      <w:r w:rsidR="004E4665" w:rsidRPr="00D77E98">
        <w:t>兒童</w:t>
      </w:r>
      <w:r w:rsidRPr="00D77E98">
        <w:t>情緒的表達與學習如何進行情緒調節，林怡君等人（2013）指出ADHD兒童辨識害怕與生氣情緒的正確率顯著較低、高階心智推理能力明顯較一般兒童差，且其所經驗到的負向生活經驗也顯著較一般兒童多，應去強化ADHD 兒童對害怕與生氣情緒的辨識能力，藉由提升ADHD 兒童的高階心智推理能力、對負向生活事件的因應能力，利用兒童遇到負向生活經驗時，進行臉部情緒辨識的機會教育，都將可作為臨床介入之參考，而張高賓、戴嘉南(2005)認為小團體對於多數兒童是具有吸引力的環境，Rose(1998)進一步指出參與團體諮商可促進兒童的人際、同儕關係產生效果，增進兒童的自我概念，協助適應學校的學習，減少被標籤。</w:t>
      </w:r>
    </w:p>
    <w:p w14:paraId="13208048" w14:textId="7EC00238" w:rsidR="00380D2F" w:rsidRPr="008E192D" w:rsidRDefault="001E321B" w:rsidP="001E321B">
      <w:pPr>
        <w:pStyle w:val="a4"/>
        <w:rPr>
          <w:rFonts w:ascii="標楷體" w:hAnsi="標楷體"/>
        </w:rPr>
      </w:pPr>
      <w:r w:rsidRPr="008E192D">
        <w:rPr>
          <w:rFonts w:ascii="標楷體" w:hAnsi="標楷體" w:hint="eastAsia"/>
        </w:rPr>
        <w:t>三</w:t>
      </w:r>
      <w:r w:rsidR="00380D2F" w:rsidRPr="008E192D">
        <w:rPr>
          <w:rFonts w:ascii="標楷體" w:hAnsi="標楷體" w:hint="eastAsia"/>
        </w:rPr>
        <w:t>、</w:t>
      </w:r>
      <w:r w:rsidR="00B53440" w:rsidRPr="008E192D">
        <w:rPr>
          <w:rFonts w:ascii="標楷體" w:hAnsi="標楷體" w:hint="eastAsia"/>
        </w:rPr>
        <w:t>兒童應對情緒的種類</w:t>
      </w:r>
    </w:p>
    <w:p w14:paraId="2EDD5A34" w14:textId="6C6BFE2A" w:rsidR="00A90E50" w:rsidRPr="008E192D" w:rsidRDefault="00A90E50" w:rsidP="001235BC">
      <w:pPr>
        <w:pStyle w:val="aa"/>
        <w:rPr>
          <w:rFonts w:ascii="標楷體" w:hAnsi="標楷體"/>
        </w:rPr>
      </w:pPr>
      <w:r w:rsidRPr="008E192D">
        <w:rPr>
          <w:rFonts w:ascii="標楷體" w:hAnsi="標楷體" w:hint="eastAsia"/>
        </w:rPr>
        <w:t>（一）表達層面</w:t>
      </w:r>
    </w:p>
    <w:p w14:paraId="54CDCC33" w14:textId="541EDED4" w:rsidR="00AF18D2" w:rsidRPr="00D77E98" w:rsidRDefault="00AF18D2" w:rsidP="00D77E98">
      <w:pPr>
        <w:pStyle w:val="a8"/>
      </w:pPr>
      <w:r w:rsidRPr="00D77E98">
        <w:rPr>
          <w:rFonts w:hint="eastAsia"/>
        </w:rPr>
        <w:t>透過語言表達，首先，我們藉由情緒澄清來減低憂鬱，研究指出，低情緒澄清與憂鬱、焦慮、恐慌疾患和飲食失調等臨床疾患有相關（</w:t>
      </w:r>
      <w:r w:rsidRPr="00D77E98">
        <w:t>Bydlowski et al., 2005; Yalug et al., 2010</w:t>
      </w:r>
      <w:r w:rsidRPr="00D77E98">
        <w:rPr>
          <w:rFonts w:hint="eastAsia"/>
        </w:rPr>
        <w:t>）。</w:t>
      </w:r>
      <w:r w:rsidR="002E0AB8" w:rsidRPr="00D77E98">
        <w:rPr>
          <w:rFonts w:hint="eastAsia"/>
        </w:rPr>
        <w:t>然而，藉由有意願的表達與敘說詳細狀況，表達負面情緒經驗這樣的調節策略，可有助於對事情輪廓有更多的洞察（</w:t>
      </w:r>
      <w:r w:rsidR="002E0AB8" w:rsidRPr="00D77E98">
        <w:t>Donnelly &amp; Murray, 1991</w:t>
      </w:r>
      <w:r w:rsidR="002E0AB8" w:rsidRPr="00D77E98">
        <w:rPr>
          <w:rFonts w:hint="eastAsia"/>
        </w:rPr>
        <w:t>）；</w:t>
      </w:r>
      <w:r w:rsidR="00D9430B" w:rsidRPr="00D77E98">
        <w:rPr>
          <w:rFonts w:hint="eastAsia"/>
        </w:rPr>
        <w:t>而分享情緒的行動會創造出支持性的分為，減少焦慮與壓力（</w:t>
      </w:r>
      <w:r w:rsidR="00D9430B" w:rsidRPr="00D77E98">
        <w:t>Reis &amp; Patrick, 1996</w:t>
      </w:r>
      <w:r w:rsidR="00D9430B" w:rsidRPr="00D77E98">
        <w:rPr>
          <w:rFonts w:hint="eastAsia"/>
        </w:rPr>
        <w:t>），被學者和諮商實務工作者視為重要的情緒調節策略（王麗斐、杜淑芬、趙曉美，</w:t>
      </w:r>
      <w:r w:rsidR="00D9430B" w:rsidRPr="00D77E98">
        <w:t>2008</w:t>
      </w:r>
      <w:r w:rsidR="00D9430B" w:rsidRPr="00D77E98">
        <w:rPr>
          <w:rFonts w:hint="eastAsia"/>
        </w:rPr>
        <w:t>；</w:t>
      </w:r>
      <w:r w:rsidR="00D9430B" w:rsidRPr="00D77E98">
        <w:t>Rieffe et al., 2007</w:t>
      </w:r>
      <w:r w:rsidR="00D9430B" w:rsidRPr="00D77E98">
        <w:rPr>
          <w:rFonts w:hint="eastAsia"/>
        </w:rPr>
        <w:t>）。</w:t>
      </w:r>
    </w:p>
    <w:p w14:paraId="7C16B8BC" w14:textId="77777777" w:rsidR="00E62FBD" w:rsidRDefault="00E62FBD" w:rsidP="001235BC">
      <w:pPr>
        <w:pStyle w:val="aa"/>
        <w:rPr>
          <w:rFonts w:ascii="標楷體" w:hAnsi="標楷體"/>
        </w:rPr>
      </w:pPr>
    </w:p>
    <w:p w14:paraId="6C7A6AF0" w14:textId="665593DF" w:rsidR="00A90E50" w:rsidRPr="008E192D" w:rsidRDefault="00A90E50" w:rsidP="001235BC">
      <w:pPr>
        <w:pStyle w:val="aa"/>
        <w:rPr>
          <w:rFonts w:ascii="標楷體" w:hAnsi="標楷體"/>
        </w:rPr>
      </w:pPr>
      <w:r w:rsidRPr="008E192D">
        <w:rPr>
          <w:rFonts w:ascii="標楷體" w:hAnsi="標楷體" w:hint="eastAsia"/>
        </w:rPr>
        <w:lastRenderedPageBreak/>
        <w:t>（二）</w:t>
      </w:r>
      <w:r w:rsidR="002F5B5A" w:rsidRPr="008E192D">
        <w:rPr>
          <w:rFonts w:ascii="標楷體" w:hAnsi="標楷體" w:hint="eastAsia"/>
        </w:rPr>
        <w:t>調節層面</w:t>
      </w:r>
    </w:p>
    <w:p w14:paraId="2D03BC07" w14:textId="5BF3E264" w:rsidR="0090060D" w:rsidRPr="00F9107E" w:rsidRDefault="00D9430B" w:rsidP="00F9107E">
      <w:pPr>
        <w:pStyle w:val="a8"/>
      </w:pPr>
      <w:r w:rsidRPr="00F9107E">
        <w:rPr>
          <w:rFonts w:hint="eastAsia"/>
        </w:rPr>
        <w:t>當我們透過口語表達了以後，</w:t>
      </w:r>
      <w:r w:rsidR="005D43AA" w:rsidRPr="00F9107E">
        <w:rPr>
          <w:rFonts w:hint="eastAsia"/>
        </w:rPr>
        <w:t>會根據不同對象給予的反應，有了不同的調節，個體如果意識到情緒經驗被喚起，會主動減少非口語情緒表現行為（Gresham &amp; Gullone, 2012; Gross &amp; John, 1995; Gross &amp; Levenson, 1997）。</w:t>
      </w:r>
      <w:r w:rsidR="008922E8" w:rsidRPr="00F9107E">
        <w:rPr>
          <w:rFonts w:hint="eastAsia"/>
        </w:rPr>
        <w:t>會有一種羞愧而不該說的肢體行為，如遮口之類的，而這與情緒</w:t>
      </w:r>
      <w:r w:rsidR="0090060D" w:rsidRPr="00F9107E">
        <w:rPr>
          <w:rFonts w:hint="eastAsia"/>
        </w:rPr>
        <w:t>抑制</w:t>
      </w:r>
      <w:r w:rsidR="008922E8" w:rsidRPr="00F9107E">
        <w:rPr>
          <w:rFonts w:hint="eastAsia"/>
        </w:rPr>
        <w:t>概念有點不同</w:t>
      </w:r>
      <w:r w:rsidR="0090060D" w:rsidRPr="00F9107E">
        <w:rPr>
          <w:rFonts w:hint="eastAsia"/>
        </w:rPr>
        <w:t>，情緒表達著重口語情緒表達，情緒抑制著重非口語情緒表情與肢體表現行為。</w:t>
      </w:r>
    </w:p>
    <w:p w14:paraId="364109F2" w14:textId="0970FDE8" w:rsidR="0090060D" w:rsidRPr="00F9107E" w:rsidRDefault="0090060D" w:rsidP="00F9107E">
      <w:pPr>
        <w:pStyle w:val="a8"/>
      </w:pPr>
      <w:r w:rsidRPr="00F9107E">
        <w:t>漸漸的，個體透過表達會有意願去經驗所有的心理事件，如感受、想法及行為，不透過改變、逃避等其他方式來加以控制，而是如實的去接納，Hayes</w:t>
      </w:r>
      <w:r w:rsidRPr="00F9107E">
        <w:rPr>
          <w:rFonts w:hint="eastAsia"/>
        </w:rPr>
        <w:t>等人（</w:t>
      </w:r>
      <w:r w:rsidRPr="00F9107E">
        <w:t>2004</w:t>
      </w:r>
      <w:r w:rsidRPr="00F9107E">
        <w:rPr>
          <w:rFonts w:hint="eastAsia"/>
        </w:rPr>
        <w:t>），認為</w:t>
      </w:r>
      <w:r w:rsidR="00FF4F44" w:rsidRPr="00F9107E">
        <w:rPr>
          <w:rFonts w:hint="eastAsia"/>
        </w:rPr>
        <w:t>接受見狀，並且勇於面對，用這種積極心態來加以處理</w:t>
      </w:r>
      <w:r w:rsidRPr="00F9107E">
        <w:rPr>
          <w:rFonts w:hint="eastAsia"/>
        </w:rPr>
        <w:t>（</w:t>
      </w:r>
      <w:r w:rsidRPr="00F9107E">
        <w:t>Garnefski, Kraaij, &amp; Spinhoven, 2001</w:t>
      </w:r>
      <w:r w:rsidRPr="00F9107E">
        <w:rPr>
          <w:rFonts w:hint="eastAsia"/>
        </w:rPr>
        <w:t>）。</w:t>
      </w:r>
    </w:p>
    <w:p w14:paraId="1F683547" w14:textId="53255457" w:rsidR="002F5B5A" w:rsidRPr="008E192D" w:rsidRDefault="002F5B5A" w:rsidP="001235BC">
      <w:pPr>
        <w:pStyle w:val="aa"/>
        <w:rPr>
          <w:rFonts w:ascii="標楷體" w:hAnsi="標楷體"/>
        </w:rPr>
      </w:pPr>
      <w:r w:rsidRPr="008E192D">
        <w:rPr>
          <w:rFonts w:ascii="標楷體" w:hAnsi="標楷體" w:hint="eastAsia"/>
        </w:rPr>
        <w:t>（三）轉化方面</w:t>
      </w:r>
    </w:p>
    <w:p w14:paraId="422FFEA8" w14:textId="77777777" w:rsidR="00ED690B" w:rsidRPr="00F9107E" w:rsidRDefault="00ED690B" w:rsidP="00F9107E">
      <w:pPr>
        <w:pStyle w:val="a8"/>
      </w:pPr>
      <w:r w:rsidRPr="00F9107E">
        <w:rPr>
          <w:rFonts w:hint="eastAsia"/>
        </w:rPr>
        <w:t xml:space="preserve">關係的溝通中，情緒宣洩是很重要的（Eisenberg et al., 1993; </w:t>
      </w:r>
      <w:r w:rsidRPr="00F9107E">
        <w:t>Tuncay et al., 2008</w:t>
      </w:r>
      <w:r w:rsidRPr="00F9107E">
        <w:rPr>
          <w:rFonts w:hint="eastAsia"/>
        </w:rPr>
        <w:t>），透過情緒性反應的展現，如哭鬧、叫喊等方式（黎樂山、程景琳、簡淑真，</w:t>
      </w:r>
      <w:r w:rsidRPr="00F9107E">
        <w:t>2008</w:t>
      </w:r>
      <w:r w:rsidRPr="00F9107E">
        <w:rPr>
          <w:rFonts w:hint="eastAsia"/>
        </w:rPr>
        <w:t>），或用口語、肢體攻擊釋放被壓抑之感（Blair, Denham, Kochanoff, &amp; Whipple, 2004; Eisenberg et al., 1993）。人們可以藉由這樣的情緒宣洩來獲得紓壓，但值得一提的是，這會隨著年紀增加而減少，是個體發生頻率較少的情緒調節策略（</w:t>
      </w:r>
      <w:r w:rsidRPr="00F9107E">
        <w:t>Grolnick et</w:t>
      </w:r>
      <w:r w:rsidRPr="00F9107E">
        <w:rPr>
          <w:rFonts w:hint="eastAsia"/>
        </w:rPr>
        <w:t xml:space="preserve"> </w:t>
      </w:r>
      <w:r w:rsidRPr="00F9107E">
        <w:t>al., 1996</w:t>
      </w:r>
      <w:r w:rsidRPr="00F9107E">
        <w:rPr>
          <w:rFonts w:hint="eastAsia"/>
        </w:rPr>
        <w:t>）。</w:t>
      </w:r>
    </w:p>
    <w:p w14:paraId="464948F9" w14:textId="77777777" w:rsidR="00ED690B" w:rsidRPr="00F9107E" w:rsidRDefault="00ED690B" w:rsidP="00F9107E">
      <w:pPr>
        <w:pStyle w:val="a8"/>
      </w:pPr>
      <w:r w:rsidRPr="00F9107E">
        <w:rPr>
          <w:rFonts w:hint="eastAsia"/>
        </w:rPr>
        <w:t>當個體有足夠的覺察，我們會透過情緒轉換的方式，比如是高度關聯的轉移注意、再評價及問題解決等，有助於負向情緒回歸平靜的策略（</w:t>
      </w:r>
      <w:r w:rsidRPr="00F9107E">
        <w:t>Gaylord-Harden et al, 2008; Grolnick et al., 1996</w:t>
      </w:r>
      <w:r w:rsidRPr="00F9107E">
        <w:rPr>
          <w:rFonts w:hint="eastAsia"/>
        </w:rPr>
        <w:t>）。而轉移或將注意力放在中性或低壓力的刺激上，能獲致較低程度的壓力感（</w:t>
      </w:r>
      <w:r w:rsidRPr="00F9107E">
        <w:t>Gilliom, Shaw, Beck, Schonberg, &amp; Lukon, 2002;</w:t>
      </w:r>
      <w:r w:rsidRPr="00F9107E">
        <w:rPr>
          <w:rFonts w:hint="eastAsia"/>
        </w:rPr>
        <w:t xml:space="preserve"> Grolnick et al., 1996; Trentacosta &amp; Shaw, 2008）。再評價可在過程中用不同的面項、觀點來看自己所遭遇的事情，表現較多正向情緒與適應性的人際功能（</w:t>
      </w:r>
      <w:r w:rsidRPr="00F9107E">
        <w:t>Gross, 2002</w:t>
      </w:r>
      <w:r w:rsidRPr="00F9107E">
        <w:rPr>
          <w:rFonts w:hint="eastAsia"/>
        </w:rPr>
        <w:t>）。</w:t>
      </w:r>
    </w:p>
    <w:p w14:paraId="30EFEA78" w14:textId="7B820B64" w:rsidR="002F5B5A" w:rsidRPr="00F9107E" w:rsidRDefault="004F2EAC" w:rsidP="00F9107E">
      <w:pPr>
        <w:pStyle w:val="a8"/>
      </w:pPr>
      <w:r w:rsidRPr="00F9107E">
        <w:rPr>
          <w:rFonts w:hint="eastAsia"/>
        </w:rPr>
        <w:t>藉由不同層面</w:t>
      </w:r>
      <w:r w:rsidR="002F5B5A" w:rsidRPr="00F9107E">
        <w:rPr>
          <w:rFonts w:hint="eastAsia"/>
        </w:rPr>
        <w:t>討論，整理兒童應對負向情緒所採用</w:t>
      </w:r>
      <w:r w:rsidR="00773B14" w:rsidRPr="00F9107E">
        <w:rPr>
          <w:rFonts w:hint="eastAsia"/>
        </w:rPr>
        <w:t>三層</w:t>
      </w:r>
      <w:r w:rsidR="0066590F" w:rsidRPr="00F9107E">
        <w:rPr>
          <w:rFonts w:hint="eastAsia"/>
        </w:rPr>
        <w:t>六面的</w:t>
      </w:r>
      <w:r w:rsidR="002F5B5A" w:rsidRPr="00F9107E">
        <w:rPr>
          <w:rFonts w:hint="eastAsia"/>
        </w:rPr>
        <w:t>情緒調節策略如下：</w:t>
      </w:r>
    </w:p>
    <w:p w14:paraId="5A90AEED" w14:textId="7C78D4E9" w:rsidR="0066590F" w:rsidRPr="00F9107E" w:rsidRDefault="0066590F" w:rsidP="00F9107E">
      <w:pPr>
        <w:pStyle w:val="a8"/>
      </w:pPr>
      <w:r w:rsidRPr="00F9107E">
        <w:rPr>
          <w:rFonts w:hint="eastAsia"/>
        </w:rPr>
        <w:t>1.表達層面</w:t>
      </w:r>
    </w:p>
    <w:p w14:paraId="5CB005CB" w14:textId="1B32A371" w:rsidR="004F2EAC" w:rsidRPr="00F9107E" w:rsidRDefault="0066590F" w:rsidP="00F9107E">
      <w:pPr>
        <w:pStyle w:val="a8"/>
      </w:pPr>
      <w:r w:rsidRPr="00F9107E">
        <w:rPr>
          <w:rFonts w:hint="eastAsia"/>
        </w:rPr>
        <w:t>(1)</w:t>
      </w:r>
      <w:r w:rsidR="004F2EAC" w:rsidRPr="00F9107E">
        <w:rPr>
          <w:rFonts w:hint="eastAsia"/>
        </w:rPr>
        <w:t>情緒澄清策略：對負向情緒本質、促發因素和可能結果進行區辨和分析。</w:t>
      </w:r>
    </w:p>
    <w:p w14:paraId="2BAF73A0" w14:textId="2DC6C422" w:rsidR="0066590F" w:rsidRPr="00F9107E" w:rsidRDefault="0066590F" w:rsidP="00F9107E">
      <w:pPr>
        <w:pStyle w:val="a8"/>
      </w:pPr>
      <w:r w:rsidRPr="00F9107E">
        <w:rPr>
          <w:rFonts w:hint="eastAsia"/>
        </w:rPr>
        <w:t>(2)</w:t>
      </w:r>
      <w:r w:rsidR="004F2EAC" w:rsidRPr="00F9107E">
        <w:rPr>
          <w:rFonts w:hint="eastAsia"/>
        </w:rPr>
        <w:t>情緒口語表達策略：有意願和能夠將負向情緒內容口語化並對他人表達。</w:t>
      </w:r>
    </w:p>
    <w:p w14:paraId="11769263" w14:textId="77777777" w:rsidR="00E62FBD" w:rsidRDefault="00E62FBD" w:rsidP="00F9107E">
      <w:pPr>
        <w:pStyle w:val="a8"/>
      </w:pPr>
    </w:p>
    <w:p w14:paraId="36D8D8ED" w14:textId="77777777" w:rsidR="00E62FBD" w:rsidRDefault="00E62FBD" w:rsidP="00F9107E">
      <w:pPr>
        <w:pStyle w:val="a8"/>
      </w:pPr>
    </w:p>
    <w:p w14:paraId="0766F9AF" w14:textId="0CDA897B" w:rsidR="0066590F" w:rsidRPr="00F9107E" w:rsidRDefault="0066590F" w:rsidP="00F9107E">
      <w:pPr>
        <w:pStyle w:val="a8"/>
      </w:pPr>
      <w:r w:rsidRPr="00F9107E">
        <w:rPr>
          <w:rFonts w:hint="eastAsia"/>
        </w:rPr>
        <w:lastRenderedPageBreak/>
        <w:t>2.調節層面</w:t>
      </w:r>
    </w:p>
    <w:p w14:paraId="513A9B2C" w14:textId="50D5C985" w:rsidR="0066590F" w:rsidRPr="00F9107E" w:rsidRDefault="0066590F" w:rsidP="00F9107E">
      <w:pPr>
        <w:pStyle w:val="a8"/>
      </w:pPr>
      <w:r w:rsidRPr="00F9107E">
        <w:rPr>
          <w:rFonts w:hint="eastAsia"/>
        </w:rPr>
        <w:t>(1)</w:t>
      </w:r>
      <w:r w:rsidR="004F2EAC" w:rsidRPr="00F9107E">
        <w:rPr>
          <w:rFonts w:hint="eastAsia"/>
        </w:rPr>
        <w:t>情緒抑制策略：當個體負向情緒經驗已被喚起時，在口語上減少情緒表達以及非語言情緒表現。</w:t>
      </w:r>
    </w:p>
    <w:p w14:paraId="1AF8DD87" w14:textId="16D6FDDD" w:rsidR="0066590F" w:rsidRPr="00F9107E" w:rsidRDefault="0066590F" w:rsidP="00F9107E">
      <w:pPr>
        <w:pStyle w:val="a8"/>
      </w:pPr>
      <w:r w:rsidRPr="00F9107E">
        <w:rPr>
          <w:rFonts w:hint="eastAsia"/>
        </w:rPr>
        <w:t>(2)</w:t>
      </w:r>
      <w:r w:rsidR="004F2EAC" w:rsidRPr="00F9107E">
        <w:rPr>
          <w:rFonts w:hint="eastAsia"/>
        </w:rPr>
        <w:t>情緒宣洩策略：以較不受理性控制或攻擊的方式，運用肢體、聲音、動作釋放出負向情緒。</w:t>
      </w:r>
    </w:p>
    <w:p w14:paraId="27C834C3" w14:textId="669FF3C1" w:rsidR="002F5B5A" w:rsidRPr="00F9107E" w:rsidRDefault="004F2EAC" w:rsidP="00F9107E">
      <w:pPr>
        <w:pStyle w:val="a8"/>
      </w:pPr>
      <w:r w:rsidRPr="00F9107E">
        <w:rPr>
          <w:rFonts w:hint="eastAsia"/>
        </w:rPr>
        <w:t>3.轉化層面</w:t>
      </w:r>
    </w:p>
    <w:p w14:paraId="21571B1E" w14:textId="4913C770" w:rsidR="004F2EAC" w:rsidRPr="00F9107E" w:rsidRDefault="004F2EAC" w:rsidP="00F9107E">
      <w:pPr>
        <w:pStyle w:val="a8"/>
      </w:pPr>
      <w:r w:rsidRPr="00F9107E">
        <w:rPr>
          <w:rFonts w:hint="eastAsia"/>
        </w:rPr>
        <w:t>(</w:t>
      </w:r>
      <w:r w:rsidRPr="00F9107E">
        <w:t>1)</w:t>
      </w:r>
      <w:r w:rsidRPr="00F9107E">
        <w:rPr>
          <w:rFonts w:hint="eastAsia"/>
        </w:rPr>
        <w:t>情緒接受策略：接受其所經驗到的負向感受、事件與外在處境。</w:t>
      </w:r>
    </w:p>
    <w:p w14:paraId="38127DAB" w14:textId="60CA39AF" w:rsidR="004F2EAC" w:rsidRPr="009755BB" w:rsidRDefault="004F2EAC" w:rsidP="009755BB">
      <w:pPr>
        <w:pStyle w:val="a8"/>
      </w:pPr>
      <w:r w:rsidRPr="009755BB">
        <w:rPr>
          <w:rFonts w:hint="eastAsia"/>
        </w:rPr>
        <w:t>(</w:t>
      </w:r>
      <w:r w:rsidRPr="009755BB">
        <w:t>2)</w:t>
      </w:r>
      <w:r w:rsidRPr="009755BB">
        <w:rPr>
          <w:rFonts w:hint="eastAsia"/>
        </w:rPr>
        <w:t>情緒轉換策略：個體用以讓負向情緒回歸平靜的情緒調節策略。</w:t>
      </w:r>
    </w:p>
    <w:p w14:paraId="6C65C3B8" w14:textId="4F5AA629" w:rsidR="002F5B5A" w:rsidRPr="00B707E4" w:rsidRDefault="009B5AB6" w:rsidP="00B707E4">
      <w:pPr>
        <w:pStyle w:val="a8"/>
      </w:pPr>
      <w:r w:rsidRPr="00B707E4">
        <w:rPr>
          <w:rFonts w:hint="eastAsia"/>
        </w:rPr>
        <w:t>以發展心理學的角度而言</w:t>
      </w:r>
      <w:r w:rsidR="002F5B5A" w:rsidRPr="00B707E4">
        <w:rPr>
          <w:rFonts w:hint="eastAsia"/>
        </w:rPr>
        <w:t>，個體隨著年齡增長會使用認知、內在導向的內在情緒調節策略（Brenner &amp; Salovey, 1997; Garnefski &amp; Kraaij, 2006; von Salisch &amp; Vogelgesang, 2005），青春期後期的個體，會較青春期前期，採用更多認知性情緒調節策略（</w:t>
      </w:r>
      <w:r w:rsidR="002F5B5A" w:rsidRPr="00B707E4">
        <w:t>Garnefski &amp; Kraaij, 2006</w:t>
      </w:r>
      <w:r w:rsidR="002F5B5A" w:rsidRPr="00B707E4">
        <w:rPr>
          <w:rFonts w:hint="eastAsia"/>
        </w:rPr>
        <w:t>）。</w:t>
      </w:r>
      <w:r w:rsidR="002F5B5A" w:rsidRPr="00B707E4">
        <w:t>von Salisch</w:t>
      </w:r>
      <w:r w:rsidR="002F5B5A" w:rsidRPr="00B707E4">
        <w:rPr>
          <w:rFonts w:hint="eastAsia"/>
        </w:rPr>
        <w:t>與</w:t>
      </w:r>
      <w:r w:rsidR="002F5B5A" w:rsidRPr="00B707E4">
        <w:t>Vogelgesang</w:t>
      </w:r>
      <w:r w:rsidR="002F5B5A" w:rsidRPr="00B707E4">
        <w:rPr>
          <w:rFonts w:hint="eastAsia"/>
        </w:rPr>
        <w:t>（</w:t>
      </w:r>
      <w:r w:rsidR="002F5B5A" w:rsidRPr="00B707E4">
        <w:t>2005</w:t>
      </w:r>
      <w:r w:rsidR="002F5B5A" w:rsidRPr="00B707E4">
        <w:rPr>
          <w:rFonts w:hint="eastAsia"/>
        </w:rPr>
        <w:t>）追蹤和比較同一群受試者於兒童早期與兒童後期之憤怒情緒的調節，發現</w:t>
      </w:r>
    </w:p>
    <w:p w14:paraId="630EF4D5" w14:textId="2D9C74F1" w:rsidR="00FF4F44" w:rsidRPr="00F9107E" w:rsidRDefault="002F5B5A" w:rsidP="00F9107E">
      <w:pPr>
        <w:pStyle w:val="a8"/>
      </w:pPr>
      <w:r w:rsidRPr="00F9107E">
        <w:rPr>
          <w:rFonts w:hint="eastAsia"/>
        </w:rPr>
        <w:t>隨年紀增加，學童於問題解決和情緒轉移等策略上有明顯的增加，顯示個體在兒童期至青春期後期，於情緒調節策略上會逐漸發展內在和認知導向的情緒調節策略。</w:t>
      </w:r>
    </w:p>
    <w:p w14:paraId="4B84739C" w14:textId="4B240C62" w:rsidR="006A77F3" w:rsidRPr="008E192D" w:rsidRDefault="001E321B" w:rsidP="001E321B">
      <w:pPr>
        <w:pStyle w:val="a4"/>
        <w:rPr>
          <w:rFonts w:ascii="標楷體" w:hAnsi="標楷體"/>
        </w:rPr>
      </w:pPr>
      <w:r w:rsidRPr="008E192D">
        <w:rPr>
          <w:rFonts w:ascii="標楷體" w:hAnsi="標楷體" w:hint="eastAsia"/>
          <w:color w:val="000000"/>
        </w:rPr>
        <w:t>四</w:t>
      </w:r>
      <w:r w:rsidR="006A77F3" w:rsidRPr="008E192D">
        <w:rPr>
          <w:rFonts w:ascii="標楷體" w:hAnsi="標楷體" w:hint="eastAsia"/>
          <w:color w:val="000000"/>
        </w:rPr>
        <w:t>、以「人際─心理動力</w:t>
      </w:r>
      <w:r w:rsidR="006A77F3" w:rsidRPr="008E192D">
        <w:rPr>
          <w:rFonts w:ascii="標楷體" w:hAnsi="標楷體" w:hint="eastAsia"/>
        </w:rPr>
        <w:t>螺旋模式的歷程領導」</w:t>
      </w:r>
      <w:r w:rsidR="006A77F3" w:rsidRPr="008E192D">
        <w:rPr>
          <w:rFonts w:ascii="標楷體" w:hAnsi="標楷體" w:hint="eastAsia"/>
          <w:color w:val="000000"/>
        </w:rPr>
        <w:t>結合</w:t>
      </w:r>
      <w:r w:rsidR="006A77F3" w:rsidRPr="008E192D">
        <w:rPr>
          <w:rFonts w:ascii="標楷體" w:hAnsi="標楷體"/>
        </w:rPr>
        <w:t>理情行為治療</w:t>
      </w:r>
      <w:r w:rsidR="006A77F3" w:rsidRPr="008E192D">
        <w:rPr>
          <w:rFonts w:ascii="標楷體" w:hAnsi="標楷體" w:hint="eastAsia"/>
        </w:rPr>
        <w:t>作為介入方式</w:t>
      </w:r>
    </w:p>
    <w:p w14:paraId="3353F7B2" w14:textId="77777777" w:rsidR="006A77F3" w:rsidRPr="009755BB" w:rsidRDefault="006A77F3" w:rsidP="001235BC">
      <w:pPr>
        <w:pStyle w:val="aa"/>
        <w:rPr>
          <w:rFonts w:ascii="標楷體" w:hAnsi="標楷體"/>
        </w:rPr>
      </w:pPr>
      <w:r w:rsidRPr="009755BB">
        <w:rPr>
          <w:rFonts w:ascii="標楷體" w:hAnsi="標楷體" w:hint="eastAsia"/>
        </w:rPr>
        <w:t>（一）人際─心理動力團體諮商與治療：螺旋模式的歷程領導</w:t>
      </w:r>
    </w:p>
    <w:p w14:paraId="37524134" w14:textId="116A83F3" w:rsidR="006A77F3" w:rsidRPr="00A97105" w:rsidRDefault="006A77F3" w:rsidP="00A97105">
      <w:pPr>
        <w:pStyle w:val="a8"/>
      </w:pPr>
      <w:r w:rsidRPr="00A97105">
        <w:rPr>
          <w:rFonts w:hint="eastAsia"/>
        </w:rPr>
        <w:t>吳秀碧（2021）在她所創建的理論中提到，運用複合（c</w:t>
      </w:r>
      <w:r w:rsidRPr="00A97105">
        <w:t>omplex</w:t>
      </w:r>
      <w:r w:rsidRPr="00A97105">
        <w:rPr>
          <w:rFonts w:hint="eastAsia"/>
        </w:rPr>
        <w:t>）的模式，可了解人類的人格</w:t>
      </w:r>
      <w:r w:rsidR="00A97105">
        <w:rPr>
          <w:rFonts w:hint="eastAsia"/>
        </w:rPr>
        <w:t>與\</w:t>
      </w:r>
      <w:r w:rsidRPr="00A97105">
        <w:rPr>
          <w:rFonts w:hint="eastAsia"/>
        </w:rPr>
        <w:t>行為，這類模式主要以S</w:t>
      </w:r>
      <w:r w:rsidRPr="00A97105">
        <w:t>ullivan</w:t>
      </w:r>
      <w:r w:rsidRPr="00A97105">
        <w:rPr>
          <w:rFonts w:hint="eastAsia"/>
        </w:rPr>
        <w:t>的人際治療理論、A</w:t>
      </w:r>
      <w:r w:rsidRPr="00A97105">
        <w:t>dller</w:t>
      </w:r>
      <w:r w:rsidRPr="00A97105">
        <w:rPr>
          <w:rFonts w:hint="eastAsia"/>
        </w:rPr>
        <w:t>的人際心理學、客體關係治療理論、家族治療理論及Ya</w:t>
      </w:r>
      <w:r w:rsidRPr="00A97105">
        <w:t>lom</w:t>
      </w:r>
      <w:r w:rsidRPr="00A97105">
        <w:rPr>
          <w:rFonts w:hint="eastAsia"/>
        </w:rPr>
        <w:t>的社會縮影理論，此團體治療的優點可以在團體中顯現真實的個人社會模式、關係習慣，呈現真實的團體內、團體外的人際狀況，且提供成員去學習人際經驗的盲點，也可以修正成員的人際型態。</w:t>
      </w:r>
    </w:p>
    <w:p w14:paraId="5E72CDC3" w14:textId="77777777" w:rsidR="00A97105" w:rsidRDefault="006A77F3" w:rsidP="00A97105">
      <w:pPr>
        <w:pStyle w:val="a8"/>
      </w:pPr>
      <w:r w:rsidRPr="00A97105">
        <w:rPr>
          <w:rFonts w:hint="eastAsia"/>
        </w:rPr>
        <w:t>團體治療的首要假設是人是人際動力的產物，個人內心世界主要是人際經驗的內化。團體治療可協助成員學習安心卸下沉重面具，而真正的活著，所以，</w:t>
      </w:r>
      <w:r w:rsidRPr="00A97105">
        <w:t>Mitchell</w:t>
      </w:r>
      <w:r w:rsidRPr="00A97105">
        <w:rPr>
          <w:rFonts w:hint="eastAsia"/>
        </w:rPr>
        <w:t>（1995）提到「分離─個體化」的發展是團體進行中很重要的觀察標的。而存在主義的內在核心強調獨立、自由、負責，自我心理學強調個體化的完成與界限，家庭系統論治療強調個人、次系統與家庭整體的情緒界線（b</w:t>
      </w:r>
      <w:r w:rsidRPr="00A97105">
        <w:t>oundaries</w:t>
      </w:r>
      <w:r w:rsidRPr="00A97105">
        <w:rPr>
          <w:rFonts w:hint="eastAsia"/>
        </w:rPr>
        <w:t>）都有相同含意，客體關係論認為客體關係的發展，是個體撫慰自己的能力，</w:t>
      </w:r>
      <w:r w:rsidRPr="00A97105">
        <w:rPr>
          <w:rFonts w:hint="eastAsia"/>
        </w:rPr>
        <w:lastRenderedPageBreak/>
        <w:t>並成為個人有能力、值得被愛與愛人的安全性，以及成就自尊的來源。</w:t>
      </w:r>
    </w:p>
    <w:p w14:paraId="2A170A4F" w14:textId="7DA27815" w:rsidR="006A77F3" w:rsidRPr="00A97105" w:rsidRDefault="006A77F3" w:rsidP="00A97105">
      <w:pPr>
        <w:pStyle w:val="a8"/>
      </w:pPr>
      <w:r w:rsidRPr="00A97105">
        <w:rPr>
          <w:rFonts w:hint="eastAsia"/>
        </w:rPr>
        <w:t>因此，</w:t>
      </w:r>
      <w:r w:rsidRPr="00A97105">
        <w:t>Bakan</w:t>
      </w:r>
      <w:r w:rsidRPr="00A97105">
        <w:rPr>
          <w:rFonts w:hint="eastAsia"/>
        </w:rPr>
        <w:t>（1966）認為人的動機頂層有人際親和動機，想要與多個個體產生內在的連結，個體投入一個群體中，只是成為其中一個部分；第二</w:t>
      </w:r>
      <w:r w:rsidR="00AA10E6" w:rsidRPr="00A97105">
        <w:rPr>
          <w:rFonts w:hint="eastAsia"/>
        </w:rPr>
        <w:t>個</w:t>
      </w:r>
      <w:r w:rsidRPr="00A97105">
        <w:rPr>
          <w:rFonts w:hint="eastAsia"/>
        </w:rPr>
        <w:t>是成就自我動機，這是一個人想要表現自己、做真實自己的需求。另外，透過團體的進行，社會縮影提供治療師理解每位成員不同社會環境下的真實樣貌，每一個人在不同的人身上都可以看到過去的自己，同樣的，是個人將個體的某個部分投射在他人身上。吳秀碧（2021）</w:t>
      </w:r>
      <w:r w:rsidR="00445FB0">
        <w:rPr>
          <w:rFonts w:hint="eastAsia"/>
        </w:rPr>
        <w:t>提到</w:t>
      </w:r>
      <w:r w:rsidRPr="00A97105">
        <w:rPr>
          <w:rFonts w:hint="eastAsia"/>
        </w:rPr>
        <w:t>個人進入團體後，每位成員角色的分化、發展及關係連結、團體規範，這群人會發展出一個地下組織，形成有結構與功能的團體。而團體的進行，仰賴於對團體的階段觀察，所以，團體螺旋模式的歷程領導，它劃分成為社交</w:t>
      </w:r>
      <w:r w:rsidR="00445FB0">
        <w:rPr>
          <w:rFonts w:hint="eastAsia"/>
        </w:rPr>
        <w:t>階段</w:t>
      </w:r>
      <w:r w:rsidRPr="00A97105">
        <w:rPr>
          <w:rFonts w:hint="eastAsia"/>
        </w:rPr>
        <w:t>、連結</w:t>
      </w:r>
      <w:r w:rsidR="00445FB0">
        <w:rPr>
          <w:rFonts w:hint="eastAsia"/>
        </w:rPr>
        <w:t>階段</w:t>
      </w:r>
      <w:r w:rsidRPr="00A97105">
        <w:rPr>
          <w:rFonts w:hint="eastAsia"/>
        </w:rPr>
        <w:t>、共享關係</w:t>
      </w:r>
      <w:r w:rsidR="00445FB0">
        <w:rPr>
          <w:rFonts w:hint="eastAsia"/>
        </w:rPr>
        <w:t>階段</w:t>
      </w:r>
      <w:r w:rsidRPr="00A97105">
        <w:rPr>
          <w:rFonts w:hint="eastAsia"/>
        </w:rPr>
        <w:t>、互助工作</w:t>
      </w:r>
      <w:r w:rsidR="00445FB0">
        <w:rPr>
          <w:rFonts w:hint="eastAsia"/>
        </w:rPr>
        <w:t>階段</w:t>
      </w:r>
      <w:r w:rsidRPr="00A97105">
        <w:rPr>
          <w:rFonts w:hint="eastAsia"/>
        </w:rPr>
        <w:t>及退出與</w:t>
      </w:r>
      <w:r w:rsidR="00AA10E6" w:rsidRPr="00A97105">
        <w:rPr>
          <w:rFonts w:hint="eastAsia"/>
        </w:rPr>
        <w:t>結束</w:t>
      </w:r>
      <w:r w:rsidR="00445FB0">
        <w:rPr>
          <w:rFonts w:hint="eastAsia"/>
        </w:rPr>
        <w:t>階段</w:t>
      </w:r>
      <w:r w:rsidRPr="00A97105">
        <w:rPr>
          <w:rFonts w:hint="eastAsia"/>
        </w:rPr>
        <w:t>等階段。螺旋式領導在於領導焦點的轉化換，依序為：</w:t>
      </w:r>
      <w:r w:rsidR="00AA10E6" w:rsidRPr="00A97105">
        <w:rPr>
          <w:rFonts w:hint="eastAsia"/>
        </w:rPr>
        <w:t>「</w:t>
      </w:r>
      <w:r w:rsidRPr="00A97105">
        <w:rPr>
          <w:rFonts w:hint="eastAsia"/>
        </w:rPr>
        <w:t>團體</w:t>
      </w:r>
      <w:r w:rsidR="00AA10E6" w:rsidRPr="00A97105">
        <w:rPr>
          <w:rFonts w:hint="eastAsia"/>
        </w:rPr>
        <w:t>層面」</w:t>
      </w:r>
      <w:r w:rsidRPr="00A97105">
        <w:rPr>
          <w:rFonts w:hint="eastAsia"/>
        </w:rPr>
        <w:t>、</w:t>
      </w:r>
      <w:r w:rsidR="00AA10E6" w:rsidRPr="00A97105">
        <w:rPr>
          <w:rFonts w:hint="eastAsia"/>
        </w:rPr>
        <w:t>「</w:t>
      </w:r>
      <w:r w:rsidRPr="00A97105">
        <w:rPr>
          <w:rFonts w:hint="eastAsia"/>
        </w:rPr>
        <w:t>個體</w:t>
      </w:r>
      <w:r w:rsidR="00AA10E6" w:rsidRPr="00A97105">
        <w:rPr>
          <w:rFonts w:hint="eastAsia"/>
        </w:rPr>
        <w:t>層面」</w:t>
      </w:r>
      <w:r w:rsidRPr="00A97105">
        <w:rPr>
          <w:rFonts w:hint="eastAsia"/>
        </w:rPr>
        <w:t>、</w:t>
      </w:r>
      <w:r w:rsidR="00AA10E6" w:rsidRPr="00A97105">
        <w:rPr>
          <w:rFonts w:hint="eastAsia"/>
        </w:rPr>
        <w:t>「</w:t>
      </w:r>
      <w:r w:rsidRPr="00A97105">
        <w:rPr>
          <w:rFonts w:hint="eastAsia"/>
        </w:rPr>
        <w:t>人際</w:t>
      </w:r>
      <w:r w:rsidR="00AA10E6" w:rsidRPr="00A97105">
        <w:rPr>
          <w:rFonts w:hint="eastAsia"/>
        </w:rPr>
        <w:t>層面」</w:t>
      </w:r>
      <w:r w:rsidRPr="00A97105">
        <w:rPr>
          <w:rFonts w:hint="eastAsia"/>
        </w:rPr>
        <w:t>、</w:t>
      </w:r>
      <w:r w:rsidR="00AA10E6" w:rsidRPr="00A97105">
        <w:rPr>
          <w:rFonts w:hint="eastAsia"/>
        </w:rPr>
        <w:t>「</w:t>
      </w:r>
      <w:r w:rsidRPr="00A97105">
        <w:rPr>
          <w:rFonts w:hint="eastAsia"/>
        </w:rPr>
        <w:t>個體</w:t>
      </w:r>
      <w:r w:rsidR="00AA10E6" w:rsidRPr="00A97105">
        <w:rPr>
          <w:rFonts w:hint="eastAsia"/>
        </w:rPr>
        <w:t>層面」</w:t>
      </w:r>
      <w:r w:rsidRPr="00A97105">
        <w:rPr>
          <w:rFonts w:hint="eastAsia"/>
        </w:rPr>
        <w:t>，再回到</w:t>
      </w:r>
      <w:r w:rsidR="00AA10E6" w:rsidRPr="00A97105">
        <w:rPr>
          <w:rFonts w:hint="eastAsia"/>
        </w:rPr>
        <w:t>「</w:t>
      </w:r>
      <w:r w:rsidRPr="00A97105">
        <w:rPr>
          <w:rFonts w:hint="eastAsia"/>
        </w:rPr>
        <w:t>團體</w:t>
      </w:r>
      <w:r w:rsidR="00AA10E6" w:rsidRPr="00A97105">
        <w:rPr>
          <w:rFonts w:hint="eastAsia"/>
        </w:rPr>
        <w:t>層面」</w:t>
      </w:r>
      <w:r w:rsidRPr="00A97105">
        <w:rPr>
          <w:rFonts w:hint="eastAsia"/>
        </w:rPr>
        <w:t>。</w:t>
      </w:r>
    </w:p>
    <w:p w14:paraId="50F3528A" w14:textId="175D0787" w:rsidR="006A77F3" w:rsidRPr="00A97105" w:rsidRDefault="006A77F3" w:rsidP="00A97105">
      <w:pPr>
        <w:pStyle w:val="a8"/>
      </w:pPr>
      <w:r w:rsidRPr="00A97105">
        <w:rPr>
          <w:rFonts w:hint="eastAsia"/>
        </w:rPr>
        <w:t>吳秀碧（2021）團體的進行中，第一階段會建立安全的團體環境、重視團體規範；第二階段重視個別成員的涵容，需要透過正向回應與引導來協助自我揭露；第三階段，需要等待和觀察團體反應，讓成員</w:t>
      </w:r>
      <w:r w:rsidR="00285F50">
        <w:rPr>
          <w:rFonts w:hint="eastAsia"/>
        </w:rPr>
        <w:t>自主</w:t>
      </w:r>
      <w:r w:rsidRPr="00A97105">
        <w:rPr>
          <w:rFonts w:hint="eastAsia"/>
        </w:rPr>
        <w:t>觀察</w:t>
      </w:r>
      <w:r w:rsidR="00285F50">
        <w:rPr>
          <w:rFonts w:hint="eastAsia"/>
        </w:rPr>
        <w:t>與分享所見到的</w:t>
      </w:r>
      <w:r w:rsidRPr="00A97105">
        <w:rPr>
          <w:rFonts w:hint="eastAsia"/>
        </w:rPr>
        <w:t>人際互動狀態，協助成員能相互支持與回饋；第四階段，則會運用焦點成員的經驗，做一個繞圈子分享，透過人際經驗之意見交換，同時，顧及到每個人議題是否終結，照顧到每個人在團體中的分享頻率；第五階段，透過個體的分享，最後，再回到團體層面，去催化團體，讓團體成員選擇自己想要進行的方向產生共識決，該階段會擴大團體的深度、廣度與參與度，每一個人都是團體中的重要一份子，皆是平等的。</w:t>
      </w:r>
    </w:p>
    <w:p w14:paraId="21B249CF" w14:textId="746B0810" w:rsidR="006A77F3" w:rsidRPr="00A97105" w:rsidRDefault="006A77F3" w:rsidP="00A97105">
      <w:pPr>
        <w:pStyle w:val="a8"/>
      </w:pPr>
      <w:r w:rsidRPr="00A97105">
        <w:rPr>
          <w:rFonts w:hint="eastAsia"/>
        </w:rPr>
        <w:t>另外，吳秀碧（2024）高年級兒童屬於少年，少年的年齡劃分從11歲到15歲，少年的階段重視自我認同、自主、自律能力，這個階段的少年，時常感到挫折，孩子很難使用語言向成人表達，特別是在情緒的表達上，這個過程很重視自主與自律的培養，在自主上很重視個人有他自己的慾望與興趣</w:t>
      </w:r>
      <w:r w:rsidR="00285F50">
        <w:rPr>
          <w:rFonts w:hint="eastAsia"/>
        </w:rPr>
        <w:t>與</w:t>
      </w:r>
      <w:r w:rsidRPr="00A97105">
        <w:rPr>
          <w:rFonts w:hint="eastAsia"/>
        </w:rPr>
        <w:t>自律上，重視內化規範、規矩或規定，有能力了解和管理自己的行為和反應。因此，透過人際─心理動力團體諮商與治療：螺旋模式的歷程領導，可協助孩子能夠在一個友善和支持的氛圍中，體驗到情緒的紓解</w:t>
      </w:r>
      <w:r w:rsidR="005706B5">
        <w:rPr>
          <w:rFonts w:hint="eastAsia"/>
        </w:rPr>
        <w:t>與</w:t>
      </w:r>
      <w:r w:rsidRPr="00A97105">
        <w:rPr>
          <w:rFonts w:hint="eastAsia"/>
        </w:rPr>
        <w:t>被傾聽和接納，</w:t>
      </w:r>
      <w:r w:rsidR="005706B5">
        <w:rPr>
          <w:rFonts w:hint="eastAsia"/>
        </w:rPr>
        <w:t>肯認</w:t>
      </w:r>
      <w:r w:rsidRPr="00A97105">
        <w:rPr>
          <w:rFonts w:hint="eastAsia"/>
        </w:rPr>
        <w:t>他們個人的優點，學習有關自己和他人的一個地方，且得以發展社會與情緒的因應技巧，是將此</w:t>
      </w:r>
      <w:r w:rsidR="005706B5">
        <w:rPr>
          <w:rFonts w:hint="eastAsia"/>
        </w:rPr>
        <w:t>人</w:t>
      </w:r>
      <w:r w:rsidRPr="00A97105">
        <w:rPr>
          <w:rFonts w:hint="eastAsia"/>
        </w:rPr>
        <w:t>際─心理動力團體諮商與治療：螺旋模式的歷程領導作為方法論的引導之一</w:t>
      </w:r>
      <w:r w:rsidR="005706B5">
        <w:rPr>
          <w:rFonts w:hint="eastAsia"/>
        </w:rPr>
        <w:t>。</w:t>
      </w:r>
      <w:r w:rsidRPr="00A97105">
        <w:rPr>
          <w:rFonts w:hint="eastAsia"/>
        </w:rPr>
        <w:t>何汲（2020）書中提到心理學家阿德勒：「幸運的人用童年治癒一生；不幸的人用一生治癒童年。」其</w:t>
      </w:r>
      <w:r w:rsidR="005706B5">
        <w:rPr>
          <w:rFonts w:hint="eastAsia"/>
        </w:rPr>
        <w:t>點出</w:t>
      </w:r>
      <w:r w:rsidRPr="00A97105">
        <w:rPr>
          <w:rFonts w:hint="eastAsia"/>
        </w:rPr>
        <w:t>接納、涵容的重要性與必要性</w:t>
      </w:r>
      <w:r w:rsidR="00923326" w:rsidRPr="00A97105">
        <w:rPr>
          <w:rFonts w:hint="eastAsia"/>
        </w:rPr>
        <w:t>。</w:t>
      </w:r>
    </w:p>
    <w:p w14:paraId="76D10105" w14:textId="77777777" w:rsidR="006A77F3" w:rsidRPr="008E192D" w:rsidRDefault="006A77F3" w:rsidP="001235BC">
      <w:pPr>
        <w:pStyle w:val="aa"/>
        <w:rPr>
          <w:rFonts w:ascii="標楷體" w:hAnsi="標楷體"/>
          <w:color w:val="000000"/>
        </w:rPr>
      </w:pPr>
      <w:r w:rsidRPr="008E192D">
        <w:rPr>
          <w:rFonts w:ascii="標楷體" w:hAnsi="標楷體" w:hint="eastAsia"/>
        </w:rPr>
        <w:t>（二）</w:t>
      </w:r>
      <w:r w:rsidRPr="008E192D">
        <w:rPr>
          <w:rFonts w:ascii="標楷體" w:hAnsi="標楷體"/>
        </w:rPr>
        <w:t>理情行為治療</w:t>
      </w:r>
    </w:p>
    <w:p w14:paraId="4B2119A6" w14:textId="1DF9FE5B" w:rsidR="006A77F3" w:rsidRPr="008E192D" w:rsidRDefault="006A77F3" w:rsidP="0078548C">
      <w:pPr>
        <w:pStyle w:val="a8"/>
      </w:pPr>
      <w:r w:rsidRPr="008E192D">
        <w:t>林藝欣（2018）篩選1996年至2016年間臺灣兒童與青少年認知行為取向團體諮商成效之整合分析研究內容中，其中透過19篇文獻資料，發現認知行為取向團體諮商應用於兒童與青少年中議題包含：情緒適應、人際適應、自我概念、生活適應等多種兒青問題上皆有正向成效，而本團體重在在情緒議題、自我賦能等概念為基礎，故採用理情行為治療作為理論介入。</w:t>
      </w:r>
    </w:p>
    <w:p w14:paraId="4FE1C075" w14:textId="77777777" w:rsidR="006A77F3" w:rsidRPr="008E192D" w:rsidRDefault="006A77F3" w:rsidP="0078548C">
      <w:pPr>
        <w:pStyle w:val="a8"/>
      </w:pPr>
      <w:bookmarkStart w:id="7" w:name="_Hlk177661109"/>
      <w:r w:rsidRPr="008E192D">
        <w:rPr>
          <w:rFonts w:hint="eastAsia"/>
          <w:color w:val="000000"/>
        </w:rPr>
        <w:lastRenderedPageBreak/>
        <w:t>1.</w:t>
      </w:r>
      <w:r w:rsidRPr="008E192D">
        <w:t>理情行為治療</w:t>
      </w:r>
      <w:bookmarkEnd w:id="7"/>
      <w:r w:rsidRPr="008E192D">
        <w:t>基本假設</w:t>
      </w:r>
    </w:p>
    <w:p w14:paraId="22A12977" w14:textId="1A9FBB7B" w:rsidR="006A77F3" w:rsidRPr="008E192D" w:rsidRDefault="006A77F3" w:rsidP="0078548C">
      <w:pPr>
        <w:pStyle w:val="a8"/>
      </w:pPr>
      <w:bookmarkStart w:id="8" w:name="_Hlk177661114"/>
      <w:r w:rsidRPr="008E192D">
        <w:t>理情行為治療(rational emotive behavior therapy，簡稱REBT)是最早的認知行為治療取向之一，是由Albert Ellis於1955年所創立REBT和許多認知治療與行為治療一樣，強調思考、判斷、決定、分析和行動，基本假設為：人們用他們自己對事件和情境的詮釋造成自己的心理問題以及特定的症狀，因此，基於這樣假設，認知、情緒和行為很明顯是交叉作用，互為因果關係(Corey, 2016)。</w:t>
      </w:r>
    </w:p>
    <w:p w14:paraId="1BC06F5B" w14:textId="2796E228" w:rsidR="006A77F3" w:rsidRPr="008E192D" w:rsidRDefault="006A77F3" w:rsidP="0078548C">
      <w:pPr>
        <w:pStyle w:val="a8"/>
      </w:pPr>
      <w:r w:rsidRPr="008E192D">
        <w:t>理情行為治療的理論與實務的核心乃為ABC理論，A是指引發事件（activating event），B是信念（belief），其中又區分RB是合理信念(Rational Belief)與IRB是不合理信念(Irrational Belief)，C是情緒與行為的結果（emotional and behavioral consequence），其主要概念為情緒反應C（emotional consequence）是跟著刺激事件A所發生的，雖然A是影響C的原因，但是實際上C的產生卻是個人信念B所直接造成的結果，此稱為ABC理論。而A、B與C之後接著是D駁斥討論（disputing）與效果（effect），REBT的ABC理論認為人也有能力改變想法，於是提出D，亦即為非理性信念的駁斥階段，行為也將駁斥階段進行而隨之改變，將IRB轉變為RB，此即為效果E(Corey, 2016)。</w:t>
      </w:r>
    </w:p>
    <w:bookmarkEnd w:id="8"/>
    <w:p w14:paraId="407CC795" w14:textId="77777777" w:rsidR="006A77F3" w:rsidRPr="008E192D" w:rsidRDefault="006A77F3" w:rsidP="0078548C">
      <w:pPr>
        <w:pStyle w:val="a8"/>
      </w:pPr>
      <w:r w:rsidRPr="008E192D">
        <w:rPr>
          <w:rFonts w:hint="eastAsia"/>
        </w:rPr>
        <w:t>2.</w:t>
      </w:r>
      <w:r w:rsidRPr="008E192D">
        <w:t>理情行為治療技術：分為三大類(認知、情緒、行為)。</w:t>
      </w:r>
    </w:p>
    <w:p w14:paraId="0E016A96" w14:textId="358434A8" w:rsidR="006A77F3" w:rsidRPr="008E192D" w:rsidRDefault="006A77F3" w:rsidP="0078548C">
      <w:pPr>
        <w:pStyle w:val="a8"/>
      </w:pPr>
      <w:r w:rsidRPr="008E192D">
        <w:t>從認知方法開始，REBT很重視思考、駁斥、辯論、解釋、解說</w:t>
      </w:r>
      <w:r w:rsidR="001D27C3">
        <w:rPr>
          <w:rFonts w:hint="eastAsia"/>
        </w:rPr>
        <w:t>及</w:t>
      </w:r>
      <w:r w:rsidRPr="008E192D">
        <w:t>教導，當事人持續改變情緒和行為的最有效方法是去改變他的想法，運用認知技術：駁斥非理性信念-這是最常用的方法，治療師積極地糾正當事人非理性信念，並教當事人挑戰自己的方法(Corey, 2016)；執行認知家庭作業REBT期望當事人將自己的問題列出來，尋找他們專制的信念或探索利弊，以及透過具體心理教育方式，例如表格書寫，圖書治療、想像練習，以及聆聽影音媒材(王文秀等人，2014)。促使改變個人的語言，讓當事人可以學習用「較喜歡」來取代「一定」「必須」和「應該」(Corey, 2016)。</w:t>
      </w:r>
    </w:p>
    <w:p w14:paraId="6762AC98" w14:textId="2FBA1867" w:rsidR="006A77F3" w:rsidRPr="008E192D" w:rsidRDefault="006A77F3" w:rsidP="0078548C">
      <w:pPr>
        <w:pStyle w:val="a8"/>
      </w:pPr>
      <w:r w:rsidRPr="008E192D">
        <w:t>而在情緒技術上，REBT實務工作使用各種不同的方法，包括無條件的接納、理情角色扮演、示範、理情想像、羞恥練習、幽默(Corey, 2016)。這些情緒技術本質上通常都非常生動，目的透過體驗式的活動是去凸顯當事人的非理性信念， 並且在固執的想法中增加彈性及真實性。舉例來說：理情想像這種技術是一種高強度的心理練習，藉由健康的思考方式來建立新的情緒模式；幽默Eills指出情緒困擾常常是因為太嚴肅地看待自己；角色扮演-這技術包括情緒、認知及行為三個部分。運用角色扮演時，治療者會打斷治療過程，把當事人內心對自己說的話示範出來，看看這些話如何造成困擾，並表演出他們可以做的改變，以健康的心情取代不健康的心情；羞恥攻擊練習-此練習目的是在於提升自我接納及成熟的責任能力，並幫助當事人釐清，他們所認為很羞恥的事情和他們如何定義現實有關(Corey, 2016)。</w:t>
      </w:r>
    </w:p>
    <w:p w14:paraId="751FB9D6" w14:textId="77777777" w:rsidR="00E62FBD" w:rsidRDefault="00E62FBD" w:rsidP="0078548C">
      <w:pPr>
        <w:pStyle w:val="a8"/>
      </w:pPr>
    </w:p>
    <w:p w14:paraId="4F843496" w14:textId="7D71B9AD" w:rsidR="006A77F3" w:rsidRPr="008E192D" w:rsidRDefault="006A77F3" w:rsidP="0078548C">
      <w:pPr>
        <w:pStyle w:val="a8"/>
      </w:pPr>
      <w:r w:rsidRPr="008E192D">
        <w:lastRenderedPageBreak/>
        <w:t>最後在行為技術上REBT的實務工作者採用大部分行為治療的方法，最常使用操作制約、自我管理原則、系統減敏感法、放鬆技術、以及行為示範(Corey, 2016)</w:t>
      </w:r>
      <w:r w:rsidRPr="008E192D">
        <w:rPr>
          <w:rFonts w:hint="eastAsia"/>
        </w:rPr>
        <w:t>，據此理論依據本團體研究使用操作制約的代幣制度於團體中</w:t>
      </w:r>
      <w:r w:rsidRPr="008E192D">
        <w:t>。</w:t>
      </w:r>
    </w:p>
    <w:p w14:paraId="1DE23184" w14:textId="77777777" w:rsidR="006A77F3" w:rsidRPr="008E192D" w:rsidRDefault="006A77F3" w:rsidP="0078548C">
      <w:pPr>
        <w:pStyle w:val="a8"/>
      </w:pPr>
      <w:r w:rsidRPr="008E192D">
        <w:rPr>
          <w:rFonts w:hint="eastAsia"/>
        </w:rPr>
        <w:t>3.</w:t>
      </w:r>
      <w:r w:rsidRPr="008E192D">
        <w:t>理情行為治療運用於兒童工作</w:t>
      </w:r>
    </w:p>
    <w:p w14:paraId="09925253" w14:textId="38B65043" w:rsidR="006A77F3" w:rsidRPr="008E192D" w:rsidRDefault="006A77F3" w:rsidP="0078548C">
      <w:pPr>
        <w:pStyle w:val="a8"/>
      </w:pPr>
      <w:r w:rsidRPr="008E192D">
        <w:t>依照此學派觀點，</w:t>
      </w:r>
      <w:bookmarkStart w:id="9" w:name="_Hlk177819053"/>
      <w:r w:rsidRPr="008E192D">
        <w:t>兒童的生活情緒困擾，可透過REBT教導兒童面對挫折或壓力情境時合宜的思考與因應方式，練習駁斥自己錯誤認知思考，再透過家庭作業或其他行為介入，讓兒童改變其想法，因而改善其情緒及行為（王文秀等人， 2014）。</w:t>
      </w:r>
      <w:bookmarkEnd w:id="9"/>
    </w:p>
    <w:p w14:paraId="4D6CE490" w14:textId="4531F6CD" w:rsidR="006A77F3" w:rsidRPr="008E192D" w:rsidRDefault="006A77F3" w:rsidP="0078548C">
      <w:pPr>
        <w:pStyle w:val="a8"/>
      </w:pPr>
      <w:r w:rsidRPr="008E192D">
        <w:t>國外學者Gonzalez et al.(2004)研究指出透過 REBT的課程實施，於兒童焦慮情緒、破壞性行為、非理性信念與自我概念都有顯著差異，而破壞性行為改善是其中更高顯著差異，同時在發現 REBT 對於出現或未發現問題的兒童和青少年也同樣有效。國內陳毓孜（2015）嘗試通過多媒體方式結合理情行為治療規劃課程，在自我概念，焦慮，憤怒，違規行情緒穩定度都優於控制組。而 Caruso etal.(2018)也指出，美國使用為兒童提供預防性的心理教育課程，透過 REBT 基礎取向來培訓教師，而實施理性情感教育(Rational Emotive Education)，研究結果發現接受過訓練的那些小組的所教授的兒童理性思考的傾向有所提高，且可防止心理健康問題。</w:t>
      </w:r>
    </w:p>
    <w:p w14:paraId="65893ACE" w14:textId="3308EDAF" w:rsidR="006A77F3" w:rsidRDefault="006A77F3" w:rsidP="0078548C">
      <w:pPr>
        <w:pStyle w:val="a8"/>
      </w:pPr>
      <w:r w:rsidRPr="008E192D">
        <w:t>由上所述可以瞭解，理情行為治療運用於兒童與青少年上，能於情緒、行為、自我概念有改善，且有防止心理健康問題等預防性效果，尤其駁斥自己錯誤認知。</w:t>
      </w:r>
    </w:p>
    <w:p w14:paraId="5CA1F083" w14:textId="77777777" w:rsidR="006A77F3" w:rsidRPr="008E192D" w:rsidRDefault="006A77F3" w:rsidP="0078548C">
      <w:pPr>
        <w:pStyle w:val="a8"/>
      </w:pPr>
      <w:r w:rsidRPr="008E192D">
        <w:rPr>
          <w:rFonts w:hint="eastAsia"/>
        </w:rPr>
        <w:t>4.</w:t>
      </w:r>
      <w:r w:rsidRPr="008E192D">
        <w:t>理情行為治療運用預防性效果：</w:t>
      </w:r>
    </w:p>
    <w:p w14:paraId="4B94BF36" w14:textId="0367E1DE" w:rsidR="006A77F3" w:rsidRPr="008E192D" w:rsidRDefault="006A77F3" w:rsidP="0078548C">
      <w:pPr>
        <w:pStyle w:val="a8"/>
      </w:pPr>
      <w:r w:rsidRPr="008E192D">
        <w:t>Ellis 曾提出 REBT 的介入具有預防性的效果，並實際施行於校園，通過學習積極的心理健康概念來幫助學生學習「自助(help themselves)」，使校園內學生在現在和未來都所受益，並且作為預防性策略，帶給學生理性信念，例如，自我接受，挫敗容忍提高，願意承擔風險等(引自 Bernard &amp; Dryden, 2019)。Bernard &amp; Dryden(2019)在《Advances in REBT》一書中也提到REBT已應用在許多不同對象的團體治療，且有不同的效果，例如與戰爭有關創傷壓力症後的青少年攻擊性行為降低、對即將分娩婦女進行9次團體，使婦女於產後在憂鬱症症狀，負面情緒和焦慮方面有效的調適，且在產後3個月負面情緒和焦慮方面仍得以維持改善。而REBT的團體工作者扮演積極與教師的角色，鼓勵成員將團體所學應用到日常生活中(Corey, 2009)，且運用REBT原理，團體成員可以學到(1)他們的信念是如何影響他們的感覺和行為；(2)探索在不同的情況下改變自我挫敗思維的方法；(3)透過生命哲學的深刻改變來減少症狀（陳采蕙、夏一新、周桂如，2004）。</w:t>
      </w:r>
    </w:p>
    <w:p w14:paraId="24784A7E" w14:textId="0B38932E" w:rsidR="006A77F3" w:rsidRPr="008E192D" w:rsidRDefault="006A77F3" w:rsidP="0078548C">
      <w:pPr>
        <w:pStyle w:val="a8"/>
      </w:pPr>
      <w:r w:rsidRPr="008E192D">
        <w:t>因此，從上述資料來看REBT取向的團體諮商除可在諮商人員的協助與教導下學會新的行為與技巧，如重整扭曲的認知機轉及修正對自己、世界的因應對策，並可在團體成員的互動中相互應用與練習。</w:t>
      </w:r>
    </w:p>
    <w:p w14:paraId="11CE9404" w14:textId="7DAC2791" w:rsidR="00786F79" w:rsidRPr="008E192D" w:rsidRDefault="001E321B" w:rsidP="006C7942">
      <w:pPr>
        <w:pStyle w:val="a4"/>
      </w:pPr>
      <w:r w:rsidRPr="008E192D">
        <w:rPr>
          <w:rFonts w:hint="eastAsia"/>
        </w:rPr>
        <w:lastRenderedPageBreak/>
        <w:t>五</w:t>
      </w:r>
      <w:r w:rsidR="00786F79" w:rsidRPr="008E192D">
        <w:rPr>
          <w:rFonts w:hint="eastAsia"/>
        </w:rPr>
        <w:t>、</w:t>
      </w:r>
      <w:r w:rsidR="00786F79" w:rsidRPr="008E192D">
        <w:t>成長性團體諮商用於國小</w:t>
      </w:r>
      <w:r w:rsidR="004E4665" w:rsidRPr="008E192D">
        <w:t>兒童</w:t>
      </w:r>
      <w:r w:rsidR="00786F79" w:rsidRPr="008E192D">
        <w:t>的適切性</w:t>
      </w:r>
    </w:p>
    <w:p w14:paraId="1944B6AA" w14:textId="77777777" w:rsidR="007202BD" w:rsidRDefault="00786F79" w:rsidP="0078548C">
      <w:pPr>
        <w:pStyle w:val="a8"/>
      </w:pPr>
      <w:bookmarkStart w:id="10" w:name="_Hlk177757273"/>
      <w:r w:rsidRPr="008E192D">
        <w:t>Toseland（2022）等人認為成長性團體是以成長為導向的團體為成員提供機會，讓他們瞭解、拓展和改變自己和他人的思想、感受和行為。</w:t>
      </w:r>
    </w:p>
    <w:p w14:paraId="47BAEE7C" w14:textId="77777777" w:rsidR="00762EB7" w:rsidRDefault="00786F79" w:rsidP="0078548C">
      <w:pPr>
        <w:pStyle w:val="a8"/>
      </w:pPr>
      <w:r w:rsidRPr="008E192D">
        <w:t>該團體被用作充分發展成員能力的管道，而成長性團體注重促進社會情緒健康，而不是治療社會情緒疾病，人類要過上充實而有回報的生活，特別是通過改善與他人的關係。</w:t>
      </w:r>
      <w:bookmarkEnd w:id="10"/>
      <w:r w:rsidRPr="008E192D">
        <w:t>他們提供了一種支持性的氛圍，在這種氛圍中，個人可以獲得見解，嘗試新的行為，獲得回饋，並成長為人。</w:t>
      </w:r>
    </w:p>
    <w:p w14:paraId="3D111892" w14:textId="63F4F72A" w:rsidR="00786F79" w:rsidRPr="008E192D" w:rsidRDefault="00786F79" w:rsidP="0078548C">
      <w:pPr>
        <w:pStyle w:val="a8"/>
      </w:pPr>
      <w:r w:rsidRPr="008E192D">
        <w:t>成長性團體之間的聯繫源自於成員之間相互幫助並最大限度發揮潛力的承諾。在組成一個成長性團體時，有可能成員通常會是背景多元、有潛力豐富和拓展彼此經驗的成員。然而，一些高同質性的成長團體由具有相似特徵的成員組成，以增強群體內的同理心和支持，在大多數以成長為導向的團體中，自我表露是中度到高度的，且成長群體中的溝通是以成員為中心的，互動性很強，成員期待著深入的自我披露，鼓勵成員在他們對加入團隊感到舒適時，更多地披露自己。</w:t>
      </w:r>
    </w:p>
    <w:p w14:paraId="53E87EF1" w14:textId="77777777" w:rsidR="00786F79" w:rsidRPr="008E192D" w:rsidRDefault="00786F79" w:rsidP="0078548C">
      <w:pPr>
        <w:pStyle w:val="a8"/>
      </w:pPr>
      <w:r w:rsidRPr="008E192D">
        <w:t>許惠慈等人（2015）著手進行一項成長性團體的介入，發現面對家中有身心障礙兒童，家庭當中的正常手足往往需要調適持續的生活壓力。此壓力源可能影響兒童的身心狀態，而正向情緒可成為個人因應危機挫折，引發個體尋找生命正向意義的資源，而其應用正向心理學中的預防觀點，以Seligman(2003) 對提升正向情緒的策略作為基礎，設計了身心障礙國小手足的正向情緒團體方案，預期能夠提升手足的正向情緒以及壓力因應能力，增進其個人心理資源，研究結果顯示未達統計顯著，但經過正向心理介入方案後，身心障礙兒正常手足在正向情緒的知足向度有提升，而兒童正向情緒及其壓力知覺前後差異為高度負相關。</w:t>
      </w:r>
    </w:p>
    <w:p w14:paraId="195ABE97" w14:textId="77777777" w:rsidR="00786F79" w:rsidRPr="008E192D" w:rsidRDefault="00786F79" w:rsidP="0078548C">
      <w:pPr>
        <w:pStyle w:val="a8"/>
      </w:pPr>
      <w:r w:rsidRPr="008E192D">
        <w:t>另外一個團體研究中，魏啟倫（2017）以完形取向來應用於中低年級兒童情緒團體，在帶領6次團體過程中，特別考量成員心理社會發展階段藉由加分制度形塑成員正確行為，完形取向強調認知和感覺一樣重要，透過覺察整合自己的身體，解決童年的未竟事物，國小學童較易發生的困擾通常是人際關係和親子關係上的認知與情緒卡關，成長性團體提供自己與自己的情緒有很好的覺察。</w:t>
      </w:r>
    </w:p>
    <w:p w14:paraId="494E74EE" w14:textId="15BE4B06" w:rsidR="00786F79" w:rsidRPr="00762EB7" w:rsidRDefault="00786F79" w:rsidP="00762EB7">
      <w:pPr>
        <w:pStyle w:val="a8"/>
      </w:pPr>
      <w:bookmarkStart w:id="11" w:name="_Hlk177819095"/>
      <w:r w:rsidRPr="00762EB7">
        <w:t>詹棟樑（1994）認為6至12歲</w:t>
      </w:r>
      <w:r w:rsidR="004E4665" w:rsidRPr="00762EB7">
        <w:t>兒童</w:t>
      </w:r>
      <w:r w:rsidRPr="00762EB7">
        <w:t>處於幫團時期（gang age），喜歡加入團體，重視同儕間連結</w:t>
      </w:r>
      <w:r w:rsidR="00762EB7" w:rsidRPr="00762EB7">
        <w:t>。</w:t>
      </w:r>
      <w:r w:rsidRPr="00762EB7">
        <w:t>另外，Sweeney（1999）也覺得透過團體可產生互相鼓勵之效，團體促成了兒童的自發性與遊戲過程的參與度</w:t>
      </w:r>
      <w:bookmarkEnd w:id="11"/>
      <w:r w:rsidRPr="00762EB7">
        <w:t>，團體成員的內在</w:t>
      </w:r>
      <w:r w:rsidR="005B0E00" w:rsidRPr="00762EB7">
        <w:t>議題</w:t>
      </w:r>
      <w:r w:rsidRPr="00762EB7">
        <w:t>和人際問題會影響兒童的情感，加速兒童的自我成場與探索，而Axline（1994）認為在治療過程中加入人際支持的療效因子可使團體經驗使治療更具真實性，因為，兒童生活中總需要與其他兒童互動，需顧慮到其他人的感覺與反應，對社會適應困難的兒童，團體治療能提供最大的幫助（引自林淑娟，2004）。</w:t>
      </w:r>
    </w:p>
    <w:p w14:paraId="02503620" w14:textId="77777777" w:rsidR="00B440AD" w:rsidRDefault="00786F79" w:rsidP="002C32BE">
      <w:pPr>
        <w:pStyle w:val="a8"/>
      </w:pPr>
      <w:r w:rsidRPr="008E192D">
        <w:lastRenderedPageBreak/>
        <w:t>兒童團體諮商的治療性功能有五個</w:t>
      </w:r>
      <w:r w:rsidR="00B440AD">
        <w:rPr>
          <w:rFonts w:hint="eastAsia"/>
        </w:rPr>
        <w:t>：</w:t>
      </w:r>
    </w:p>
    <w:p w14:paraId="47F70C95" w14:textId="07D50845" w:rsidR="00B440AD" w:rsidRDefault="00786F79" w:rsidP="002C32BE">
      <w:pPr>
        <w:pStyle w:val="a8"/>
      </w:pPr>
      <w:r w:rsidRPr="008E192D">
        <w:t>第一個</w:t>
      </w:r>
      <w:r w:rsidR="00B440AD">
        <w:rPr>
          <w:rFonts w:hint="eastAsia"/>
        </w:rPr>
        <w:t>，</w:t>
      </w:r>
      <w:r w:rsidRPr="008E192D">
        <w:t>能提供治療關係的建立</w:t>
      </w:r>
      <w:r w:rsidR="00B440AD">
        <w:rPr>
          <w:rFonts w:hint="eastAsia"/>
        </w:rPr>
        <w:t>：</w:t>
      </w:r>
      <w:r w:rsidRPr="008E192D">
        <w:t>促進兒童減低恐懼、不安、緩和氣氛(林淑娟，2004)。同時，同儕成員可以有更多互動以及學習認識自己觀點以外的想法，促進兒童更敢於表現自我（廖鳳池，2002）</w:t>
      </w:r>
      <w:r w:rsidR="00B440AD">
        <w:rPr>
          <w:rFonts w:hint="eastAsia"/>
        </w:rPr>
        <w:t>。</w:t>
      </w:r>
    </w:p>
    <w:p w14:paraId="01F3D937" w14:textId="7498F5D6" w:rsidR="00B440AD" w:rsidRDefault="00786F79" w:rsidP="002C32BE">
      <w:pPr>
        <w:pStyle w:val="a8"/>
      </w:pPr>
      <w:r w:rsidRPr="008E192D">
        <w:t>第二個</w:t>
      </w:r>
      <w:r w:rsidR="00DB2FC1">
        <w:rPr>
          <w:rFonts w:hint="eastAsia"/>
        </w:rPr>
        <w:t>，</w:t>
      </w:r>
      <w:r w:rsidRPr="008E192D">
        <w:t>能協助兒童情緒宣洩</w:t>
      </w:r>
      <w:r w:rsidR="00B440AD">
        <w:rPr>
          <w:rFonts w:hint="eastAsia"/>
        </w:rPr>
        <w:t>：</w:t>
      </w:r>
      <w:r w:rsidRPr="008E192D">
        <w:t>若以遊戲為主的兒童團體，他們可用遊玩的行動來宣洩內在的能量，團體接納允許的氣氛，使得兒童能自</w:t>
      </w:r>
      <w:r w:rsidRPr="002C32BE">
        <w:t>主做自己想要的行動和反應，並對自己的情緒和感受自然的表達出來（廖鳳池，2002）</w:t>
      </w:r>
      <w:r w:rsidR="00B440AD">
        <w:rPr>
          <w:rFonts w:hint="eastAsia"/>
        </w:rPr>
        <w:t>。</w:t>
      </w:r>
    </w:p>
    <w:p w14:paraId="06865453" w14:textId="47F4C3A9" w:rsidR="00B440AD" w:rsidRDefault="00786F79" w:rsidP="002C32BE">
      <w:pPr>
        <w:pStyle w:val="a8"/>
      </w:pPr>
      <w:r w:rsidRPr="002C32BE">
        <w:t>第三個</w:t>
      </w:r>
      <w:r w:rsidR="00DB2FC1">
        <w:rPr>
          <w:rFonts w:hint="eastAsia"/>
        </w:rPr>
        <w:t>，</w:t>
      </w:r>
      <w:r w:rsidRPr="002C32BE">
        <w:t>促進成員增加洞察的發生</w:t>
      </w:r>
      <w:r w:rsidR="00B440AD">
        <w:rPr>
          <w:rFonts w:hint="eastAsia"/>
        </w:rPr>
        <w:t>：</w:t>
      </w:r>
      <w:r w:rsidRPr="002C32BE">
        <w:t>兒童能夠透過團體互動來得到真實的回饋，使得他們能重新評價自己，進而對自我的了解，透過成員與成員的互動以及團體帶領者與成員的互動，可促使兒童產生洞察（廖鳳池，2002；林淑娟，2004）</w:t>
      </w:r>
      <w:r w:rsidR="00B707E4">
        <w:rPr>
          <w:rFonts w:hint="eastAsia"/>
        </w:rPr>
        <w:t>。</w:t>
      </w:r>
    </w:p>
    <w:p w14:paraId="51D8FF39" w14:textId="0292773B" w:rsidR="00B707E4" w:rsidRDefault="00786F79" w:rsidP="002C32BE">
      <w:pPr>
        <w:pStyle w:val="a8"/>
      </w:pPr>
      <w:r w:rsidRPr="002C32BE">
        <w:t>第四個</w:t>
      </w:r>
      <w:r w:rsidR="00DB2FC1">
        <w:rPr>
          <w:rFonts w:hint="eastAsia"/>
        </w:rPr>
        <w:t>，</w:t>
      </w:r>
      <w:r w:rsidRPr="002C32BE">
        <w:t>增加現實檢測的機會</w:t>
      </w:r>
      <w:r w:rsidR="00B440AD">
        <w:rPr>
          <w:rFonts w:hint="eastAsia"/>
        </w:rPr>
        <w:t>：</w:t>
      </w:r>
      <w:r w:rsidRPr="002C32BE">
        <w:t>團體可成為兒童行為模式跟人際間行為模式相互對照，合宜規範的合作、人際行為能受到他人歡迎，能夠在這樣的人際互動過程中，學習合宜的社交技巧，建立起社交現實感，其有利於人際行為的發展（廖鳳池，2002）</w:t>
      </w:r>
      <w:r w:rsidR="00B707E4">
        <w:rPr>
          <w:rFonts w:hint="eastAsia"/>
        </w:rPr>
        <w:t>。</w:t>
      </w:r>
    </w:p>
    <w:p w14:paraId="61E8B2A3" w14:textId="32B2707F" w:rsidR="00786F79" w:rsidRPr="002C32BE" w:rsidRDefault="00786F79" w:rsidP="002C32BE">
      <w:pPr>
        <w:pStyle w:val="a8"/>
      </w:pPr>
      <w:r w:rsidRPr="002C32BE">
        <w:t>第五個</w:t>
      </w:r>
      <w:r w:rsidR="00DB2FC1">
        <w:rPr>
          <w:rFonts w:hint="eastAsia"/>
        </w:rPr>
        <w:t>，</w:t>
      </w:r>
      <w:r w:rsidRPr="002C32BE">
        <w:t>有助於社會化的順服，兒童能去知覺他人對其行為的期待和標準，將學會克制自己不合宜的慾望，學習以成熟被接受的方式滿足自身需求，開始吻合社會期待的方式來進行人際互動，但也能進行自我與他人協調整合的社會化歷程（廖鳳池，2002）。</w:t>
      </w:r>
    </w:p>
    <w:p w14:paraId="01A2C32A" w14:textId="42C6DDC5" w:rsidR="00497DDA" w:rsidRPr="002C32BE" w:rsidRDefault="00786F79" w:rsidP="002C32BE">
      <w:pPr>
        <w:pStyle w:val="a8"/>
      </w:pPr>
      <w:r w:rsidRPr="002C32BE">
        <w:t>Johns, MacNaughton &amp; Karabinus(1989)提出兒童團體的六個要素：吸引力、領導型態、常規的建立、團體期望、溝通方式、以及凝聚力。吸引力是成員間的友誼和支持態度，良好的友誼可以吸引兒童喜歡參與團體，同時也互相幫忙(田秀蘭，2002)。Barratt &amp; Kerman(2001)指出兒童團體諮商的優點有：團體反映出兒童真實社會的縮影；透過團體可以了解兒童的內在世界；兒童在團體中的移情有處遇的效果。Hoag &amp; Burlingame(1997)整合過去30年的文獻研究發現團體對於兒童諮商有顯著的成效，在國內也有類似的發現(張高賓、戴嘉南，2005)。Hoag &amp; Burlingame(1997)指出在美國有超過70﹪的兒童諮商團體是在學校裡進行，而且團體諮商對學生輔導頗具成效(Hayes, 2001)。</w:t>
      </w:r>
    </w:p>
    <w:p w14:paraId="242E0A5C" w14:textId="3230E856" w:rsidR="00537766" w:rsidRPr="008E192D" w:rsidRDefault="00537766" w:rsidP="008B62DC">
      <w:pPr>
        <w:pStyle w:val="a5"/>
        <w:rPr>
          <w:rFonts w:ascii="標楷體" w:eastAsia="新細明體" w:hAnsi="標楷體"/>
        </w:rPr>
      </w:pPr>
      <w:r w:rsidRPr="008E192D">
        <w:rPr>
          <w:rFonts w:ascii="標楷體" w:eastAsia="新細明體" w:hAnsi="標楷體" w:hint="eastAsia"/>
        </w:rPr>
        <w:t>參、研究方法</w:t>
      </w:r>
    </w:p>
    <w:p w14:paraId="7C9D5D7B" w14:textId="77777777" w:rsidR="00537766" w:rsidRPr="008E192D" w:rsidRDefault="00537766" w:rsidP="006F3C0D">
      <w:pPr>
        <w:pStyle w:val="a4"/>
        <w:rPr>
          <w:rFonts w:ascii="標楷體" w:hAnsi="標楷體"/>
        </w:rPr>
      </w:pPr>
      <w:r w:rsidRPr="008E192D">
        <w:rPr>
          <w:rFonts w:ascii="標楷體" w:hAnsi="標楷體" w:hint="eastAsia"/>
        </w:rPr>
        <w:t>一、研究設計</w:t>
      </w:r>
    </w:p>
    <w:p w14:paraId="4807F6E4" w14:textId="54B94039" w:rsidR="009D28B7" w:rsidRDefault="0053245B" w:rsidP="002C32BE">
      <w:pPr>
        <w:pStyle w:val="a8"/>
      </w:pPr>
      <w:bookmarkStart w:id="12" w:name="_Hlk177757360"/>
      <w:bookmarkStart w:id="13" w:name="_Hlk177819796"/>
      <w:r w:rsidRPr="002C32BE">
        <w:t>本研究使用準實驗法中的單組前後測設計</w:t>
      </w:r>
      <w:r w:rsidRPr="002C32BE">
        <w:rPr>
          <w:rFonts w:hint="eastAsia"/>
        </w:rPr>
        <w:t>(</w:t>
      </w:r>
      <w:r w:rsidRPr="002C32BE">
        <w:t>one-group pretest posttest design</w:t>
      </w:r>
      <w:r w:rsidRPr="002C32BE">
        <w:rPr>
          <w:rFonts w:hint="eastAsia"/>
        </w:rPr>
        <w:t>)</w:t>
      </w:r>
      <w:r w:rsidRPr="002C32BE">
        <w:t>，</w:t>
      </w:r>
      <w:bookmarkStart w:id="14" w:name="_Hlk177757949"/>
      <w:r w:rsidR="009D21E1" w:rsidRPr="002C32BE">
        <w:t>進行無母</w:t>
      </w:r>
      <w:r w:rsidR="009D21E1" w:rsidRPr="002C32BE">
        <w:rPr>
          <w:rFonts w:hint="eastAsia"/>
        </w:rPr>
        <w:t>數</w:t>
      </w:r>
      <w:r w:rsidR="009D21E1" w:rsidRPr="002C32BE">
        <w:t>Wilcoxon符號等級檢定</w:t>
      </w:r>
      <w:bookmarkEnd w:id="14"/>
      <w:r w:rsidR="009D21E1" w:rsidRPr="002C32BE">
        <w:t>，以社會科學統計套裝程式</w:t>
      </w:r>
      <w:r w:rsidR="009D21E1" w:rsidRPr="002C32BE">
        <w:rPr>
          <w:rFonts w:hint="eastAsia"/>
        </w:rPr>
        <w:t>（版本2</w:t>
      </w:r>
      <w:r w:rsidR="009D21E1" w:rsidRPr="002C32BE">
        <w:t>6</w:t>
      </w:r>
      <w:r w:rsidR="009D21E1" w:rsidRPr="002C32BE">
        <w:rPr>
          <w:rFonts w:hint="eastAsia"/>
        </w:rPr>
        <w:t>.0; SPSS Inc., Chicago, IL, USA</w:t>
      </w:r>
      <w:r w:rsidR="009D21E1" w:rsidRPr="002C32BE">
        <w:t>），</w:t>
      </w:r>
      <w:r w:rsidR="009D21E1" w:rsidRPr="002C32BE">
        <w:rPr>
          <w:rFonts w:hint="eastAsia"/>
        </w:rPr>
        <w:t>來了解以情緒調節為核心的諮商團體對於少年在情緒調節波動程度之效果，統計顯著水準設定</w:t>
      </w:r>
      <w:r w:rsidR="009D21E1" w:rsidRPr="00147AB3">
        <w:rPr>
          <w:rFonts w:hint="eastAsia"/>
        </w:rPr>
        <w:lastRenderedPageBreak/>
        <w:t>為.05。</w:t>
      </w:r>
      <w:r w:rsidR="009D28B7" w:rsidRPr="00147AB3">
        <w:rPr>
          <w:rFonts w:hint="eastAsia"/>
        </w:rPr>
        <w:t>為顧及團體安全性、周延性，為了解以</w:t>
      </w:r>
      <w:bookmarkStart w:id="15" w:name="_Hlk177819861"/>
      <w:r w:rsidR="009D28B7" w:rsidRPr="00147AB3">
        <w:rPr>
          <w:rFonts w:hint="eastAsia"/>
        </w:rPr>
        <w:t>雙軌模型：人際動力型的理情介入，評估高年級兒童調節情緒的成效，將以評量</w:t>
      </w:r>
      <w:r w:rsidR="001E5C01" w:rsidRPr="00147AB3">
        <w:rPr>
          <w:rFonts w:hint="eastAsia"/>
        </w:rPr>
        <w:t>國小兒童自我概念量表之</w:t>
      </w:r>
      <w:r w:rsidR="009D28B7" w:rsidRPr="00147AB3">
        <w:rPr>
          <w:rFonts w:hint="eastAsia"/>
        </w:rPr>
        <w:t>「情緒自我」</w:t>
      </w:r>
      <w:r w:rsidR="001E5C01" w:rsidRPr="00147AB3">
        <w:rPr>
          <w:rFonts w:hint="eastAsia"/>
        </w:rPr>
        <w:t>分量表</w:t>
      </w:r>
      <w:r w:rsidR="009D28B7" w:rsidRPr="00147AB3">
        <w:rPr>
          <w:rFonts w:hint="eastAsia"/>
        </w:rPr>
        <w:t>與</w:t>
      </w:r>
      <w:r w:rsidR="00147AB3" w:rsidRPr="00147AB3">
        <w:rPr>
          <w:rFonts w:hint="eastAsia"/>
        </w:rPr>
        <w:t>「國小高年級學童自我概念量表之</w:t>
      </w:r>
      <w:r w:rsidR="009D28B7" w:rsidRPr="00147AB3">
        <w:rPr>
          <w:rFonts w:hint="eastAsia"/>
        </w:rPr>
        <w:t>「內在情緒」</w:t>
      </w:r>
      <w:r w:rsidR="00147AB3" w:rsidRPr="00147AB3">
        <w:rPr>
          <w:rFonts w:hint="eastAsia"/>
        </w:rPr>
        <w:t>分量表</w:t>
      </w:r>
      <w:r w:rsidR="009D28B7" w:rsidRPr="00147AB3">
        <w:rPr>
          <w:rFonts w:hint="eastAsia"/>
        </w:rPr>
        <w:t>對其情緒調節的影響</w:t>
      </w:r>
      <w:bookmarkEnd w:id="15"/>
      <w:r w:rsidR="009D28B7" w:rsidRPr="00147AB3">
        <w:rPr>
          <w:rFonts w:hint="eastAsia"/>
        </w:rPr>
        <w:t>，故採用採用雙軌模型：以理情行為治療作為團體技術的個體介入視角，再輔以「人際─心理動力團體諮商與治療：螺旋模式的歷程領導」進行鉅觀介入視角，來根據高年級兒童的需要適性調整團體需求，採取半結構化、封閉式的成長性團體</w:t>
      </w:r>
      <w:r w:rsidR="001E5C01" w:rsidRPr="00147AB3">
        <w:rPr>
          <w:rFonts w:hint="eastAsia"/>
        </w:rPr>
        <w:t>。國小兒童自我概念量表</w:t>
      </w:r>
    </w:p>
    <w:p w14:paraId="27C6B886" w14:textId="720E62DA" w:rsidR="00310B25" w:rsidRPr="002C32BE" w:rsidRDefault="00B479CA" w:rsidP="002C32BE">
      <w:pPr>
        <w:pStyle w:val="a8"/>
      </w:pPr>
      <w:r w:rsidRPr="002C32BE">
        <w:rPr>
          <w:rFonts w:hint="eastAsia"/>
        </w:rPr>
        <w:t>研究參與者中部</w:t>
      </w:r>
      <w:r w:rsidR="00D65030">
        <w:rPr>
          <w:rFonts w:hint="eastAsia"/>
        </w:rPr>
        <w:t>偏鄉</w:t>
      </w:r>
      <w:r w:rsidRPr="002C32BE">
        <w:rPr>
          <w:rFonts w:hint="eastAsia"/>
        </w:rPr>
        <w:t>小學所招募小學高年級兒童</w:t>
      </w:r>
      <w:r w:rsidR="00AC1F35" w:rsidRPr="002C32BE">
        <w:rPr>
          <w:rFonts w:hint="eastAsia"/>
        </w:rPr>
        <w:t>之</w:t>
      </w:r>
      <w:r w:rsidR="00F15AF2">
        <w:rPr>
          <w:rFonts w:hint="eastAsia"/>
        </w:rPr>
        <w:t>5</w:t>
      </w:r>
      <w:r w:rsidR="00AC1F35" w:rsidRPr="002C32BE">
        <w:rPr>
          <w:rFonts w:hint="eastAsia"/>
        </w:rPr>
        <w:t>位</w:t>
      </w:r>
      <w:r w:rsidRPr="002C32BE">
        <w:rPr>
          <w:rFonts w:hint="eastAsia"/>
        </w:rPr>
        <w:t>五年級生、</w:t>
      </w:r>
      <w:r w:rsidRPr="002C32BE">
        <w:t>2</w:t>
      </w:r>
      <w:r w:rsidRPr="002C32BE">
        <w:rPr>
          <w:rFonts w:hint="eastAsia"/>
        </w:rPr>
        <w:t>位六年級生</w:t>
      </w:r>
      <w:r w:rsidR="00310B25" w:rsidRPr="002C32BE">
        <w:rPr>
          <w:rFonts w:hint="eastAsia"/>
        </w:rPr>
        <w:t>。</w:t>
      </w:r>
      <w:bookmarkStart w:id="16" w:name="_Hlk177757368"/>
      <w:r w:rsidR="00310B25" w:rsidRPr="002C32BE">
        <w:rPr>
          <w:rFonts w:hint="eastAsia"/>
        </w:rPr>
        <w:t>研究者自2023年3月起至2023年6月止，開始每週一次，每次1小時，共計12次兒童團體諮商</w:t>
      </w:r>
      <w:bookmarkStart w:id="17" w:name="_Hlk177820035"/>
      <w:r w:rsidR="00310B25" w:rsidRPr="002C32BE">
        <w:rPr>
          <w:rFonts w:hint="eastAsia"/>
        </w:rPr>
        <w:t>，於每次團體單元結束後，透過錄影帶與觀察者、偕同帶領者進行討論約30~120分鐘。</w:t>
      </w:r>
      <w:bookmarkEnd w:id="17"/>
      <w:r w:rsidR="00310B25" w:rsidRPr="002C32BE">
        <w:rPr>
          <w:rFonts w:hint="eastAsia"/>
        </w:rPr>
        <w:t>由研究者擔任示範、帶領，督導則由台灣中部某教育局學生輔導諮商中心專任心理師協助團體督導以及碩士層級</w:t>
      </w:r>
      <w:r w:rsidR="00573DDE">
        <w:rPr>
          <w:rFonts w:hint="eastAsia"/>
        </w:rPr>
        <w:t>輔導與諮商之專任輔導教師擔任協同帶領者，另外，更邀請學士層級五年實務經驗之</w:t>
      </w:r>
      <w:r w:rsidR="00310B25" w:rsidRPr="002C32BE">
        <w:rPr>
          <w:rFonts w:hint="eastAsia"/>
        </w:rPr>
        <w:t>幼兒教育教師身分之觀察員提供團體歷程的觀察與評估。</w:t>
      </w:r>
    </w:p>
    <w:bookmarkEnd w:id="16"/>
    <w:p w14:paraId="500C53FE" w14:textId="0A798566" w:rsidR="00B479CA" w:rsidRDefault="00D65030" w:rsidP="002C32BE">
      <w:pPr>
        <w:pStyle w:val="a8"/>
      </w:pPr>
      <w:r w:rsidRPr="008E192D">
        <w:rPr>
          <w:rFonts w:ascii="標楷體" w:eastAsia="新細明體" w:hAnsi="標楷體"/>
          <w:noProof/>
        </w:rPr>
        <mc:AlternateContent>
          <mc:Choice Requires="wps">
            <w:drawing>
              <wp:anchor distT="45720" distB="45720" distL="114300" distR="114300" simplePos="0" relativeHeight="251671552" behindDoc="0" locked="0" layoutInCell="1" allowOverlap="1" wp14:anchorId="7D7C73D4" wp14:editId="15F13D8A">
                <wp:simplePos x="0" y="0"/>
                <wp:positionH relativeFrom="margin">
                  <wp:posOffset>-30480</wp:posOffset>
                </wp:positionH>
                <wp:positionV relativeFrom="paragraph">
                  <wp:posOffset>1485900</wp:posOffset>
                </wp:positionV>
                <wp:extent cx="6830060" cy="4099560"/>
                <wp:effectExtent l="0" t="0" r="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0060" cy="4099560"/>
                        </a:xfrm>
                        <a:prstGeom prst="rect">
                          <a:avLst/>
                        </a:prstGeom>
                        <a:noFill/>
                        <a:ln w="9525">
                          <a:noFill/>
                          <a:miter lim="800000"/>
                          <a:headEnd/>
                          <a:tailEnd/>
                        </a:ln>
                      </wps:spPr>
                      <wps:txbx>
                        <w:txbxContent>
                          <w:p w14:paraId="7B01B9D9" w14:textId="77777777" w:rsidR="00985F27" w:rsidRPr="003E34FC" w:rsidRDefault="00985F27" w:rsidP="00985F27">
                            <w:pPr>
                              <w:rPr>
                                <w:rFonts w:asciiTheme="minorEastAsia" w:hAnsiTheme="minorEastAsia"/>
                                <w:shd w:val="clear" w:color="auto" w:fill="FFFFFF"/>
                              </w:rPr>
                            </w:pPr>
                            <w:r w:rsidRPr="003E34FC">
                              <w:rPr>
                                <w:rFonts w:asciiTheme="minorEastAsia" w:hAnsiTheme="minorEastAsia" w:hint="eastAsia"/>
                                <w:shd w:val="clear" w:color="auto" w:fill="FFFFFF"/>
                              </w:rPr>
                              <w:t xml:space="preserve">表2　</w:t>
                            </w:r>
                          </w:p>
                          <w:p w14:paraId="0C43B9AA" w14:textId="77777777" w:rsidR="00985F27" w:rsidRPr="00CF4F1D" w:rsidRDefault="00985F27" w:rsidP="00985F27">
                            <w:pPr>
                              <w:rPr>
                                <w:rFonts w:cs="新細明體"/>
                                <w:color w:val="151515"/>
                                <w:kern w:val="0"/>
                                <w:shd w:val="clear" w:color="auto" w:fill="FFFFFF"/>
                              </w:rPr>
                            </w:pPr>
                            <w:r w:rsidRPr="00CF4F1D">
                              <w:t>研究對象基本資料</w:t>
                            </w:r>
                          </w:p>
                          <w:tbl>
                            <w:tblPr>
                              <w:tblStyle w:val="ac"/>
                              <w:tblW w:w="0" w:type="auto"/>
                              <w:tblInd w:w="-142" w:type="dxa"/>
                              <w:tblBorders>
                                <w:left w:val="none" w:sz="0" w:space="0" w:color="auto"/>
                                <w:right w:val="none" w:sz="0" w:space="0" w:color="auto"/>
                                <w:insideV w:val="none" w:sz="0" w:space="0" w:color="auto"/>
                              </w:tblBorders>
                              <w:tblLook w:val="04A0" w:firstRow="1" w:lastRow="0" w:firstColumn="1" w:lastColumn="0" w:noHBand="0" w:noVBand="1"/>
                            </w:tblPr>
                            <w:tblGrid>
                              <w:gridCol w:w="709"/>
                              <w:gridCol w:w="851"/>
                              <w:gridCol w:w="709"/>
                              <w:gridCol w:w="1984"/>
                              <w:gridCol w:w="1276"/>
                              <w:gridCol w:w="1276"/>
                              <w:gridCol w:w="2268"/>
                              <w:gridCol w:w="992"/>
                            </w:tblGrid>
                            <w:tr w:rsidR="00985F27" w:rsidRPr="009557C5" w14:paraId="65375049" w14:textId="77777777" w:rsidTr="00DB4062">
                              <w:trPr>
                                <w:trHeight w:val="642"/>
                              </w:trPr>
                              <w:tc>
                                <w:tcPr>
                                  <w:tcW w:w="709" w:type="dxa"/>
                                  <w:vMerge w:val="restart"/>
                                  <w:vAlign w:val="center"/>
                                </w:tcPr>
                                <w:p w14:paraId="1D365DBE" w14:textId="77777777" w:rsidR="00985F27" w:rsidRPr="00C47FFD" w:rsidRDefault="00985F27" w:rsidP="0045493D">
                                  <w:r w:rsidRPr="00C47FFD">
                                    <w:rPr>
                                      <w:rFonts w:hint="eastAsia"/>
                                    </w:rPr>
                                    <w:t>成員</w:t>
                                  </w:r>
                                </w:p>
                                <w:p w14:paraId="49B6F13A" w14:textId="77777777" w:rsidR="00985F27" w:rsidRPr="00C47FFD" w:rsidRDefault="00985F27" w:rsidP="0045493D">
                                  <w:r w:rsidRPr="00C47FFD">
                                    <w:rPr>
                                      <w:rFonts w:hint="eastAsia"/>
                                    </w:rPr>
                                    <w:t>代號</w:t>
                                  </w:r>
                                </w:p>
                              </w:tc>
                              <w:tc>
                                <w:tcPr>
                                  <w:tcW w:w="1560" w:type="dxa"/>
                                  <w:gridSpan w:val="2"/>
                                  <w:tcBorders>
                                    <w:bottom w:val="single" w:sz="4" w:space="0" w:color="auto"/>
                                  </w:tcBorders>
                                  <w:vAlign w:val="center"/>
                                </w:tcPr>
                                <w:p w14:paraId="0A51288C" w14:textId="77777777" w:rsidR="00985F27" w:rsidRPr="00C47FFD" w:rsidRDefault="00985F27" w:rsidP="0045493D">
                                  <w:r>
                                    <w:rPr>
                                      <w:rFonts w:hint="eastAsia"/>
                                    </w:rPr>
                                    <w:t>前測分數</w:t>
                                  </w:r>
                                </w:p>
                              </w:tc>
                              <w:tc>
                                <w:tcPr>
                                  <w:tcW w:w="1984" w:type="dxa"/>
                                  <w:vMerge w:val="restart"/>
                                  <w:vAlign w:val="center"/>
                                </w:tcPr>
                                <w:p w14:paraId="668D3A9B" w14:textId="77777777" w:rsidR="00985F27" w:rsidRPr="00C47FFD" w:rsidRDefault="00985F27" w:rsidP="0045493D">
                                  <w:r>
                                    <w:rPr>
                                      <w:rFonts w:hint="eastAsia"/>
                                    </w:rPr>
                                    <w:t>在學情況</w:t>
                                  </w:r>
                                </w:p>
                              </w:tc>
                              <w:tc>
                                <w:tcPr>
                                  <w:tcW w:w="1276" w:type="dxa"/>
                                  <w:vMerge w:val="restart"/>
                                  <w:vAlign w:val="center"/>
                                </w:tcPr>
                                <w:p w14:paraId="530E2B8B" w14:textId="77777777" w:rsidR="00985F27" w:rsidRPr="00C47FFD" w:rsidRDefault="00985F27" w:rsidP="0045493D">
                                  <w:r w:rsidRPr="00C47FFD">
                                    <w:rPr>
                                      <w:rFonts w:hint="eastAsia"/>
                                    </w:rPr>
                                    <w:t>近一個月以來，您的情緒起伏狀況？</w:t>
                                  </w:r>
                                </w:p>
                              </w:tc>
                              <w:tc>
                                <w:tcPr>
                                  <w:tcW w:w="1276" w:type="dxa"/>
                                  <w:vMerge w:val="restart"/>
                                  <w:vAlign w:val="center"/>
                                </w:tcPr>
                                <w:p w14:paraId="61A9482A" w14:textId="77777777" w:rsidR="00985F27" w:rsidRPr="00C47FFD" w:rsidRDefault="00985F27" w:rsidP="0045493D">
                                  <w:r w:rsidRPr="00C47FFD">
                                    <w:rPr>
                                      <w:rFonts w:hint="eastAsia"/>
                                    </w:rPr>
                                    <w:t>近一個月來，您感受到的壓力程度？</w:t>
                                  </w:r>
                                </w:p>
                              </w:tc>
                              <w:tc>
                                <w:tcPr>
                                  <w:tcW w:w="2268" w:type="dxa"/>
                                  <w:vMerge w:val="restart"/>
                                  <w:vAlign w:val="center"/>
                                </w:tcPr>
                                <w:p w14:paraId="364256D7" w14:textId="77777777" w:rsidR="00985F27" w:rsidRPr="00C47FFD" w:rsidRDefault="00985F27" w:rsidP="0045493D">
                                  <w:r w:rsidRPr="00C47FFD">
                                    <w:rPr>
                                      <w:rFonts w:hint="eastAsia"/>
                                    </w:rPr>
                                    <w:t>近一個月以來，您從周遭</w:t>
                                  </w:r>
                                  <w:r>
                                    <w:rPr>
                                      <w:rFonts w:hint="eastAsia"/>
                                    </w:rPr>
                                    <w:t>朋友</w:t>
                                  </w:r>
                                  <w:r w:rsidRPr="00C47FFD">
                                    <w:rPr>
                                      <w:rFonts w:hint="eastAsia"/>
                                    </w:rPr>
                                    <w:t>所獲得的支持程度？</w:t>
                                  </w:r>
                                </w:p>
                              </w:tc>
                              <w:tc>
                                <w:tcPr>
                                  <w:tcW w:w="992" w:type="dxa"/>
                                  <w:vMerge w:val="restart"/>
                                  <w:vAlign w:val="center"/>
                                </w:tcPr>
                                <w:p w14:paraId="2A0A38F1" w14:textId="77777777" w:rsidR="00985F27" w:rsidRPr="00C47FFD" w:rsidRDefault="00985F27" w:rsidP="0045493D">
                                  <w:r>
                                    <w:rPr>
                                      <w:rFonts w:hint="eastAsia"/>
                                    </w:rPr>
                                    <w:t>備註</w:t>
                                  </w:r>
                                </w:p>
                              </w:tc>
                            </w:tr>
                            <w:tr w:rsidR="00985F27" w:rsidRPr="009557C5" w14:paraId="46237819" w14:textId="77777777" w:rsidTr="00DB4062">
                              <w:trPr>
                                <w:trHeight w:val="642"/>
                              </w:trPr>
                              <w:tc>
                                <w:tcPr>
                                  <w:tcW w:w="709" w:type="dxa"/>
                                  <w:vMerge/>
                                  <w:tcBorders>
                                    <w:bottom w:val="single" w:sz="4" w:space="0" w:color="auto"/>
                                  </w:tcBorders>
                                  <w:vAlign w:val="center"/>
                                </w:tcPr>
                                <w:p w14:paraId="160FFF73" w14:textId="77777777" w:rsidR="00985F27" w:rsidRPr="00C47FFD" w:rsidRDefault="00985F27" w:rsidP="0045493D"/>
                              </w:tc>
                              <w:tc>
                                <w:tcPr>
                                  <w:tcW w:w="851" w:type="dxa"/>
                                  <w:tcBorders>
                                    <w:bottom w:val="single" w:sz="4" w:space="0" w:color="auto"/>
                                  </w:tcBorders>
                                  <w:vAlign w:val="center"/>
                                </w:tcPr>
                                <w:p w14:paraId="7EC7AD13" w14:textId="77777777" w:rsidR="00985F27" w:rsidRDefault="00985F27" w:rsidP="0045493D">
                                  <w:r w:rsidRPr="00767915">
                                    <w:rPr>
                                      <w:rFonts w:hint="eastAsia"/>
                                    </w:rPr>
                                    <w:t>情緒自我</w:t>
                                  </w:r>
                                </w:p>
                              </w:tc>
                              <w:tc>
                                <w:tcPr>
                                  <w:tcW w:w="709" w:type="dxa"/>
                                  <w:tcBorders>
                                    <w:bottom w:val="single" w:sz="4" w:space="0" w:color="auto"/>
                                  </w:tcBorders>
                                  <w:vAlign w:val="center"/>
                                </w:tcPr>
                                <w:p w14:paraId="4D47AAFC" w14:textId="77777777" w:rsidR="00985F27" w:rsidRDefault="00985F27" w:rsidP="0045493D">
                                  <w:r w:rsidRPr="00767915">
                                    <w:rPr>
                                      <w:rFonts w:hint="eastAsia"/>
                                    </w:rPr>
                                    <w:t>內在情緒</w:t>
                                  </w:r>
                                </w:p>
                              </w:tc>
                              <w:tc>
                                <w:tcPr>
                                  <w:tcW w:w="1984" w:type="dxa"/>
                                  <w:vMerge/>
                                  <w:tcBorders>
                                    <w:bottom w:val="single" w:sz="4" w:space="0" w:color="auto"/>
                                  </w:tcBorders>
                                  <w:vAlign w:val="center"/>
                                </w:tcPr>
                                <w:p w14:paraId="517773C4" w14:textId="77777777" w:rsidR="00985F27" w:rsidRPr="00C47FFD" w:rsidRDefault="00985F27" w:rsidP="0045493D"/>
                              </w:tc>
                              <w:tc>
                                <w:tcPr>
                                  <w:tcW w:w="1276" w:type="dxa"/>
                                  <w:vMerge/>
                                  <w:tcBorders>
                                    <w:bottom w:val="single" w:sz="4" w:space="0" w:color="auto"/>
                                  </w:tcBorders>
                                  <w:vAlign w:val="center"/>
                                </w:tcPr>
                                <w:p w14:paraId="6EA10775" w14:textId="77777777" w:rsidR="00985F27" w:rsidRPr="00C47FFD" w:rsidRDefault="00985F27" w:rsidP="0045493D"/>
                              </w:tc>
                              <w:tc>
                                <w:tcPr>
                                  <w:tcW w:w="1276" w:type="dxa"/>
                                  <w:vMerge/>
                                  <w:tcBorders>
                                    <w:bottom w:val="single" w:sz="4" w:space="0" w:color="auto"/>
                                  </w:tcBorders>
                                  <w:vAlign w:val="center"/>
                                </w:tcPr>
                                <w:p w14:paraId="32A80ADE" w14:textId="77777777" w:rsidR="00985F27" w:rsidRPr="00C47FFD" w:rsidRDefault="00985F27" w:rsidP="0045493D"/>
                              </w:tc>
                              <w:tc>
                                <w:tcPr>
                                  <w:tcW w:w="2268" w:type="dxa"/>
                                  <w:vMerge/>
                                  <w:tcBorders>
                                    <w:bottom w:val="single" w:sz="4" w:space="0" w:color="auto"/>
                                  </w:tcBorders>
                                  <w:vAlign w:val="center"/>
                                </w:tcPr>
                                <w:p w14:paraId="73B5A7C2" w14:textId="77777777" w:rsidR="00985F27" w:rsidRPr="00C47FFD" w:rsidRDefault="00985F27" w:rsidP="0045493D"/>
                              </w:tc>
                              <w:tc>
                                <w:tcPr>
                                  <w:tcW w:w="992" w:type="dxa"/>
                                  <w:vMerge/>
                                  <w:tcBorders>
                                    <w:bottom w:val="single" w:sz="4" w:space="0" w:color="auto"/>
                                  </w:tcBorders>
                                  <w:vAlign w:val="center"/>
                                </w:tcPr>
                                <w:p w14:paraId="1AF1B7C3" w14:textId="77777777" w:rsidR="00985F27" w:rsidRPr="00C47FFD" w:rsidRDefault="00985F27" w:rsidP="0045493D"/>
                              </w:tc>
                            </w:tr>
                            <w:tr w:rsidR="00985F27" w:rsidRPr="009557C5" w14:paraId="3794339C" w14:textId="77777777" w:rsidTr="00DB4062">
                              <w:tc>
                                <w:tcPr>
                                  <w:tcW w:w="709" w:type="dxa"/>
                                  <w:tcBorders>
                                    <w:bottom w:val="nil"/>
                                  </w:tcBorders>
                                  <w:vAlign w:val="center"/>
                                </w:tcPr>
                                <w:p w14:paraId="59C34321" w14:textId="77777777" w:rsidR="00985F27" w:rsidRPr="00C47FFD" w:rsidRDefault="00985F27" w:rsidP="00DB4062">
                                  <w:pPr>
                                    <w:jc w:val="center"/>
                                  </w:pPr>
                                  <w:r w:rsidRPr="00C47FFD">
                                    <w:rPr>
                                      <w:rFonts w:hint="eastAsia"/>
                                    </w:rPr>
                                    <w:t>A</w:t>
                                  </w:r>
                                </w:p>
                              </w:tc>
                              <w:tc>
                                <w:tcPr>
                                  <w:tcW w:w="851" w:type="dxa"/>
                                  <w:tcBorders>
                                    <w:bottom w:val="nil"/>
                                  </w:tcBorders>
                                  <w:vAlign w:val="center"/>
                                </w:tcPr>
                                <w:p w14:paraId="32F31FFB" w14:textId="77777777" w:rsidR="00985F27" w:rsidRPr="00C47FFD" w:rsidRDefault="00985F27" w:rsidP="00DB4062">
                                  <w:pPr>
                                    <w:jc w:val="center"/>
                                  </w:pPr>
                                  <w:r w:rsidRPr="00767915">
                                    <w:rPr>
                                      <w:rFonts w:hint="eastAsia"/>
                                    </w:rPr>
                                    <w:t>21</w:t>
                                  </w:r>
                                </w:p>
                              </w:tc>
                              <w:tc>
                                <w:tcPr>
                                  <w:tcW w:w="709" w:type="dxa"/>
                                  <w:tcBorders>
                                    <w:bottom w:val="nil"/>
                                  </w:tcBorders>
                                  <w:vAlign w:val="center"/>
                                </w:tcPr>
                                <w:p w14:paraId="341EB59A" w14:textId="77777777" w:rsidR="00985F27" w:rsidRPr="00C47FFD" w:rsidRDefault="00985F27" w:rsidP="00DB4062">
                                  <w:pPr>
                                    <w:jc w:val="center"/>
                                  </w:pPr>
                                  <w:r w:rsidRPr="00767915">
                                    <w:t>6</w:t>
                                  </w:r>
                                </w:p>
                              </w:tc>
                              <w:tc>
                                <w:tcPr>
                                  <w:tcW w:w="1984" w:type="dxa"/>
                                  <w:tcBorders>
                                    <w:bottom w:val="nil"/>
                                  </w:tcBorders>
                                  <w:vAlign w:val="center"/>
                                </w:tcPr>
                                <w:p w14:paraId="1929B17C" w14:textId="77777777" w:rsidR="00985F27" w:rsidRPr="00C47FFD" w:rsidRDefault="00985F27" w:rsidP="0045493D">
                                  <w:r>
                                    <w:rPr>
                                      <w:rFonts w:hint="eastAsia"/>
                                    </w:rPr>
                                    <w:t>情緒困擾</w:t>
                                  </w:r>
                                </w:p>
                              </w:tc>
                              <w:tc>
                                <w:tcPr>
                                  <w:tcW w:w="1276" w:type="dxa"/>
                                  <w:tcBorders>
                                    <w:bottom w:val="nil"/>
                                  </w:tcBorders>
                                  <w:vAlign w:val="center"/>
                                </w:tcPr>
                                <w:p w14:paraId="6F8AA208" w14:textId="77777777" w:rsidR="00985F27" w:rsidRPr="00C47FFD" w:rsidRDefault="00985F27" w:rsidP="00D9129E">
                                  <w:pPr>
                                    <w:jc w:val="center"/>
                                  </w:pPr>
                                  <w:r>
                                    <w:rPr>
                                      <w:rFonts w:hint="eastAsia"/>
                                    </w:rPr>
                                    <w:t>4</w:t>
                                  </w:r>
                                </w:p>
                              </w:tc>
                              <w:tc>
                                <w:tcPr>
                                  <w:tcW w:w="1276" w:type="dxa"/>
                                  <w:tcBorders>
                                    <w:bottom w:val="nil"/>
                                  </w:tcBorders>
                                  <w:vAlign w:val="center"/>
                                </w:tcPr>
                                <w:p w14:paraId="347711C1" w14:textId="77777777" w:rsidR="00985F27" w:rsidRPr="00C47FFD" w:rsidRDefault="00985F27" w:rsidP="00D9129E">
                                  <w:pPr>
                                    <w:jc w:val="center"/>
                                  </w:pPr>
                                  <w:r>
                                    <w:rPr>
                                      <w:rFonts w:hint="eastAsia"/>
                                    </w:rPr>
                                    <w:t>2</w:t>
                                  </w:r>
                                </w:p>
                              </w:tc>
                              <w:tc>
                                <w:tcPr>
                                  <w:tcW w:w="2268" w:type="dxa"/>
                                  <w:tcBorders>
                                    <w:bottom w:val="nil"/>
                                  </w:tcBorders>
                                  <w:vAlign w:val="center"/>
                                </w:tcPr>
                                <w:p w14:paraId="56F0F4E6" w14:textId="77777777" w:rsidR="00985F27" w:rsidRPr="00C47FFD" w:rsidRDefault="00985F27" w:rsidP="00D9129E">
                                  <w:pPr>
                                    <w:jc w:val="center"/>
                                  </w:pPr>
                                  <w:r>
                                    <w:rPr>
                                      <w:rFonts w:hint="eastAsia"/>
                                    </w:rPr>
                                    <w:t>5</w:t>
                                  </w:r>
                                </w:p>
                              </w:tc>
                              <w:tc>
                                <w:tcPr>
                                  <w:tcW w:w="992" w:type="dxa"/>
                                  <w:tcBorders>
                                    <w:bottom w:val="nil"/>
                                  </w:tcBorders>
                                  <w:vAlign w:val="center"/>
                                </w:tcPr>
                                <w:p w14:paraId="74F008F2" w14:textId="77777777" w:rsidR="00985F27" w:rsidRPr="00C47FFD" w:rsidRDefault="00985F27" w:rsidP="0045493D"/>
                              </w:tc>
                            </w:tr>
                            <w:tr w:rsidR="00985F27" w:rsidRPr="009557C5" w14:paraId="5812B792" w14:textId="77777777" w:rsidTr="00DB4062">
                              <w:tc>
                                <w:tcPr>
                                  <w:tcW w:w="709" w:type="dxa"/>
                                  <w:tcBorders>
                                    <w:top w:val="nil"/>
                                    <w:bottom w:val="nil"/>
                                  </w:tcBorders>
                                  <w:vAlign w:val="center"/>
                                </w:tcPr>
                                <w:p w14:paraId="4B8CBFB6" w14:textId="77777777" w:rsidR="00985F27" w:rsidRPr="00C47FFD" w:rsidRDefault="00985F27" w:rsidP="00DB4062">
                                  <w:pPr>
                                    <w:jc w:val="center"/>
                                  </w:pPr>
                                  <w:r w:rsidRPr="00C47FFD">
                                    <w:rPr>
                                      <w:rFonts w:hint="eastAsia"/>
                                    </w:rPr>
                                    <w:t>B</w:t>
                                  </w:r>
                                </w:p>
                              </w:tc>
                              <w:tc>
                                <w:tcPr>
                                  <w:tcW w:w="851" w:type="dxa"/>
                                  <w:tcBorders>
                                    <w:top w:val="nil"/>
                                    <w:bottom w:val="nil"/>
                                  </w:tcBorders>
                                  <w:vAlign w:val="center"/>
                                </w:tcPr>
                                <w:p w14:paraId="71A3935D" w14:textId="77777777" w:rsidR="00985F27" w:rsidRPr="00C47FFD" w:rsidRDefault="00985F27" w:rsidP="00DB4062">
                                  <w:pPr>
                                    <w:jc w:val="center"/>
                                  </w:pPr>
                                  <w:r w:rsidRPr="00767915">
                                    <w:rPr>
                                      <w:rFonts w:hint="eastAsia"/>
                                    </w:rPr>
                                    <w:t>40</w:t>
                                  </w:r>
                                </w:p>
                              </w:tc>
                              <w:tc>
                                <w:tcPr>
                                  <w:tcW w:w="709" w:type="dxa"/>
                                  <w:tcBorders>
                                    <w:top w:val="nil"/>
                                    <w:bottom w:val="nil"/>
                                  </w:tcBorders>
                                  <w:vAlign w:val="center"/>
                                </w:tcPr>
                                <w:p w14:paraId="2B59465B" w14:textId="77777777" w:rsidR="00985F27" w:rsidRPr="00C47FFD" w:rsidRDefault="00985F27" w:rsidP="00DB4062">
                                  <w:pPr>
                                    <w:jc w:val="center"/>
                                  </w:pPr>
                                  <w:r w:rsidRPr="00767915">
                                    <w:t>19</w:t>
                                  </w:r>
                                </w:p>
                              </w:tc>
                              <w:tc>
                                <w:tcPr>
                                  <w:tcW w:w="1984" w:type="dxa"/>
                                  <w:tcBorders>
                                    <w:top w:val="nil"/>
                                    <w:bottom w:val="nil"/>
                                  </w:tcBorders>
                                  <w:vAlign w:val="center"/>
                                </w:tcPr>
                                <w:p w14:paraId="1AECD65F" w14:textId="77777777" w:rsidR="00985F27" w:rsidRPr="00C47FFD" w:rsidRDefault="00985F27" w:rsidP="0045493D">
                                  <w:r>
                                    <w:rPr>
                                      <w:rFonts w:hint="eastAsia"/>
                                    </w:rPr>
                                    <w:t>口語緘默</w:t>
                                  </w:r>
                                </w:p>
                              </w:tc>
                              <w:tc>
                                <w:tcPr>
                                  <w:tcW w:w="1276" w:type="dxa"/>
                                  <w:tcBorders>
                                    <w:top w:val="nil"/>
                                    <w:bottom w:val="nil"/>
                                  </w:tcBorders>
                                  <w:vAlign w:val="center"/>
                                </w:tcPr>
                                <w:p w14:paraId="0AE8AEAA" w14:textId="77777777" w:rsidR="00985F27" w:rsidRPr="00C47FFD" w:rsidRDefault="00985F27" w:rsidP="00D9129E">
                                  <w:pPr>
                                    <w:jc w:val="center"/>
                                  </w:pPr>
                                  <w:r>
                                    <w:rPr>
                                      <w:rFonts w:hint="eastAsia"/>
                                    </w:rPr>
                                    <w:t>1</w:t>
                                  </w:r>
                                </w:p>
                              </w:tc>
                              <w:tc>
                                <w:tcPr>
                                  <w:tcW w:w="1276" w:type="dxa"/>
                                  <w:tcBorders>
                                    <w:top w:val="nil"/>
                                    <w:bottom w:val="nil"/>
                                  </w:tcBorders>
                                  <w:vAlign w:val="center"/>
                                </w:tcPr>
                                <w:p w14:paraId="1B81736C" w14:textId="77777777" w:rsidR="00985F27" w:rsidRPr="00C47FFD" w:rsidRDefault="00985F27" w:rsidP="00D9129E">
                                  <w:pPr>
                                    <w:jc w:val="center"/>
                                  </w:pPr>
                                  <w:r>
                                    <w:rPr>
                                      <w:rFonts w:hint="eastAsia"/>
                                    </w:rPr>
                                    <w:t>1</w:t>
                                  </w:r>
                                </w:p>
                              </w:tc>
                              <w:tc>
                                <w:tcPr>
                                  <w:tcW w:w="2268" w:type="dxa"/>
                                  <w:tcBorders>
                                    <w:top w:val="nil"/>
                                    <w:bottom w:val="nil"/>
                                  </w:tcBorders>
                                  <w:vAlign w:val="center"/>
                                </w:tcPr>
                                <w:p w14:paraId="5035AA89" w14:textId="77777777" w:rsidR="00985F27" w:rsidRPr="00C47FFD" w:rsidRDefault="00985F27" w:rsidP="00D9129E">
                                  <w:pPr>
                                    <w:jc w:val="center"/>
                                  </w:pPr>
                                  <w:r>
                                    <w:rPr>
                                      <w:rFonts w:hint="eastAsia"/>
                                    </w:rPr>
                                    <w:t>3</w:t>
                                  </w:r>
                                </w:p>
                              </w:tc>
                              <w:tc>
                                <w:tcPr>
                                  <w:tcW w:w="992" w:type="dxa"/>
                                  <w:tcBorders>
                                    <w:top w:val="nil"/>
                                    <w:bottom w:val="nil"/>
                                  </w:tcBorders>
                                  <w:vAlign w:val="center"/>
                                </w:tcPr>
                                <w:p w14:paraId="35DC1B5E" w14:textId="77777777" w:rsidR="00985F27" w:rsidRPr="00C47FFD" w:rsidRDefault="00985F27" w:rsidP="0045493D"/>
                              </w:tc>
                            </w:tr>
                            <w:tr w:rsidR="00985F27" w:rsidRPr="009557C5" w14:paraId="3A4ABB25" w14:textId="77777777" w:rsidTr="00DB4062">
                              <w:tc>
                                <w:tcPr>
                                  <w:tcW w:w="709" w:type="dxa"/>
                                  <w:tcBorders>
                                    <w:top w:val="nil"/>
                                    <w:bottom w:val="nil"/>
                                  </w:tcBorders>
                                  <w:vAlign w:val="center"/>
                                </w:tcPr>
                                <w:p w14:paraId="61192E62" w14:textId="77777777" w:rsidR="00985F27" w:rsidRPr="00C47FFD" w:rsidRDefault="00985F27" w:rsidP="00DB4062">
                                  <w:pPr>
                                    <w:jc w:val="center"/>
                                  </w:pPr>
                                  <w:r w:rsidRPr="00C47FFD">
                                    <w:rPr>
                                      <w:rFonts w:hint="eastAsia"/>
                                    </w:rPr>
                                    <w:t>C</w:t>
                                  </w:r>
                                </w:p>
                              </w:tc>
                              <w:tc>
                                <w:tcPr>
                                  <w:tcW w:w="851" w:type="dxa"/>
                                  <w:tcBorders>
                                    <w:top w:val="nil"/>
                                    <w:bottom w:val="nil"/>
                                  </w:tcBorders>
                                  <w:vAlign w:val="center"/>
                                </w:tcPr>
                                <w:p w14:paraId="1E155758" w14:textId="77777777" w:rsidR="00985F27" w:rsidRPr="00C47FFD" w:rsidRDefault="00985F27" w:rsidP="00DB4062">
                                  <w:pPr>
                                    <w:jc w:val="center"/>
                                  </w:pPr>
                                  <w:r w:rsidRPr="00767915">
                                    <w:rPr>
                                      <w:rFonts w:hint="eastAsia"/>
                                    </w:rPr>
                                    <w:t>43</w:t>
                                  </w:r>
                                </w:p>
                              </w:tc>
                              <w:tc>
                                <w:tcPr>
                                  <w:tcW w:w="709" w:type="dxa"/>
                                  <w:tcBorders>
                                    <w:top w:val="nil"/>
                                    <w:bottom w:val="nil"/>
                                  </w:tcBorders>
                                  <w:vAlign w:val="center"/>
                                </w:tcPr>
                                <w:p w14:paraId="33C49A78" w14:textId="77777777" w:rsidR="00985F27" w:rsidRPr="00C47FFD" w:rsidRDefault="00985F27" w:rsidP="00DB4062">
                                  <w:pPr>
                                    <w:jc w:val="center"/>
                                  </w:pPr>
                                  <w:r w:rsidRPr="00767915">
                                    <w:t>22</w:t>
                                  </w:r>
                                </w:p>
                              </w:tc>
                              <w:tc>
                                <w:tcPr>
                                  <w:tcW w:w="1984" w:type="dxa"/>
                                  <w:tcBorders>
                                    <w:top w:val="nil"/>
                                    <w:bottom w:val="nil"/>
                                  </w:tcBorders>
                                  <w:vAlign w:val="center"/>
                                </w:tcPr>
                                <w:p w14:paraId="1866BCB9" w14:textId="77777777" w:rsidR="00985F27" w:rsidRPr="00C47FFD" w:rsidRDefault="00985F27" w:rsidP="0045493D">
                                  <w:r>
                                    <w:rPr>
                                      <w:rFonts w:hint="eastAsia"/>
                                    </w:rPr>
                                    <w:t>情緒暴怒、</w:t>
                                  </w:r>
                                  <w:r>
                                    <w:rPr>
                                      <w:rFonts w:hint="eastAsia"/>
                                    </w:rPr>
                                    <w:t>A</w:t>
                                  </w:r>
                                  <w:r>
                                    <w:t>DHD</w:t>
                                  </w:r>
                                </w:p>
                              </w:tc>
                              <w:tc>
                                <w:tcPr>
                                  <w:tcW w:w="1276" w:type="dxa"/>
                                  <w:tcBorders>
                                    <w:top w:val="nil"/>
                                    <w:bottom w:val="nil"/>
                                  </w:tcBorders>
                                  <w:vAlign w:val="center"/>
                                </w:tcPr>
                                <w:p w14:paraId="3862B17E" w14:textId="77777777" w:rsidR="00985F27" w:rsidRPr="00C47FFD" w:rsidRDefault="00985F27" w:rsidP="00D9129E">
                                  <w:pPr>
                                    <w:jc w:val="center"/>
                                  </w:pPr>
                                </w:p>
                              </w:tc>
                              <w:tc>
                                <w:tcPr>
                                  <w:tcW w:w="1276" w:type="dxa"/>
                                  <w:tcBorders>
                                    <w:top w:val="nil"/>
                                    <w:bottom w:val="nil"/>
                                  </w:tcBorders>
                                  <w:vAlign w:val="center"/>
                                </w:tcPr>
                                <w:p w14:paraId="3D3FEFA9" w14:textId="77777777" w:rsidR="00985F27" w:rsidRPr="00C47FFD" w:rsidRDefault="00985F27" w:rsidP="00D9129E">
                                  <w:pPr>
                                    <w:jc w:val="center"/>
                                  </w:pPr>
                                </w:p>
                              </w:tc>
                              <w:tc>
                                <w:tcPr>
                                  <w:tcW w:w="2268" w:type="dxa"/>
                                  <w:tcBorders>
                                    <w:top w:val="nil"/>
                                    <w:bottom w:val="nil"/>
                                  </w:tcBorders>
                                  <w:vAlign w:val="center"/>
                                </w:tcPr>
                                <w:p w14:paraId="58DA0BC5" w14:textId="77777777" w:rsidR="00985F27" w:rsidRPr="00C47FFD" w:rsidRDefault="00985F27" w:rsidP="00D9129E">
                                  <w:pPr>
                                    <w:jc w:val="center"/>
                                  </w:pPr>
                                </w:p>
                              </w:tc>
                              <w:tc>
                                <w:tcPr>
                                  <w:tcW w:w="992" w:type="dxa"/>
                                  <w:tcBorders>
                                    <w:top w:val="nil"/>
                                    <w:bottom w:val="nil"/>
                                  </w:tcBorders>
                                  <w:vAlign w:val="center"/>
                                </w:tcPr>
                                <w:p w14:paraId="40027B8E" w14:textId="77777777" w:rsidR="00985F27" w:rsidRPr="00C47FFD" w:rsidRDefault="00985F27" w:rsidP="0045493D"/>
                              </w:tc>
                            </w:tr>
                            <w:tr w:rsidR="00985F27" w:rsidRPr="009557C5" w14:paraId="5A979B49" w14:textId="77777777" w:rsidTr="00DB4062">
                              <w:tc>
                                <w:tcPr>
                                  <w:tcW w:w="709" w:type="dxa"/>
                                  <w:tcBorders>
                                    <w:top w:val="nil"/>
                                    <w:bottom w:val="nil"/>
                                  </w:tcBorders>
                                  <w:vAlign w:val="center"/>
                                </w:tcPr>
                                <w:p w14:paraId="5FFA5BFF" w14:textId="77777777" w:rsidR="00985F27" w:rsidRPr="00C47FFD" w:rsidRDefault="00985F27" w:rsidP="00DB4062">
                                  <w:pPr>
                                    <w:jc w:val="center"/>
                                  </w:pPr>
                                  <w:r w:rsidRPr="00C47FFD">
                                    <w:rPr>
                                      <w:rFonts w:hint="eastAsia"/>
                                    </w:rPr>
                                    <w:t>D</w:t>
                                  </w:r>
                                </w:p>
                              </w:tc>
                              <w:tc>
                                <w:tcPr>
                                  <w:tcW w:w="851" w:type="dxa"/>
                                  <w:tcBorders>
                                    <w:top w:val="nil"/>
                                    <w:bottom w:val="nil"/>
                                  </w:tcBorders>
                                  <w:vAlign w:val="center"/>
                                </w:tcPr>
                                <w:p w14:paraId="22A83282" w14:textId="77777777" w:rsidR="00985F27" w:rsidRPr="00C47FFD" w:rsidRDefault="00985F27" w:rsidP="00DB4062">
                                  <w:pPr>
                                    <w:jc w:val="center"/>
                                  </w:pPr>
                                  <w:r w:rsidRPr="00767915">
                                    <w:rPr>
                                      <w:rFonts w:hint="eastAsia"/>
                                    </w:rPr>
                                    <w:t>44</w:t>
                                  </w:r>
                                </w:p>
                              </w:tc>
                              <w:tc>
                                <w:tcPr>
                                  <w:tcW w:w="709" w:type="dxa"/>
                                  <w:tcBorders>
                                    <w:top w:val="nil"/>
                                    <w:bottom w:val="nil"/>
                                  </w:tcBorders>
                                  <w:vAlign w:val="center"/>
                                </w:tcPr>
                                <w:p w14:paraId="29A67C25" w14:textId="77777777" w:rsidR="00985F27" w:rsidRPr="00C47FFD" w:rsidRDefault="00985F27" w:rsidP="00DB4062">
                                  <w:pPr>
                                    <w:jc w:val="center"/>
                                  </w:pPr>
                                  <w:r w:rsidRPr="00767915">
                                    <w:t>20</w:t>
                                  </w:r>
                                </w:p>
                              </w:tc>
                              <w:tc>
                                <w:tcPr>
                                  <w:tcW w:w="1984" w:type="dxa"/>
                                  <w:tcBorders>
                                    <w:top w:val="nil"/>
                                    <w:bottom w:val="nil"/>
                                  </w:tcBorders>
                                  <w:vAlign w:val="center"/>
                                </w:tcPr>
                                <w:p w14:paraId="72F565E3" w14:textId="77777777" w:rsidR="00985F27" w:rsidRPr="00C47FFD" w:rsidRDefault="00985F27" w:rsidP="0045493D">
                                  <w:r>
                                    <w:t>開朗、樂於助人</w:t>
                                  </w:r>
                                </w:p>
                              </w:tc>
                              <w:tc>
                                <w:tcPr>
                                  <w:tcW w:w="1276" w:type="dxa"/>
                                  <w:tcBorders>
                                    <w:top w:val="nil"/>
                                    <w:bottom w:val="nil"/>
                                  </w:tcBorders>
                                  <w:vAlign w:val="center"/>
                                </w:tcPr>
                                <w:p w14:paraId="4B52BC7C" w14:textId="77777777" w:rsidR="00985F27" w:rsidRPr="00C47FFD" w:rsidRDefault="00985F27" w:rsidP="00D9129E">
                                  <w:pPr>
                                    <w:jc w:val="center"/>
                                  </w:pPr>
                                  <w:r>
                                    <w:rPr>
                                      <w:rFonts w:hint="eastAsia"/>
                                    </w:rPr>
                                    <w:t>5</w:t>
                                  </w:r>
                                </w:p>
                              </w:tc>
                              <w:tc>
                                <w:tcPr>
                                  <w:tcW w:w="1276" w:type="dxa"/>
                                  <w:tcBorders>
                                    <w:top w:val="nil"/>
                                    <w:bottom w:val="nil"/>
                                  </w:tcBorders>
                                  <w:vAlign w:val="center"/>
                                </w:tcPr>
                                <w:p w14:paraId="4015C72D" w14:textId="77777777" w:rsidR="00985F27" w:rsidRPr="00C47FFD" w:rsidRDefault="00985F27" w:rsidP="00D9129E">
                                  <w:pPr>
                                    <w:jc w:val="center"/>
                                  </w:pPr>
                                  <w:r>
                                    <w:rPr>
                                      <w:rFonts w:hint="eastAsia"/>
                                    </w:rPr>
                                    <w:t>5</w:t>
                                  </w:r>
                                </w:p>
                              </w:tc>
                              <w:tc>
                                <w:tcPr>
                                  <w:tcW w:w="2268" w:type="dxa"/>
                                  <w:tcBorders>
                                    <w:top w:val="nil"/>
                                    <w:bottom w:val="nil"/>
                                  </w:tcBorders>
                                  <w:vAlign w:val="center"/>
                                </w:tcPr>
                                <w:p w14:paraId="1E86D2EE" w14:textId="77777777" w:rsidR="00985F27" w:rsidRPr="00C47FFD" w:rsidRDefault="00985F27" w:rsidP="00D9129E">
                                  <w:pPr>
                                    <w:jc w:val="center"/>
                                  </w:pPr>
                                  <w:r>
                                    <w:rPr>
                                      <w:rFonts w:hint="eastAsia"/>
                                    </w:rPr>
                                    <w:t>5</w:t>
                                  </w:r>
                                </w:p>
                              </w:tc>
                              <w:tc>
                                <w:tcPr>
                                  <w:tcW w:w="992" w:type="dxa"/>
                                  <w:tcBorders>
                                    <w:top w:val="nil"/>
                                    <w:bottom w:val="nil"/>
                                  </w:tcBorders>
                                  <w:vAlign w:val="center"/>
                                </w:tcPr>
                                <w:p w14:paraId="3556B62D" w14:textId="77777777" w:rsidR="00985F27" w:rsidRPr="00C47FFD" w:rsidRDefault="00985F27" w:rsidP="0045493D">
                                  <w:r>
                                    <w:rPr>
                                      <w:rFonts w:hint="eastAsia"/>
                                    </w:rPr>
                                    <w:t>安慰劑成員</w:t>
                                  </w:r>
                                </w:p>
                              </w:tc>
                            </w:tr>
                            <w:tr w:rsidR="00985F27" w:rsidRPr="009557C5" w14:paraId="5D330B71" w14:textId="77777777" w:rsidTr="00DB4062">
                              <w:tc>
                                <w:tcPr>
                                  <w:tcW w:w="709" w:type="dxa"/>
                                  <w:tcBorders>
                                    <w:top w:val="nil"/>
                                    <w:bottom w:val="nil"/>
                                  </w:tcBorders>
                                  <w:vAlign w:val="center"/>
                                </w:tcPr>
                                <w:p w14:paraId="052D2F8B" w14:textId="77777777" w:rsidR="00985F27" w:rsidRPr="00C47FFD" w:rsidRDefault="00985F27" w:rsidP="00DB4062">
                                  <w:pPr>
                                    <w:jc w:val="center"/>
                                  </w:pPr>
                                  <w:r w:rsidRPr="00C47FFD">
                                    <w:rPr>
                                      <w:rFonts w:hint="eastAsia"/>
                                    </w:rPr>
                                    <w:t>E</w:t>
                                  </w:r>
                                </w:p>
                              </w:tc>
                              <w:tc>
                                <w:tcPr>
                                  <w:tcW w:w="851" w:type="dxa"/>
                                  <w:tcBorders>
                                    <w:top w:val="nil"/>
                                    <w:bottom w:val="nil"/>
                                  </w:tcBorders>
                                  <w:vAlign w:val="center"/>
                                </w:tcPr>
                                <w:p w14:paraId="318589D1" w14:textId="77777777" w:rsidR="00985F27" w:rsidRPr="00C47FFD" w:rsidRDefault="00985F27" w:rsidP="00DB4062">
                                  <w:pPr>
                                    <w:jc w:val="center"/>
                                  </w:pPr>
                                  <w:r w:rsidRPr="00767915">
                                    <w:rPr>
                                      <w:rFonts w:hint="eastAsia"/>
                                    </w:rPr>
                                    <w:t>33</w:t>
                                  </w:r>
                                </w:p>
                              </w:tc>
                              <w:tc>
                                <w:tcPr>
                                  <w:tcW w:w="709" w:type="dxa"/>
                                  <w:tcBorders>
                                    <w:top w:val="nil"/>
                                    <w:bottom w:val="nil"/>
                                  </w:tcBorders>
                                  <w:vAlign w:val="center"/>
                                </w:tcPr>
                                <w:p w14:paraId="6B04D1BE" w14:textId="77777777" w:rsidR="00985F27" w:rsidRPr="00C47FFD" w:rsidRDefault="00985F27" w:rsidP="00DB4062">
                                  <w:pPr>
                                    <w:jc w:val="center"/>
                                  </w:pPr>
                                  <w:r w:rsidRPr="00767915">
                                    <w:t>20</w:t>
                                  </w:r>
                                </w:p>
                              </w:tc>
                              <w:tc>
                                <w:tcPr>
                                  <w:tcW w:w="1984" w:type="dxa"/>
                                  <w:tcBorders>
                                    <w:top w:val="nil"/>
                                    <w:bottom w:val="nil"/>
                                  </w:tcBorders>
                                  <w:vAlign w:val="center"/>
                                </w:tcPr>
                                <w:p w14:paraId="32EF566B" w14:textId="77777777" w:rsidR="00985F27" w:rsidRPr="00C47FFD" w:rsidRDefault="00985F27" w:rsidP="0045493D">
                                  <w:r>
                                    <w:rPr>
                                      <w:rFonts w:hint="eastAsia"/>
                                    </w:rPr>
                                    <w:t>樂於分享</w:t>
                                  </w:r>
                                </w:p>
                              </w:tc>
                              <w:tc>
                                <w:tcPr>
                                  <w:tcW w:w="1276" w:type="dxa"/>
                                  <w:tcBorders>
                                    <w:top w:val="nil"/>
                                    <w:bottom w:val="nil"/>
                                  </w:tcBorders>
                                  <w:vAlign w:val="center"/>
                                </w:tcPr>
                                <w:p w14:paraId="22D30C08" w14:textId="77777777" w:rsidR="00985F27" w:rsidRPr="00C47FFD" w:rsidRDefault="00985F27" w:rsidP="00D9129E">
                                  <w:pPr>
                                    <w:jc w:val="center"/>
                                  </w:pPr>
                                  <w:r>
                                    <w:rPr>
                                      <w:rFonts w:hint="eastAsia"/>
                                    </w:rPr>
                                    <w:t>3</w:t>
                                  </w:r>
                                </w:p>
                              </w:tc>
                              <w:tc>
                                <w:tcPr>
                                  <w:tcW w:w="1276" w:type="dxa"/>
                                  <w:tcBorders>
                                    <w:top w:val="nil"/>
                                    <w:bottom w:val="nil"/>
                                  </w:tcBorders>
                                  <w:vAlign w:val="center"/>
                                </w:tcPr>
                                <w:p w14:paraId="15815B7C" w14:textId="77777777" w:rsidR="00985F27" w:rsidRPr="00C47FFD" w:rsidRDefault="00985F27" w:rsidP="00D9129E">
                                  <w:pPr>
                                    <w:jc w:val="center"/>
                                  </w:pPr>
                                  <w:r>
                                    <w:rPr>
                                      <w:rFonts w:hint="eastAsia"/>
                                    </w:rPr>
                                    <w:t>4</w:t>
                                  </w:r>
                                </w:p>
                              </w:tc>
                              <w:tc>
                                <w:tcPr>
                                  <w:tcW w:w="2268" w:type="dxa"/>
                                  <w:tcBorders>
                                    <w:top w:val="nil"/>
                                    <w:bottom w:val="nil"/>
                                  </w:tcBorders>
                                  <w:vAlign w:val="center"/>
                                </w:tcPr>
                                <w:p w14:paraId="1E9F6FF4" w14:textId="77777777" w:rsidR="00985F27" w:rsidRPr="00C47FFD" w:rsidRDefault="00985F27" w:rsidP="00D9129E">
                                  <w:pPr>
                                    <w:jc w:val="center"/>
                                  </w:pPr>
                                  <w:r>
                                    <w:rPr>
                                      <w:rFonts w:hint="eastAsia"/>
                                    </w:rPr>
                                    <w:t>5</w:t>
                                  </w:r>
                                </w:p>
                              </w:tc>
                              <w:tc>
                                <w:tcPr>
                                  <w:tcW w:w="992" w:type="dxa"/>
                                  <w:tcBorders>
                                    <w:top w:val="nil"/>
                                    <w:bottom w:val="nil"/>
                                  </w:tcBorders>
                                  <w:vAlign w:val="center"/>
                                </w:tcPr>
                                <w:p w14:paraId="65969730" w14:textId="77777777" w:rsidR="00985F27" w:rsidRPr="00C47FFD" w:rsidRDefault="00985F27" w:rsidP="0045493D">
                                  <w:r>
                                    <w:rPr>
                                      <w:rFonts w:hint="eastAsia"/>
                                    </w:rPr>
                                    <w:t>安慰劑成員</w:t>
                                  </w:r>
                                </w:p>
                              </w:tc>
                            </w:tr>
                            <w:tr w:rsidR="00985F27" w:rsidRPr="009557C5" w14:paraId="527CF084" w14:textId="77777777" w:rsidTr="00D9129E">
                              <w:trPr>
                                <w:trHeight w:val="68"/>
                              </w:trPr>
                              <w:tc>
                                <w:tcPr>
                                  <w:tcW w:w="709" w:type="dxa"/>
                                  <w:tcBorders>
                                    <w:top w:val="nil"/>
                                    <w:bottom w:val="nil"/>
                                  </w:tcBorders>
                                  <w:vAlign w:val="center"/>
                                </w:tcPr>
                                <w:p w14:paraId="0A4AC353" w14:textId="77777777" w:rsidR="00985F27" w:rsidRPr="00C47FFD" w:rsidRDefault="00985F27" w:rsidP="00DB4062">
                                  <w:pPr>
                                    <w:jc w:val="center"/>
                                  </w:pPr>
                                  <w:r>
                                    <w:rPr>
                                      <w:rFonts w:hint="eastAsia"/>
                                    </w:rPr>
                                    <w:t>F</w:t>
                                  </w:r>
                                </w:p>
                              </w:tc>
                              <w:tc>
                                <w:tcPr>
                                  <w:tcW w:w="851" w:type="dxa"/>
                                  <w:tcBorders>
                                    <w:top w:val="nil"/>
                                    <w:bottom w:val="nil"/>
                                  </w:tcBorders>
                                  <w:vAlign w:val="center"/>
                                </w:tcPr>
                                <w:p w14:paraId="7133EF63" w14:textId="77777777" w:rsidR="00985F27" w:rsidRPr="00C47FFD" w:rsidRDefault="00985F27" w:rsidP="00DB4062">
                                  <w:pPr>
                                    <w:jc w:val="center"/>
                                  </w:pPr>
                                  <w:r w:rsidRPr="00767915">
                                    <w:rPr>
                                      <w:rFonts w:hint="eastAsia"/>
                                    </w:rPr>
                                    <w:t>33</w:t>
                                  </w:r>
                                </w:p>
                              </w:tc>
                              <w:tc>
                                <w:tcPr>
                                  <w:tcW w:w="709" w:type="dxa"/>
                                  <w:tcBorders>
                                    <w:top w:val="nil"/>
                                    <w:bottom w:val="nil"/>
                                  </w:tcBorders>
                                  <w:vAlign w:val="center"/>
                                </w:tcPr>
                                <w:p w14:paraId="7073978E" w14:textId="77777777" w:rsidR="00985F27" w:rsidRPr="00C47FFD" w:rsidRDefault="00985F27" w:rsidP="00DB4062">
                                  <w:pPr>
                                    <w:jc w:val="center"/>
                                  </w:pPr>
                                  <w:r w:rsidRPr="00767915">
                                    <w:t>14</w:t>
                                  </w:r>
                                </w:p>
                              </w:tc>
                              <w:tc>
                                <w:tcPr>
                                  <w:tcW w:w="1984" w:type="dxa"/>
                                  <w:tcBorders>
                                    <w:top w:val="nil"/>
                                    <w:bottom w:val="nil"/>
                                  </w:tcBorders>
                                  <w:vAlign w:val="center"/>
                                </w:tcPr>
                                <w:p w14:paraId="1D8A26B0" w14:textId="77777777" w:rsidR="00985F27" w:rsidRPr="00C47FFD" w:rsidRDefault="00985F27" w:rsidP="0045493D">
                                  <w:r>
                                    <w:rPr>
                                      <w:rFonts w:hint="eastAsia"/>
                                    </w:rPr>
                                    <w:t>人際界線合併情緒困擾、癲癇</w:t>
                                  </w:r>
                                </w:p>
                              </w:tc>
                              <w:tc>
                                <w:tcPr>
                                  <w:tcW w:w="1276" w:type="dxa"/>
                                  <w:tcBorders>
                                    <w:top w:val="nil"/>
                                    <w:bottom w:val="nil"/>
                                  </w:tcBorders>
                                  <w:vAlign w:val="center"/>
                                </w:tcPr>
                                <w:p w14:paraId="57FAEA67" w14:textId="77777777" w:rsidR="00985F27" w:rsidRPr="00C47FFD" w:rsidRDefault="00985F27" w:rsidP="00D9129E">
                                  <w:pPr>
                                    <w:jc w:val="center"/>
                                  </w:pPr>
                                  <w:r>
                                    <w:rPr>
                                      <w:rFonts w:hint="eastAsia"/>
                                    </w:rPr>
                                    <w:t>1</w:t>
                                  </w:r>
                                </w:p>
                              </w:tc>
                              <w:tc>
                                <w:tcPr>
                                  <w:tcW w:w="1276" w:type="dxa"/>
                                  <w:tcBorders>
                                    <w:top w:val="nil"/>
                                    <w:bottom w:val="nil"/>
                                  </w:tcBorders>
                                  <w:vAlign w:val="center"/>
                                </w:tcPr>
                                <w:p w14:paraId="4FFF61A9" w14:textId="77777777" w:rsidR="00985F27" w:rsidRPr="00C47FFD" w:rsidRDefault="00985F27" w:rsidP="00D9129E">
                                  <w:pPr>
                                    <w:jc w:val="center"/>
                                  </w:pPr>
                                  <w:r>
                                    <w:rPr>
                                      <w:rFonts w:hint="eastAsia"/>
                                    </w:rPr>
                                    <w:t>1</w:t>
                                  </w:r>
                                </w:p>
                              </w:tc>
                              <w:tc>
                                <w:tcPr>
                                  <w:tcW w:w="2268" w:type="dxa"/>
                                  <w:tcBorders>
                                    <w:top w:val="nil"/>
                                    <w:bottom w:val="nil"/>
                                  </w:tcBorders>
                                  <w:vAlign w:val="center"/>
                                </w:tcPr>
                                <w:p w14:paraId="13526DFC" w14:textId="77777777" w:rsidR="00985F27" w:rsidRPr="00C47FFD" w:rsidRDefault="00985F27" w:rsidP="00D9129E">
                                  <w:pPr>
                                    <w:jc w:val="center"/>
                                  </w:pPr>
                                  <w:r>
                                    <w:rPr>
                                      <w:rFonts w:hint="eastAsia"/>
                                    </w:rPr>
                                    <w:t>1</w:t>
                                  </w:r>
                                </w:p>
                              </w:tc>
                              <w:tc>
                                <w:tcPr>
                                  <w:tcW w:w="992" w:type="dxa"/>
                                  <w:tcBorders>
                                    <w:top w:val="nil"/>
                                    <w:bottom w:val="nil"/>
                                  </w:tcBorders>
                                  <w:vAlign w:val="center"/>
                                </w:tcPr>
                                <w:p w14:paraId="5C520B00" w14:textId="77777777" w:rsidR="00985F27" w:rsidRPr="00C47FFD" w:rsidRDefault="00985F27" w:rsidP="0045493D"/>
                              </w:tc>
                            </w:tr>
                            <w:tr w:rsidR="00985F27" w:rsidRPr="009557C5" w14:paraId="2AA143E3" w14:textId="77777777" w:rsidTr="00DB4062">
                              <w:tc>
                                <w:tcPr>
                                  <w:tcW w:w="709" w:type="dxa"/>
                                  <w:tcBorders>
                                    <w:top w:val="nil"/>
                                    <w:bottom w:val="single" w:sz="4" w:space="0" w:color="auto"/>
                                  </w:tcBorders>
                                  <w:vAlign w:val="center"/>
                                </w:tcPr>
                                <w:p w14:paraId="1E23D8EA" w14:textId="77777777" w:rsidR="00985F27" w:rsidRDefault="00985F27" w:rsidP="00DB4062">
                                  <w:pPr>
                                    <w:jc w:val="center"/>
                                  </w:pPr>
                                  <w:r>
                                    <w:rPr>
                                      <w:rFonts w:hint="eastAsia"/>
                                    </w:rPr>
                                    <w:t>G</w:t>
                                  </w:r>
                                </w:p>
                              </w:tc>
                              <w:tc>
                                <w:tcPr>
                                  <w:tcW w:w="851" w:type="dxa"/>
                                  <w:tcBorders>
                                    <w:top w:val="nil"/>
                                    <w:bottom w:val="single" w:sz="4" w:space="0" w:color="auto"/>
                                  </w:tcBorders>
                                  <w:vAlign w:val="center"/>
                                </w:tcPr>
                                <w:p w14:paraId="60453E21" w14:textId="77777777" w:rsidR="00985F27" w:rsidRPr="00C47FFD" w:rsidRDefault="00985F27" w:rsidP="00DB4062">
                                  <w:pPr>
                                    <w:jc w:val="center"/>
                                  </w:pPr>
                                  <w:r w:rsidRPr="00767915">
                                    <w:rPr>
                                      <w:rFonts w:hint="eastAsia"/>
                                    </w:rPr>
                                    <w:t>44</w:t>
                                  </w:r>
                                </w:p>
                              </w:tc>
                              <w:tc>
                                <w:tcPr>
                                  <w:tcW w:w="709" w:type="dxa"/>
                                  <w:tcBorders>
                                    <w:top w:val="nil"/>
                                    <w:bottom w:val="single" w:sz="4" w:space="0" w:color="auto"/>
                                  </w:tcBorders>
                                  <w:vAlign w:val="center"/>
                                </w:tcPr>
                                <w:p w14:paraId="5B6D6FDF" w14:textId="77777777" w:rsidR="00985F27" w:rsidRPr="00C47FFD" w:rsidRDefault="00985F27" w:rsidP="00DB4062">
                                  <w:pPr>
                                    <w:jc w:val="center"/>
                                  </w:pPr>
                                  <w:r w:rsidRPr="00767915">
                                    <w:t>16</w:t>
                                  </w:r>
                                </w:p>
                              </w:tc>
                              <w:tc>
                                <w:tcPr>
                                  <w:tcW w:w="1984" w:type="dxa"/>
                                  <w:tcBorders>
                                    <w:top w:val="nil"/>
                                    <w:bottom w:val="single" w:sz="4" w:space="0" w:color="auto"/>
                                  </w:tcBorders>
                                  <w:vAlign w:val="center"/>
                                </w:tcPr>
                                <w:p w14:paraId="1069AFD5" w14:textId="77777777" w:rsidR="00985F27" w:rsidRPr="00C47FFD" w:rsidRDefault="00985F27" w:rsidP="0045493D">
                                  <w:r>
                                    <w:rPr>
                                      <w:rFonts w:hint="eastAsia"/>
                                    </w:rPr>
                                    <w:t>情緒困擾</w:t>
                                  </w:r>
                                </w:p>
                              </w:tc>
                              <w:tc>
                                <w:tcPr>
                                  <w:tcW w:w="1276" w:type="dxa"/>
                                  <w:tcBorders>
                                    <w:top w:val="nil"/>
                                    <w:bottom w:val="single" w:sz="4" w:space="0" w:color="auto"/>
                                  </w:tcBorders>
                                  <w:vAlign w:val="center"/>
                                </w:tcPr>
                                <w:p w14:paraId="418B2E7C" w14:textId="77777777" w:rsidR="00985F27" w:rsidRPr="00C47FFD" w:rsidRDefault="00985F27" w:rsidP="00D9129E">
                                  <w:pPr>
                                    <w:jc w:val="center"/>
                                  </w:pPr>
                                  <w:r>
                                    <w:rPr>
                                      <w:rFonts w:hint="eastAsia"/>
                                    </w:rPr>
                                    <w:t>3</w:t>
                                  </w:r>
                                </w:p>
                              </w:tc>
                              <w:tc>
                                <w:tcPr>
                                  <w:tcW w:w="1276" w:type="dxa"/>
                                  <w:tcBorders>
                                    <w:top w:val="nil"/>
                                    <w:bottom w:val="single" w:sz="4" w:space="0" w:color="auto"/>
                                  </w:tcBorders>
                                  <w:vAlign w:val="center"/>
                                </w:tcPr>
                                <w:p w14:paraId="1383160E" w14:textId="77777777" w:rsidR="00985F27" w:rsidRPr="00C47FFD" w:rsidRDefault="00985F27" w:rsidP="00D9129E">
                                  <w:pPr>
                                    <w:jc w:val="center"/>
                                  </w:pPr>
                                  <w:r>
                                    <w:rPr>
                                      <w:rFonts w:hint="eastAsia"/>
                                    </w:rPr>
                                    <w:t>3</w:t>
                                  </w:r>
                                </w:p>
                              </w:tc>
                              <w:tc>
                                <w:tcPr>
                                  <w:tcW w:w="2268" w:type="dxa"/>
                                  <w:tcBorders>
                                    <w:top w:val="nil"/>
                                    <w:bottom w:val="single" w:sz="4" w:space="0" w:color="auto"/>
                                  </w:tcBorders>
                                  <w:vAlign w:val="center"/>
                                </w:tcPr>
                                <w:p w14:paraId="26F1C3BF" w14:textId="77777777" w:rsidR="00985F27" w:rsidRPr="00C47FFD" w:rsidRDefault="00985F27" w:rsidP="00D9129E">
                                  <w:pPr>
                                    <w:jc w:val="center"/>
                                  </w:pPr>
                                  <w:r>
                                    <w:rPr>
                                      <w:rFonts w:hint="eastAsia"/>
                                    </w:rPr>
                                    <w:t>4</w:t>
                                  </w:r>
                                </w:p>
                              </w:tc>
                              <w:tc>
                                <w:tcPr>
                                  <w:tcW w:w="992" w:type="dxa"/>
                                  <w:tcBorders>
                                    <w:top w:val="nil"/>
                                    <w:bottom w:val="single" w:sz="4" w:space="0" w:color="auto"/>
                                  </w:tcBorders>
                                  <w:vAlign w:val="center"/>
                                </w:tcPr>
                                <w:p w14:paraId="23EF33C1" w14:textId="77777777" w:rsidR="00985F27" w:rsidRPr="00C47FFD" w:rsidRDefault="00985F27" w:rsidP="0045493D"/>
                              </w:tc>
                            </w:tr>
                          </w:tbl>
                          <w:p w14:paraId="07B62DF7" w14:textId="77777777" w:rsidR="00985F27" w:rsidRPr="009557C5" w:rsidRDefault="00985F27" w:rsidP="00985F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7C73D4" id="_x0000_t202" coordsize="21600,21600" o:spt="202" path="m,l,21600r21600,l21600,xe">
                <v:stroke joinstyle="miter"/>
                <v:path gradientshapeok="t" o:connecttype="rect"/>
              </v:shapetype>
              <v:shape id="文字方塊 2" o:spid="_x0000_s1026" type="#_x0000_t202" style="position:absolute;left:0;text-align:left;margin-left:-2.4pt;margin-top:117pt;width:537.8pt;height:322.8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" filled="f" stroked="f">
                <v:textbox>
                  <w:txbxContent>
                    <w:p w14:paraId="7B01B9D9" w14:textId="77777777" w:rsidR="00985F27" w:rsidRPr="003E34FC" w:rsidRDefault="00985F27" w:rsidP="00985F27">
                      <w:pPr>
                        <w:rPr>
                          <w:rFonts w:asciiTheme="minorEastAsia" w:hAnsiTheme="minorEastAsia"/>
                          <w:shd w:val="clear" w:color="auto" w:fill="FFFFFF"/>
                        </w:rPr>
                      </w:pPr>
                      <w:r w:rsidRPr="003E34FC">
                        <w:rPr>
                          <w:rFonts w:asciiTheme="minorEastAsia" w:hAnsiTheme="minorEastAsia" w:hint="eastAsia"/>
                          <w:shd w:val="clear" w:color="auto" w:fill="FFFFFF"/>
                        </w:rPr>
                        <w:t xml:space="preserve">表2　</w:t>
                      </w:r>
                    </w:p>
                    <w:p w14:paraId="0C43B9AA" w14:textId="77777777" w:rsidR="00985F27" w:rsidRPr="00CF4F1D" w:rsidRDefault="00985F27" w:rsidP="00985F27">
                      <w:pPr>
                        <w:rPr>
                          <w:rFonts w:cs="新細明體"/>
                          <w:color w:val="151515"/>
                          <w:kern w:val="0"/>
                          <w:shd w:val="clear" w:color="auto" w:fill="FFFFFF"/>
                        </w:rPr>
                      </w:pPr>
                      <w:r w:rsidRPr="00CF4F1D">
                        <w:t>研究對象基本資料</w:t>
                      </w:r>
                    </w:p>
                    <w:tbl>
                      <w:tblPr>
                        <w:tblStyle w:val="ac"/>
                        <w:tblW w:w="0" w:type="auto"/>
                        <w:tblInd w:w="-142" w:type="dxa"/>
                        <w:tblBorders>
                          <w:left w:val="none" w:sz="0" w:space="0" w:color="auto"/>
                          <w:right w:val="none" w:sz="0" w:space="0" w:color="auto"/>
                          <w:insideV w:val="none" w:sz="0" w:space="0" w:color="auto"/>
                        </w:tblBorders>
                        <w:tblLook w:val="04A0" w:firstRow="1" w:lastRow="0" w:firstColumn="1" w:lastColumn="0" w:noHBand="0" w:noVBand="1"/>
                      </w:tblPr>
                      <w:tblGrid>
                        <w:gridCol w:w="709"/>
                        <w:gridCol w:w="851"/>
                        <w:gridCol w:w="709"/>
                        <w:gridCol w:w="1984"/>
                        <w:gridCol w:w="1276"/>
                        <w:gridCol w:w="1276"/>
                        <w:gridCol w:w="2268"/>
                        <w:gridCol w:w="992"/>
                      </w:tblGrid>
                      <w:tr w:rsidR="00985F27" w:rsidRPr="009557C5" w14:paraId="65375049" w14:textId="77777777" w:rsidTr="00DB4062">
                        <w:trPr>
                          <w:trHeight w:val="642"/>
                        </w:trPr>
                        <w:tc>
                          <w:tcPr>
                            <w:tcW w:w="709" w:type="dxa"/>
                            <w:vMerge w:val="restart"/>
                            <w:vAlign w:val="center"/>
                          </w:tcPr>
                          <w:p w14:paraId="1D365DBE" w14:textId="77777777" w:rsidR="00985F27" w:rsidRPr="00C47FFD" w:rsidRDefault="00985F27" w:rsidP="0045493D">
                            <w:r w:rsidRPr="00C47FFD">
                              <w:rPr>
                                <w:rFonts w:hint="eastAsia"/>
                              </w:rPr>
                              <w:t>成員</w:t>
                            </w:r>
                          </w:p>
                          <w:p w14:paraId="49B6F13A" w14:textId="77777777" w:rsidR="00985F27" w:rsidRPr="00C47FFD" w:rsidRDefault="00985F27" w:rsidP="0045493D">
                            <w:r w:rsidRPr="00C47FFD">
                              <w:rPr>
                                <w:rFonts w:hint="eastAsia"/>
                              </w:rPr>
                              <w:t>代號</w:t>
                            </w:r>
                          </w:p>
                        </w:tc>
                        <w:tc>
                          <w:tcPr>
                            <w:tcW w:w="1560" w:type="dxa"/>
                            <w:gridSpan w:val="2"/>
                            <w:tcBorders>
                              <w:bottom w:val="single" w:sz="4" w:space="0" w:color="auto"/>
                            </w:tcBorders>
                            <w:vAlign w:val="center"/>
                          </w:tcPr>
                          <w:p w14:paraId="0A51288C" w14:textId="77777777" w:rsidR="00985F27" w:rsidRPr="00C47FFD" w:rsidRDefault="00985F27" w:rsidP="0045493D">
                            <w:r>
                              <w:rPr>
                                <w:rFonts w:hint="eastAsia"/>
                              </w:rPr>
                              <w:t>前測分數</w:t>
                            </w:r>
                          </w:p>
                        </w:tc>
                        <w:tc>
                          <w:tcPr>
                            <w:tcW w:w="1984" w:type="dxa"/>
                            <w:vMerge w:val="restart"/>
                            <w:vAlign w:val="center"/>
                          </w:tcPr>
                          <w:p w14:paraId="668D3A9B" w14:textId="77777777" w:rsidR="00985F27" w:rsidRPr="00C47FFD" w:rsidRDefault="00985F27" w:rsidP="0045493D">
                            <w:r>
                              <w:rPr>
                                <w:rFonts w:hint="eastAsia"/>
                              </w:rPr>
                              <w:t>在學情況</w:t>
                            </w:r>
                          </w:p>
                        </w:tc>
                        <w:tc>
                          <w:tcPr>
                            <w:tcW w:w="1276" w:type="dxa"/>
                            <w:vMerge w:val="restart"/>
                            <w:vAlign w:val="center"/>
                          </w:tcPr>
                          <w:p w14:paraId="530E2B8B" w14:textId="77777777" w:rsidR="00985F27" w:rsidRPr="00C47FFD" w:rsidRDefault="00985F27" w:rsidP="0045493D">
                            <w:r w:rsidRPr="00C47FFD">
                              <w:rPr>
                                <w:rFonts w:hint="eastAsia"/>
                              </w:rPr>
                              <w:t>近一個月以來，您的情緒起伏狀況？</w:t>
                            </w:r>
                          </w:p>
                        </w:tc>
                        <w:tc>
                          <w:tcPr>
                            <w:tcW w:w="1276" w:type="dxa"/>
                            <w:vMerge w:val="restart"/>
                            <w:vAlign w:val="center"/>
                          </w:tcPr>
                          <w:p w14:paraId="61A9482A" w14:textId="77777777" w:rsidR="00985F27" w:rsidRPr="00C47FFD" w:rsidRDefault="00985F27" w:rsidP="0045493D">
                            <w:r w:rsidRPr="00C47FFD">
                              <w:rPr>
                                <w:rFonts w:hint="eastAsia"/>
                              </w:rPr>
                              <w:t>近一個月來，您感受到的壓力程度？</w:t>
                            </w:r>
                          </w:p>
                        </w:tc>
                        <w:tc>
                          <w:tcPr>
                            <w:tcW w:w="2268" w:type="dxa"/>
                            <w:vMerge w:val="restart"/>
                            <w:vAlign w:val="center"/>
                          </w:tcPr>
                          <w:p w14:paraId="364256D7" w14:textId="77777777" w:rsidR="00985F27" w:rsidRPr="00C47FFD" w:rsidRDefault="00985F27" w:rsidP="0045493D">
                            <w:r w:rsidRPr="00C47FFD">
                              <w:rPr>
                                <w:rFonts w:hint="eastAsia"/>
                              </w:rPr>
                              <w:t>近一個月以來，您從周遭</w:t>
                            </w:r>
                            <w:r>
                              <w:rPr>
                                <w:rFonts w:hint="eastAsia"/>
                              </w:rPr>
                              <w:t>朋友</w:t>
                            </w:r>
                            <w:r w:rsidRPr="00C47FFD">
                              <w:rPr>
                                <w:rFonts w:hint="eastAsia"/>
                              </w:rPr>
                              <w:t>所獲得的支持程度？</w:t>
                            </w:r>
                          </w:p>
                        </w:tc>
                        <w:tc>
                          <w:tcPr>
                            <w:tcW w:w="992" w:type="dxa"/>
                            <w:vMerge w:val="restart"/>
                            <w:vAlign w:val="center"/>
                          </w:tcPr>
                          <w:p w14:paraId="2A0A38F1" w14:textId="77777777" w:rsidR="00985F27" w:rsidRPr="00C47FFD" w:rsidRDefault="00985F27" w:rsidP="0045493D">
                            <w:r>
                              <w:rPr>
                                <w:rFonts w:hint="eastAsia"/>
                              </w:rPr>
                              <w:t>備註</w:t>
                            </w:r>
                          </w:p>
                        </w:tc>
                      </w:tr>
                      <w:tr w:rsidR="00985F27" w:rsidRPr="009557C5" w14:paraId="46237819" w14:textId="77777777" w:rsidTr="00DB4062">
                        <w:trPr>
                          <w:trHeight w:val="642"/>
                        </w:trPr>
                        <w:tc>
                          <w:tcPr>
                            <w:tcW w:w="709" w:type="dxa"/>
                            <w:vMerge/>
                            <w:tcBorders>
                              <w:bottom w:val="single" w:sz="4" w:space="0" w:color="auto"/>
                            </w:tcBorders>
                            <w:vAlign w:val="center"/>
                          </w:tcPr>
                          <w:p w14:paraId="160FFF73" w14:textId="77777777" w:rsidR="00985F27" w:rsidRPr="00C47FFD" w:rsidRDefault="00985F27" w:rsidP="0045493D"/>
                        </w:tc>
                        <w:tc>
                          <w:tcPr>
                            <w:tcW w:w="851" w:type="dxa"/>
                            <w:tcBorders>
                              <w:bottom w:val="single" w:sz="4" w:space="0" w:color="auto"/>
                            </w:tcBorders>
                            <w:vAlign w:val="center"/>
                          </w:tcPr>
                          <w:p w14:paraId="7EC7AD13" w14:textId="77777777" w:rsidR="00985F27" w:rsidRDefault="00985F27" w:rsidP="0045493D">
                            <w:r w:rsidRPr="00767915">
                              <w:rPr>
                                <w:rFonts w:hint="eastAsia"/>
                              </w:rPr>
                              <w:t>情緒自我</w:t>
                            </w:r>
                          </w:p>
                        </w:tc>
                        <w:tc>
                          <w:tcPr>
                            <w:tcW w:w="709" w:type="dxa"/>
                            <w:tcBorders>
                              <w:bottom w:val="single" w:sz="4" w:space="0" w:color="auto"/>
                            </w:tcBorders>
                            <w:vAlign w:val="center"/>
                          </w:tcPr>
                          <w:p w14:paraId="4D47AAFC" w14:textId="77777777" w:rsidR="00985F27" w:rsidRDefault="00985F27" w:rsidP="0045493D">
                            <w:r w:rsidRPr="00767915">
                              <w:rPr>
                                <w:rFonts w:hint="eastAsia"/>
                              </w:rPr>
                              <w:t>內在情緒</w:t>
                            </w:r>
                          </w:p>
                        </w:tc>
                        <w:tc>
                          <w:tcPr>
                            <w:tcW w:w="1984" w:type="dxa"/>
                            <w:vMerge/>
                            <w:tcBorders>
                              <w:bottom w:val="single" w:sz="4" w:space="0" w:color="auto"/>
                            </w:tcBorders>
                            <w:vAlign w:val="center"/>
                          </w:tcPr>
                          <w:p w14:paraId="517773C4" w14:textId="77777777" w:rsidR="00985F27" w:rsidRPr="00C47FFD" w:rsidRDefault="00985F27" w:rsidP="0045493D"/>
                        </w:tc>
                        <w:tc>
                          <w:tcPr>
                            <w:tcW w:w="1276" w:type="dxa"/>
                            <w:vMerge/>
                            <w:tcBorders>
                              <w:bottom w:val="single" w:sz="4" w:space="0" w:color="auto"/>
                            </w:tcBorders>
                            <w:vAlign w:val="center"/>
                          </w:tcPr>
                          <w:p w14:paraId="6EA10775" w14:textId="77777777" w:rsidR="00985F27" w:rsidRPr="00C47FFD" w:rsidRDefault="00985F27" w:rsidP="0045493D"/>
                        </w:tc>
                        <w:tc>
                          <w:tcPr>
                            <w:tcW w:w="1276" w:type="dxa"/>
                            <w:vMerge/>
                            <w:tcBorders>
                              <w:bottom w:val="single" w:sz="4" w:space="0" w:color="auto"/>
                            </w:tcBorders>
                            <w:vAlign w:val="center"/>
                          </w:tcPr>
                          <w:p w14:paraId="32A80ADE" w14:textId="77777777" w:rsidR="00985F27" w:rsidRPr="00C47FFD" w:rsidRDefault="00985F27" w:rsidP="0045493D"/>
                        </w:tc>
                        <w:tc>
                          <w:tcPr>
                            <w:tcW w:w="2268" w:type="dxa"/>
                            <w:vMerge/>
                            <w:tcBorders>
                              <w:bottom w:val="single" w:sz="4" w:space="0" w:color="auto"/>
                            </w:tcBorders>
                            <w:vAlign w:val="center"/>
                          </w:tcPr>
                          <w:p w14:paraId="73B5A7C2" w14:textId="77777777" w:rsidR="00985F27" w:rsidRPr="00C47FFD" w:rsidRDefault="00985F27" w:rsidP="0045493D"/>
                        </w:tc>
                        <w:tc>
                          <w:tcPr>
                            <w:tcW w:w="992" w:type="dxa"/>
                            <w:vMerge/>
                            <w:tcBorders>
                              <w:bottom w:val="single" w:sz="4" w:space="0" w:color="auto"/>
                            </w:tcBorders>
                            <w:vAlign w:val="center"/>
                          </w:tcPr>
                          <w:p w14:paraId="1AF1B7C3" w14:textId="77777777" w:rsidR="00985F27" w:rsidRPr="00C47FFD" w:rsidRDefault="00985F27" w:rsidP="0045493D"/>
                        </w:tc>
                      </w:tr>
                      <w:tr w:rsidR="00985F27" w:rsidRPr="009557C5" w14:paraId="3794339C" w14:textId="77777777" w:rsidTr="00DB4062">
                        <w:tc>
                          <w:tcPr>
                            <w:tcW w:w="709" w:type="dxa"/>
                            <w:tcBorders>
                              <w:bottom w:val="nil"/>
                            </w:tcBorders>
                            <w:vAlign w:val="center"/>
                          </w:tcPr>
                          <w:p w14:paraId="59C34321" w14:textId="77777777" w:rsidR="00985F27" w:rsidRPr="00C47FFD" w:rsidRDefault="00985F27" w:rsidP="00DB4062">
                            <w:pPr>
                              <w:jc w:val="center"/>
                            </w:pPr>
                            <w:r w:rsidRPr="00C47FFD">
                              <w:rPr>
                                <w:rFonts w:hint="eastAsia"/>
                              </w:rPr>
                              <w:t>A</w:t>
                            </w:r>
                          </w:p>
                        </w:tc>
                        <w:tc>
                          <w:tcPr>
                            <w:tcW w:w="851" w:type="dxa"/>
                            <w:tcBorders>
                              <w:bottom w:val="nil"/>
                            </w:tcBorders>
                            <w:vAlign w:val="center"/>
                          </w:tcPr>
                          <w:p w14:paraId="32F31FFB" w14:textId="77777777" w:rsidR="00985F27" w:rsidRPr="00C47FFD" w:rsidRDefault="00985F27" w:rsidP="00DB4062">
                            <w:pPr>
                              <w:jc w:val="center"/>
                            </w:pPr>
                            <w:r w:rsidRPr="00767915">
                              <w:rPr>
                                <w:rFonts w:hint="eastAsia"/>
                              </w:rPr>
                              <w:t>21</w:t>
                            </w:r>
                          </w:p>
                        </w:tc>
                        <w:tc>
                          <w:tcPr>
                            <w:tcW w:w="709" w:type="dxa"/>
                            <w:tcBorders>
                              <w:bottom w:val="nil"/>
                            </w:tcBorders>
                            <w:vAlign w:val="center"/>
                          </w:tcPr>
                          <w:p w14:paraId="341EB59A" w14:textId="77777777" w:rsidR="00985F27" w:rsidRPr="00C47FFD" w:rsidRDefault="00985F27" w:rsidP="00DB4062">
                            <w:pPr>
                              <w:jc w:val="center"/>
                            </w:pPr>
                            <w:r w:rsidRPr="00767915">
                              <w:t>6</w:t>
                            </w:r>
                          </w:p>
                        </w:tc>
                        <w:tc>
                          <w:tcPr>
                            <w:tcW w:w="1984" w:type="dxa"/>
                            <w:tcBorders>
                              <w:bottom w:val="nil"/>
                            </w:tcBorders>
                            <w:vAlign w:val="center"/>
                          </w:tcPr>
                          <w:p w14:paraId="1929B17C" w14:textId="77777777" w:rsidR="00985F27" w:rsidRPr="00C47FFD" w:rsidRDefault="00985F27" w:rsidP="0045493D">
                            <w:r>
                              <w:rPr>
                                <w:rFonts w:hint="eastAsia"/>
                              </w:rPr>
                              <w:t>情緒困擾</w:t>
                            </w:r>
                          </w:p>
                        </w:tc>
                        <w:tc>
                          <w:tcPr>
                            <w:tcW w:w="1276" w:type="dxa"/>
                            <w:tcBorders>
                              <w:bottom w:val="nil"/>
                            </w:tcBorders>
                            <w:vAlign w:val="center"/>
                          </w:tcPr>
                          <w:p w14:paraId="6F8AA208" w14:textId="77777777" w:rsidR="00985F27" w:rsidRPr="00C47FFD" w:rsidRDefault="00985F27" w:rsidP="00D9129E">
                            <w:pPr>
                              <w:jc w:val="center"/>
                            </w:pPr>
                            <w:r>
                              <w:rPr>
                                <w:rFonts w:hint="eastAsia"/>
                              </w:rPr>
                              <w:t>4</w:t>
                            </w:r>
                          </w:p>
                        </w:tc>
                        <w:tc>
                          <w:tcPr>
                            <w:tcW w:w="1276" w:type="dxa"/>
                            <w:tcBorders>
                              <w:bottom w:val="nil"/>
                            </w:tcBorders>
                            <w:vAlign w:val="center"/>
                          </w:tcPr>
                          <w:p w14:paraId="347711C1" w14:textId="77777777" w:rsidR="00985F27" w:rsidRPr="00C47FFD" w:rsidRDefault="00985F27" w:rsidP="00D9129E">
                            <w:pPr>
                              <w:jc w:val="center"/>
                            </w:pPr>
                            <w:r>
                              <w:rPr>
                                <w:rFonts w:hint="eastAsia"/>
                              </w:rPr>
                              <w:t>2</w:t>
                            </w:r>
                          </w:p>
                        </w:tc>
                        <w:tc>
                          <w:tcPr>
                            <w:tcW w:w="2268" w:type="dxa"/>
                            <w:tcBorders>
                              <w:bottom w:val="nil"/>
                            </w:tcBorders>
                            <w:vAlign w:val="center"/>
                          </w:tcPr>
                          <w:p w14:paraId="56F0F4E6" w14:textId="77777777" w:rsidR="00985F27" w:rsidRPr="00C47FFD" w:rsidRDefault="00985F27" w:rsidP="00D9129E">
                            <w:pPr>
                              <w:jc w:val="center"/>
                            </w:pPr>
                            <w:r>
                              <w:rPr>
                                <w:rFonts w:hint="eastAsia"/>
                              </w:rPr>
                              <w:t>5</w:t>
                            </w:r>
                          </w:p>
                        </w:tc>
                        <w:tc>
                          <w:tcPr>
                            <w:tcW w:w="992" w:type="dxa"/>
                            <w:tcBorders>
                              <w:bottom w:val="nil"/>
                            </w:tcBorders>
                            <w:vAlign w:val="center"/>
                          </w:tcPr>
                          <w:p w14:paraId="74F008F2" w14:textId="77777777" w:rsidR="00985F27" w:rsidRPr="00C47FFD" w:rsidRDefault="00985F27" w:rsidP="0045493D"/>
                        </w:tc>
                      </w:tr>
                      <w:tr w:rsidR="00985F27" w:rsidRPr="009557C5" w14:paraId="5812B792" w14:textId="77777777" w:rsidTr="00DB4062">
                        <w:tc>
                          <w:tcPr>
                            <w:tcW w:w="709" w:type="dxa"/>
                            <w:tcBorders>
                              <w:top w:val="nil"/>
                              <w:bottom w:val="nil"/>
                            </w:tcBorders>
                            <w:vAlign w:val="center"/>
                          </w:tcPr>
                          <w:p w14:paraId="4B8CBFB6" w14:textId="77777777" w:rsidR="00985F27" w:rsidRPr="00C47FFD" w:rsidRDefault="00985F27" w:rsidP="00DB4062">
                            <w:pPr>
                              <w:jc w:val="center"/>
                            </w:pPr>
                            <w:r w:rsidRPr="00C47FFD">
                              <w:rPr>
                                <w:rFonts w:hint="eastAsia"/>
                              </w:rPr>
                              <w:t>B</w:t>
                            </w:r>
                          </w:p>
                        </w:tc>
                        <w:tc>
                          <w:tcPr>
                            <w:tcW w:w="851" w:type="dxa"/>
                            <w:tcBorders>
                              <w:top w:val="nil"/>
                              <w:bottom w:val="nil"/>
                            </w:tcBorders>
                            <w:vAlign w:val="center"/>
                          </w:tcPr>
                          <w:p w14:paraId="71A3935D" w14:textId="77777777" w:rsidR="00985F27" w:rsidRPr="00C47FFD" w:rsidRDefault="00985F27" w:rsidP="00DB4062">
                            <w:pPr>
                              <w:jc w:val="center"/>
                            </w:pPr>
                            <w:r w:rsidRPr="00767915">
                              <w:rPr>
                                <w:rFonts w:hint="eastAsia"/>
                              </w:rPr>
                              <w:t>40</w:t>
                            </w:r>
                          </w:p>
                        </w:tc>
                        <w:tc>
                          <w:tcPr>
                            <w:tcW w:w="709" w:type="dxa"/>
                            <w:tcBorders>
                              <w:top w:val="nil"/>
                              <w:bottom w:val="nil"/>
                            </w:tcBorders>
                            <w:vAlign w:val="center"/>
                          </w:tcPr>
                          <w:p w14:paraId="2B59465B" w14:textId="77777777" w:rsidR="00985F27" w:rsidRPr="00C47FFD" w:rsidRDefault="00985F27" w:rsidP="00DB4062">
                            <w:pPr>
                              <w:jc w:val="center"/>
                            </w:pPr>
                            <w:r w:rsidRPr="00767915">
                              <w:t>19</w:t>
                            </w:r>
                          </w:p>
                        </w:tc>
                        <w:tc>
                          <w:tcPr>
                            <w:tcW w:w="1984" w:type="dxa"/>
                            <w:tcBorders>
                              <w:top w:val="nil"/>
                              <w:bottom w:val="nil"/>
                            </w:tcBorders>
                            <w:vAlign w:val="center"/>
                          </w:tcPr>
                          <w:p w14:paraId="1AECD65F" w14:textId="77777777" w:rsidR="00985F27" w:rsidRPr="00C47FFD" w:rsidRDefault="00985F27" w:rsidP="0045493D">
                            <w:r>
                              <w:rPr>
                                <w:rFonts w:hint="eastAsia"/>
                              </w:rPr>
                              <w:t>口語緘默</w:t>
                            </w:r>
                          </w:p>
                        </w:tc>
                        <w:tc>
                          <w:tcPr>
                            <w:tcW w:w="1276" w:type="dxa"/>
                            <w:tcBorders>
                              <w:top w:val="nil"/>
                              <w:bottom w:val="nil"/>
                            </w:tcBorders>
                            <w:vAlign w:val="center"/>
                          </w:tcPr>
                          <w:p w14:paraId="0AE8AEAA" w14:textId="77777777" w:rsidR="00985F27" w:rsidRPr="00C47FFD" w:rsidRDefault="00985F27" w:rsidP="00D9129E">
                            <w:pPr>
                              <w:jc w:val="center"/>
                            </w:pPr>
                            <w:r>
                              <w:rPr>
                                <w:rFonts w:hint="eastAsia"/>
                              </w:rPr>
                              <w:t>1</w:t>
                            </w:r>
                          </w:p>
                        </w:tc>
                        <w:tc>
                          <w:tcPr>
                            <w:tcW w:w="1276" w:type="dxa"/>
                            <w:tcBorders>
                              <w:top w:val="nil"/>
                              <w:bottom w:val="nil"/>
                            </w:tcBorders>
                            <w:vAlign w:val="center"/>
                          </w:tcPr>
                          <w:p w14:paraId="1B81736C" w14:textId="77777777" w:rsidR="00985F27" w:rsidRPr="00C47FFD" w:rsidRDefault="00985F27" w:rsidP="00D9129E">
                            <w:pPr>
                              <w:jc w:val="center"/>
                            </w:pPr>
                            <w:r>
                              <w:rPr>
                                <w:rFonts w:hint="eastAsia"/>
                              </w:rPr>
                              <w:t>1</w:t>
                            </w:r>
                          </w:p>
                        </w:tc>
                        <w:tc>
                          <w:tcPr>
                            <w:tcW w:w="2268" w:type="dxa"/>
                            <w:tcBorders>
                              <w:top w:val="nil"/>
                              <w:bottom w:val="nil"/>
                            </w:tcBorders>
                            <w:vAlign w:val="center"/>
                          </w:tcPr>
                          <w:p w14:paraId="5035AA89" w14:textId="77777777" w:rsidR="00985F27" w:rsidRPr="00C47FFD" w:rsidRDefault="00985F27" w:rsidP="00D9129E">
                            <w:pPr>
                              <w:jc w:val="center"/>
                            </w:pPr>
                            <w:r>
                              <w:rPr>
                                <w:rFonts w:hint="eastAsia"/>
                              </w:rPr>
                              <w:t>3</w:t>
                            </w:r>
                          </w:p>
                        </w:tc>
                        <w:tc>
                          <w:tcPr>
                            <w:tcW w:w="992" w:type="dxa"/>
                            <w:tcBorders>
                              <w:top w:val="nil"/>
                              <w:bottom w:val="nil"/>
                            </w:tcBorders>
                            <w:vAlign w:val="center"/>
                          </w:tcPr>
                          <w:p w14:paraId="35DC1B5E" w14:textId="77777777" w:rsidR="00985F27" w:rsidRPr="00C47FFD" w:rsidRDefault="00985F27" w:rsidP="0045493D"/>
                        </w:tc>
                      </w:tr>
                      <w:tr w:rsidR="00985F27" w:rsidRPr="009557C5" w14:paraId="3A4ABB25" w14:textId="77777777" w:rsidTr="00DB4062">
                        <w:tc>
                          <w:tcPr>
                            <w:tcW w:w="709" w:type="dxa"/>
                            <w:tcBorders>
                              <w:top w:val="nil"/>
                              <w:bottom w:val="nil"/>
                            </w:tcBorders>
                            <w:vAlign w:val="center"/>
                          </w:tcPr>
                          <w:p w14:paraId="61192E62" w14:textId="77777777" w:rsidR="00985F27" w:rsidRPr="00C47FFD" w:rsidRDefault="00985F27" w:rsidP="00DB4062">
                            <w:pPr>
                              <w:jc w:val="center"/>
                            </w:pPr>
                            <w:r w:rsidRPr="00C47FFD">
                              <w:rPr>
                                <w:rFonts w:hint="eastAsia"/>
                              </w:rPr>
                              <w:t>C</w:t>
                            </w:r>
                          </w:p>
                        </w:tc>
                        <w:tc>
                          <w:tcPr>
                            <w:tcW w:w="851" w:type="dxa"/>
                            <w:tcBorders>
                              <w:top w:val="nil"/>
                              <w:bottom w:val="nil"/>
                            </w:tcBorders>
                            <w:vAlign w:val="center"/>
                          </w:tcPr>
                          <w:p w14:paraId="1E155758" w14:textId="77777777" w:rsidR="00985F27" w:rsidRPr="00C47FFD" w:rsidRDefault="00985F27" w:rsidP="00DB4062">
                            <w:pPr>
                              <w:jc w:val="center"/>
                            </w:pPr>
                            <w:r w:rsidRPr="00767915">
                              <w:rPr>
                                <w:rFonts w:hint="eastAsia"/>
                              </w:rPr>
                              <w:t>43</w:t>
                            </w:r>
                          </w:p>
                        </w:tc>
                        <w:tc>
                          <w:tcPr>
                            <w:tcW w:w="709" w:type="dxa"/>
                            <w:tcBorders>
                              <w:top w:val="nil"/>
                              <w:bottom w:val="nil"/>
                            </w:tcBorders>
                            <w:vAlign w:val="center"/>
                          </w:tcPr>
                          <w:p w14:paraId="33C49A78" w14:textId="77777777" w:rsidR="00985F27" w:rsidRPr="00C47FFD" w:rsidRDefault="00985F27" w:rsidP="00DB4062">
                            <w:pPr>
                              <w:jc w:val="center"/>
                            </w:pPr>
                            <w:r w:rsidRPr="00767915">
                              <w:t>22</w:t>
                            </w:r>
                          </w:p>
                        </w:tc>
                        <w:tc>
                          <w:tcPr>
                            <w:tcW w:w="1984" w:type="dxa"/>
                            <w:tcBorders>
                              <w:top w:val="nil"/>
                              <w:bottom w:val="nil"/>
                            </w:tcBorders>
                            <w:vAlign w:val="center"/>
                          </w:tcPr>
                          <w:p w14:paraId="1866BCB9" w14:textId="77777777" w:rsidR="00985F27" w:rsidRPr="00C47FFD" w:rsidRDefault="00985F27" w:rsidP="0045493D">
                            <w:r>
                              <w:rPr>
                                <w:rFonts w:hint="eastAsia"/>
                              </w:rPr>
                              <w:t>情緒暴怒、</w:t>
                            </w:r>
                            <w:r>
                              <w:rPr>
                                <w:rFonts w:hint="eastAsia"/>
                              </w:rPr>
                              <w:t>A</w:t>
                            </w:r>
                            <w:r>
                              <w:t>DHD</w:t>
                            </w:r>
                          </w:p>
                        </w:tc>
                        <w:tc>
                          <w:tcPr>
                            <w:tcW w:w="1276" w:type="dxa"/>
                            <w:tcBorders>
                              <w:top w:val="nil"/>
                              <w:bottom w:val="nil"/>
                            </w:tcBorders>
                            <w:vAlign w:val="center"/>
                          </w:tcPr>
                          <w:p w14:paraId="3862B17E" w14:textId="77777777" w:rsidR="00985F27" w:rsidRPr="00C47FFD" w:rsidRDefault="00985F27" w:rsidP="00D9129E">
                            <w:pPr>
                              <w:jc w:val="center"/>
                            </w:pPr>
                          </w:p>
                        </w:tc>
                        <w:tc>
                          <w:tcPr>
                            <w:tcW w:w="1276" w:type="dxa"/>
                            <w:tcBorders>
                              <w:top w:val="nil"/>
                              <w:bottom w:val="nil"/>
                            </w:tcBorders>
                            <w:vAlign w:val="center"/>
                          </w:tcPr>
                          <w:p w14:paraId="3D3FEFA9" w14:textId="77777777" w:rsidR="00985F27" w:rsidRPr="00C47FFD" w:rsidRDefault="00985F27" w:rsidP="00D9129E">
                            <w:pPr>
                              <w:jc w:val="center"/>
                            </w:pPr>
                          </w:p>
                        </w:tc>
                        <w:tc>
                          <w:tcPr>
                            <w:tcW w:w="2268" w:type="dxa"/>
                            <w:tcBorders>
                              <w:top w:val="nil"/>
                              <w:bottom w:val="nil"/>
                            </w:tcBorders>
                            <w:vAlign w:val="center"/>
                          </w:tcPr>
                          <w:p w14:paraId="58DA0BC5" w14:textId="77777777" w:rsidR="00985F27" w:rsidRPr="00C47FFD" w:rsidRDefault="00985F27" w:rsidP="00D9129E">
                            <w:pPr>
                              <w:jc w:val="center"/>
                            </w:pPr>
                          </w:p>
                        </w:tc>
                        <w:tc>
                          <w:tcPr>
                            <w:tcW w:w="992" w:type="dxa"/>
                            <w:tcBorders>
                              <w:top w:val="nil"/>
                              <w:bottom w:val="nil"/>
                            </w:tcBorders>
                            <w:vAlign w:val="center"/>
                          </w:tcPr>
                          <w:p w14:paraId="40027B8E" w14:textId="77777777" w:rsidR="00985F27" w:rsidRPr="00C47FFD" w:rsidRDefault="00985F27" w:rsidP="0045493D"/>
                        </w:tc>
                      </w:tr>
                      <w:tr w:rsidR="00985F27" w:rsidRPr="009557C5" w14:paraId="5A979B49" w14:textId="77777777" w:rsidTr="00DB4062">
                        <w:tc>
                          <w:tcPr>
                            <w:tcW w:w="709" w:type="dxa"/>
                            <w:tcBorders>
                              <w:top w:val="nil"/>
                              <w:bottom w:val="nil"/>
                            </w:tcBorders>
                            <w:vAlign w:val="center"/>
                          </w:tcPr>
                          <w:p w14:paraId="5FFA5BFF" w14:textId="77777777" w:rsidR="00985F27" w:rsidRPr="00C47FFD" w:rsidRDefault="00985F27" w:rsidP="00DB4062">
                            <w:pPr>
                              <w:jc w:val="center"/>
                            </w:pPr>
                            <w:r w:rsidRPr="00C47FFD">
                              <w:rPr>
                                <w:rFonts w:hint="eastAsia"/>
                              </w:rPr>
                              <w:t>D</w:t>
                            </w:r>
                          </w:p>
                        </w:tc>
                        <w:tc>
                          <w:tcPr>
                            <w:tcW w:w="851" w:type="dxa"/>
                            <w:tcBorders>
                              <w:top w:val="nil"/>
                              <w:bottom w:val="nil"/>
                            </w:tcBorders>
                            <w:vAlign w:val="center"/>
                          </w:tcPr>
                          <w:p w14:paraId="22A83282" w14:textId="77777777" w:rsidR="00985F27" w:rsidRPr="00C47FFD" w:rsidRDefault="00985F27" w:rsidP="00DB4062">
                            <w:pPr>
                              <w:jc w:val="center"/>
                            </w:pPr>
                            <w:r w:rsidRPr="00767915">
                              <w:rPr>
                                <w:rFonts w:hint="eastAsia"/>
                              </w:rPr>
                              <w:t>44</w:t>
                            </w:r>
                          </w:p>
                        </w:tc>
                        <w:tc>
                          <w:tcPr>
                            <w:tcW w:w="709" w:type="dxa"/>
                            <w:tcBorders>
                              <w:top w:val="nil"/>
                              <w:bottom w:val="nil"/>
                            </w:tcBorders>
                            <w:vAlign w:val="center"/>
                          </w:tcPr>
                          <w:p w14:paraId="29A67C25" w14:textId="77777777" w:rsidR="00985F27" w:rsidRPr="00C47FFD" w:rsidRDefault="00985F27" w:rsidP="00DB4062">
                            <w:pPr>
                              <w:jc w:val="center"/>
                            </w:pPr>
                            <w:r w:rsidRPr="00767915">
                              <w:t>20</w:t>
                            </w:r>
                          </w:p>
                        </w:tc>
                        <w:tc>
                          <w:tcPr>
                            <w:tcW w:w="1984" w:type="dxa"/>
                            <w:tcBorders>
                              <w:top w:val="nil"/>
                              <w:bottom w:val="nil"/>
                            </w:tcBorders>
                            <w:vAlign w:val="center"/>
                          </w:tcPr>
                          <w:p w14:paraId="72F565E3" w14:textId="77777777" w:rsidR="00985F27" w:rsidRPr="00C47FFD" w:rsidRDefault="00985F27" w:rsidP="0045493D">
                            <w:r>
                              <w:t>開朗、樂於助人</w:t>
                            </w:r>
                          </w:p>
                        </w:tc>
                        <w:tc>
                          <w:tcPr>
                            <w:tcW w:w="1276" w:type="dxa"/>
                            <w:tcBorders>
                              <w:top w:val="nil"/>
                              <w:bottom w:val="nil"/>
                            </w:tcBorders>
                            <w:vAlign w:val="center"/>
                          </w:tcPr>
                          <w:p w14:paraId="4B52BC7C" w14:textId="77777777" w:rsidR="00985F27" w:rsidRPr="00C47FFD" w:rsidRDefault="00985F27" w:rsidP="00D9129E">
                            <w:pPr>
                              <w:jc w:val="center"/>
                            </w:pPr>
                            <w:r>
                              <w:rPr>
                                <w:rFonts w:hint="eastAsia"/>
                              </w:rPr>
                              <w:t>5</w:t>
                            </w:r>
                          </w:p>
                        </w:tc>
                        <w:tc>
                          <w:tcPr>
                            <w:tcW w:w="1276" w:type="dxa"/>
                            <w:tcBorders>
                              <w:top w:val="nil"/>
                              <w:bottom w:val="nil"/>
                            </w:tcBorders>
                            <w:vAlign w:val="center"/>
                          </w:tcPr>
                          <w:p w14:paraId="4015C72D" w14:textId="77777777" w:rsidR="00985F27" w:rsidRPr="00C47FFD" w:rsidRDefault="00985F27" w:rsidP="00D9129E">
                            <w:pPr>
                              <w:jc w:val="center"/>
                            </w:pPr>
                            <w:r>
                              <w:rPr>
                                <w:rFonts w:hint="eastAsia"/>
                              </w:rPr>
                              <w:t>5</w:t>
                            </w:r>
                          </w:p>
                        </w:tc>
                        <w:tc>
                          <w:tcPr>
                            <w:tcW w:w="2268" w:type="dxa"/>
                            <w:tcBorders>
                              <w:top w:val="nil"/>
                              <w:bottom w:val="nil"/>
                            </w:tcBorders>
                            <w:vAlign w:val="center"/>
                          </w:tcPr>
                          <w:p w14:paraId="1E86D2EE" w14:textId="77777777" w:rsidR="00985F27" w:rsidRPr="00C47FFD" w:rsidRDefault="00985F27" w:rsidP="00D9129E">
                            <w:pPr>
                              <w:jc w:val="center"/>
                            </w:pPr>
                            <w:r>
                              <w:rPr>
                                <w:rFonts w:hint="eastAsia"/>
                              </w:rPr>
                              <w:t>5</w:t>
                            </w:r>
                          </w:p>
                        </w:tc>
                        <w:tc>
                          <w:tcPr>
                            <w:tcW w:w="992" w:type="dxa"/>
                            <w:tcBorders>
                              <w:top w:val="nil"/>
                              <w:bottom w:val="nil"/>
                            </w:tcBorders>
                            <w:vAlign w:val="center"/>
                          </w:tcPr>
                          <w:p w14:paraId="3556B62D" w14:textId="77777777" w:rsidR="00985F27" w:rsidRPr="00C47FFD" w:rsidRDefault="00985F27" w:rsidP="0045493D">
                            <w:r>
                              <w:rPr>
                                <w:rFonts w:hint="eastAsia"/>
                              </w:rPr>
                              <w:t>安慰劑成員</w:t>
                            </w:r>
                          </w:p>
                        </w:tc>
                      </w:tr>
                      <w:tr w:rsidR="00985F27" w:rsidRPr="009557C5" w14:paraId="5D330B71" w14:textId="77777777" w:rsidTr="00DB4062">
                        <w:tc>
                          <w:tcPr>
                            <w:tcW w:w="709" w:type="dxa"/>
                            <w:tcBorders>
                              <w:top w:val="nil"/>
                              <w:bottom w:val="nil"/>
                            </w:tcBorders>
                            <w:vAlign w:val="center"/>
                          </w:tcPr>
                          <w:p w14:paraId="052D2F8B" w14:textId="77777777" w:rsidR="00985F27" w:rsidRPr="00C47FFD" w:rsidRDefault="00985F27" w:rsidP="00DB4062">
                            <w:pPr>
                              <w:jc w:val="center"/>
                            </w:pPr>
                            <w:r w:rsidRPr="00C47FFD">
                              <w:rPr>
                                <w:rFonts w:hint="eastAsia"/>
                              </w:rPr>
                              <w:t>E</w:t>
                            </w:r>
                          </w:p>
                        </w:tc>
                        <w:tc>
                          <w:tcPr>
                            <w:tcW w:w="851" w:type="dxa"/>
                            <w:tcBorders>
                              <w:top w:val="nil"/>
                              <w:bottom w:val="nil"/>
                            </w:tcBorders>
                            <w:vAlign w:val="center"/>
                          </w:tcPr>
                          <w:p w14:paraId="318589D1" w14:textId="77777777" w:rsidR="00985F27" w:rsidRPr="00C47FFD" w:rsidRDefault="00985F27" w:rsidP="00DB4062">
                            <w:pPr>
                              <w:jc w:val="center"/>
                            </w:pPr>
                            <w:r w:rsidRPr="00767915">
                              <w:rPr>
                                <w:rFonts w:hint="eastAsia"/>
                              </w:rPr>
                              <w:t>33</w:t>
                            </w:r>
                          </w:p>
                        </w:tc>
                        <w:tc>
                          <w:tcPr>
                            <w:tcW w:w="709" w:type="dxa"/>
                            <w:tcBorders>
                              <w:top w:val="nil"/>
                              <w:bottom w:val="nil"/>
                            </w:tcBorders>
                            <w:vAlign w:val="center"/>
                          </w:tcPr>
                          <w:p w14:paraId="6B04D1BE" w14:textId="77777777" w:rsidR="00985F27" w:rsidRPr="00C47FFD" w:rsidRDefault="00985F27" w:rsidP="00DB4062">
                            <w:pPr>
                              <w:jc w:val="center"/>
                            </w:pPr>
                            <w:r w:rsidRPr="00767915">
                              <w:t>20</w:t>
                            </w:r>
                          </w:p>
                        </w:tc>
                        <w:tc>
                          <w:tcPr>
                            <w:tcW w:w="1984" w:type="dxa"/>
                            <w:tcBorders>
                              <w:top w:val="nil"/>
                              <w:bottom w:val="nil"/>
                            </w:tcBorders>
                            <w:vAlign w:val="center"/>
                          </w:tcPr>
                          <w:p w14:paraId="32EF566B" w14:textId="77777777" w:rsidR="00985F27" w:rsidRPr="00C47FFD" w:rsidRDefault="00985F27" w:rsidP="0045493D">
                            <w:r>
                              <w:rPr>
                                <w:rFonts w:hint="eastAsia"/>
                              </w:rPr>
                              <w:t>樂於分享</w:t>
                            </w:r>
                          </w:p>
                        </w:tc>
                        <w:tc>
                          <w:tcPr>
                            <w:tcW w:w="1276" w:type="dxa"/>
                            <w:tcBorders>
                              <w:top w:val="nil"/>
                              <w:bottom w:val="nil"/>
                            </w:tcBorders>
                            <w:vAlign w:val="center"/>
                          </w:tcPr>
                          <w:p w14:paraId="22D30C08" w14:textId="77777777" w:rsidR="00985F27" w:rsidRPr="00C47FFD" w:rsidRDefault="00985F27" w:rsidP="00D9129E">
                            <w:pPr>
                              <w:jc w:val="center"/>
                            </w:pPr>
                            <w:r>
                              <w:rPr>
                                <w:rFonts w:hint="eastAsia"/>
                              </w:rPr>
                              <w:t>3</w:t>
                            </w:r>
                          </w:p>
                        </w:tc>
                        <w:tc>
                          <w:tcPr>
                            <w:tcW w:w="1276" w:type="dxa"/>
                            <w:tcBorders>
                              <w:top w:val="nil"/>
                              <w:bottom w:val="nil"/>
                            </w:tcBorders>
                            <w:vAlign w:val="center"/>
                          </w:tcPr>
                          <w:p w14:paraId="15815B7C" w14:textId="77777777" w:rsidR="00985F27" w:rsidRPr="00C47FFD" w:rsidRDefault="00985F27" w:rsidP="00D9129E">
                            <w:pPr>
                              <w:jc w:val="center"/>
                            </w:pPr>
                            <w:r>
                              <w:rPr>
                                <w:rFonts w:hint="eastAsia"/>
                              </w:rPr>
                              <w:t>4</w:t>
                            </w:r>
                          </w:p>
                        </w:tc>
                        <w:tc>
                          <w:tcPr>
                            <w:tcW w:w="2268" w:type="dxa"/>
                            <w:tcBorders>
                              <w:top w:val="nil"/>
                              <w:bottom w:val="nil"/>
                            </w:tcBorders>
                            <w:vAlign w:val="center"/>
                          </w:tcPr>
                          <w:p w14:paraId="1E9F6FF4" w14:textId="77777777" w:rsidR="00985F27" w:rsidRPr="00C47FFD" w:rsidRDefault="00985F27" w:rsidP="00D9129E">
                            <w:pPr>
                              <w:jc w:val="center"/>
                            </w:pPr>
                            <w:r>
                              <w:rPr>
                                <w:rFonts w:hint="eastAsia"/>
                              </w:rPr>
                              <w:t>5</w:t>
                            </w:r>
                          </w:p>
                        </w:tc>
                        <w:tc>
                          <w:tcPr>
                            <w:tcW w:w="992" w:type="dxa"/>
                            <w:tcBorders>
                              <w:top w:val="nil"/>
                              <w:bottom w:val="nil"/>
                            </w:tcBorders>
                            <w:vAlign w:val="center"/>
                          </w:tcPr>
                          <w:p w14:paraId="65969730" w14:textId="77777777" w:rsidR="00985F27" w:rsidRPr="00C47FFD" w:rsidRDefault="00985F27" w:rsidP="0045493D">
                            <w:r>
                              <w:rPr>
                                <w:rFonts w:hint="eastAsia"/>
                              </w:rPr>
                              <w:t>安慰劑成員</w:t>
                            </w:r>
                          </w:p>
                        </w:tc>
                      </w:tr>
                      <w:tr w:rsidR="00985F27" w:rsidRPr="009557C5" w14:paraId="527CF084" w14:textId="77777777" w:rsidTr="00D9129E">
                        <w:trPr>
                          <w:trHeight w:val="68"/>
                        </w:trPr>
                        <w:tc>
                          <w:tcPr>
                            <w:tcW w:w="709" w:type="dxa"/>
                            <w:tcBorders>
                              <w:top w:val="nil"/>
                              <w:bottom w:val="nil"/>
                            </w:tcBorders>
                            <w:vAlign w:val="center"/>
                          </w:tcPr>
                          <w:p w14:paraId="0A4AC353" w14:textId="77777777" w:rsidR="00985F27" w:rsidRPr="00C47FFD" w:rsidRDefault="00985F27" w:rsidP="00DB4062">
                            <w:pPr>
                              <w:jc w:val="center"/>
                            </w:pPr>
                            <w:r>
                              <w:rPr>
                                <w:rFonts w:hint="eastAsia"/>
                              </w:rPr>
                              <w:t>F</w:t>
                            </w:r>
                          </w:p>
                        </w:tc>
                        <w:tc>
                          <w:tcPr>
                            <w:tcW w:w="851" w:type="dxa"/>
                            <w:tcBorders>
                              <w:top w:val="nil"/>
                              <w:bottom w:val="nil"/>
                            </w:tcBorders>
                            <w:vAlign w:val="center"/>
                          </w:tcPr>
                          <w:p w14:paraId="7133EF63" w14:textId="77777777" w:rsidR="00985F27" w:rsidRPr="00C47FFD" w:rsidRDefault="00985F27" w:rsidP="00DB4062">
                            <w:pPr>
                              <w:jc w:val="center"/>
                            </w:pPr>
                            <w:r w:rsidRPr="00767915">
                              <w:rPr>
                                <w:rFonts w:hint="eastAsia"/>
                              </w:rPr>
                              <w:t>33</w:t>
                            </w:r>
                          </w:p>
                        </w:tc>
                        <w:tc>
                          <w:tcPr>
                            <w:tcW w:w="709" w:type="dxa"/>
                            <w:tcBorders>
                              <w:top w:val="nil"/>
                              <w:bottom w:val="nil"/>
                            </w:tcBorders>
                            <w:vAlign w:val="center"/>
                          </w:tcPr>
                          <w:p w14:paraId="7073978E" w14:textId="77777777" w:rsidR="00985F27" w:rsidRPr="00C47FFD" w:rsidRDefault="00985F27" w:rsidP="00DB4062">
                            <w:pPr>
                              <w:jc w:val="center"/>
                            </w:pPr>
                            <w:r w:rsidRPr="00767915">
                              <w:t>14</w:t>
                            </w:r>
                          </w:p>
                        </w:tc>
                        <w:tc>
                          <w:tcPr>
                            <w:tcW w:w="1984" w:type="dxa"/>
                            <w:tcBorders>
                              <w:top w:val="nil"/>
                              <w:bottom w:val="nil"/>
                            </w:tcBorders>
                            <w:vAlign w:val="center"/>
                          </w:tcPr>
                          <w:p w14:paraId="1D8A26B0" w14:textId="77777777" w:rsidR="00985F27" w:rsidRPr="00C47FFD" w:rsidRDefault="00985F27" w:rsidP="0045493D">
                            <w:r>
                              <w:rPr>
                                <w:rFonts w:hint="eastAsia"/>
                              </w:rPr>
                              <w:t>人際界線合併情緒困擾、癲癇</w:t>
                            </w:r>
                          </w:p>
                        </w:tc>
                        <w:tc>
                          <w:tcPr>
                            <w:tcW w:w="1276" w:type="dxa"/>
                            <w:tcBorders>
                              <w:top w:val="nil"/>
                              <w:bottom w:val="nil"/>
                            </w:tcBorders>
                            <w:vAlign w:val="center"/>
                          </w:tcPr>
                          <w:p w14:paraId="57FAEA67" w14:textId="77777777" w:rsidR="00985F27" w:rsidRPr="00C47FFD" w:rsidRDefault="00985F27" w:rsidP="00D9129E">
                            <w:pPr>
                              <w:jc w:val="center"/>
                            </w:pPr>
                            <w:r>
                              <w:rPr>
                                <w:rFonts w:hint="eastAsia"/>
                              </w:rPr>
                              <w:t>1</w:t>
                            </w:r>
                          </w:p>
                        </w:tc>
                        <w:tc>
                          <w:tcPr>
                            <w:tcW w:w="1276" w:type="dxa"/>
                            <w:tcBorders>
                              <w:top w:val="nil"/>
                              <w:bottom w:val="nil"/>
                            </w:tcBorders>
                            <w:vAlign w:val="center"/>
                          </w:tcPr>
                          <w:p w14:paraId="4FFF61A9" w14:textId="77777777" w:rsidR="00985F27" w:rsidRPr="00C47FFD" w:rsidRDefault="00985F27" w:rsidP="00D9129E">
                            <w:pPr>
                              <w:jc w:val="center"/>
                            </w:pPr>
                            <w:r>
                              <w:rPr>
                                <w:rFonts w:hint="eastAsia"/>
                              </w:rPr>
                              <w:t>1</w:t>
                            </w:r>
                          </w:p>
                        </w:tc>
                        <w:tc>
                          <w:tcPr>
                            <w:tcW w:w="2268" w:type="dxa"/>
                            <w:tcBorders>
                              <w:top w:val="nil"/>
                              <w:bottom w:val="nil"/>
                            </w:tcBorders>
                            <w:vAlign w:val="center"/>
                          </w:tcPr>
                          <w:p w14:paraId="13526DFC" w14:textId="77777777" w:rsidR="00985F27" w:rsidRPr="00C47FFD" w:rsidRDefault="00985F27" w:rsidP="00D9129E">
                            <w:pPr>
                              <w:jc w:val="center"/>
                            </w:pPr>
                            <w:r>
                              <w:rPr>
                                <w:rFonts w:hint="eastAsia"/>
                              </w:rPr>
                              <w:t>1</w:t>
                            </w:r>
                          </w:p>
                        </w:tc>
                        <w:tc>
                          <w:tcPr>
                            <w:tcW w:w="992" w:type="dxa"/>
                            <w:tcBorders>
                              <w:top w:val="nil"/>
                              <w:bottom w:val="nil"/>
                            </w:tcBorders>
                            <w:vAlign w:val="center"/>
                          </w:tcPr>
                          <w:p w14:paraId="5C520B00" w14:textId="77777777" w:rsidR="00985F27" w:rsidRPr="00C47FFD" w:rsidRDefault="00985F27" w:rsidP="0045493D"/>
                        </w:tc>
                      </w:tr>
                      <w:tr w:rsidR="00985F27" w:rsidRPr="009557C5" w14:paraId="2AA143E3" w14:textId="77777777" w:rsidTr="00DB4062">
                        <w:tc>
                          <w:tcPr>
                            <w:tcW w:w="709" w:type="dxa"/>
                            <w:tcBorders>
                              <w:top w:val="nil"/>
                              <w:bottom w:val="single" w:sz="4" w:space="0" w:color="auto"/>
                            </w:tcBorders>
                            <w:vAlign w:val="center"/>
                          </w:tcPr>
                          <w:p w14:paraId="1E23D8EA" w14:textId="77777777" w:rsidR="00985F27" w:rsidRDefault="00985F27" w:rsidP="00DB4062">
                            <w:pPr>
                              <w:jc w:val="center"/>
                            </w:pPr>
                            <w:r>
                              <w:rPr>
                                <w:rFonts w:hint="eastAsia"/>
                              </w:rPr>
                              <w:t>G</w:t>
                            </w:r>
                          </w:p>
                        </w:tc>
                        <w:tc>
                          <w:tcPr>
                            <w:tcW w:w="851" w:type="dxa"/>
                            <w:tcBorders>
                              <w:top w:val="nil"/>
                              <w:bottom w:val="single" w:sz="4" w:space="0" w:color="auto"/>
                            </w:tcBorders>
                            <w:vAlign w:val="center"/>
                          </w:tcPr>
                          <w:p w14:paraId="60453E21" w14:textId="77777777" w:rsidR="00985F27" w:rsidRPr="00C47FFD" w:rsidRDefault="00985F27" w:rsidP="00DB4062">
                            <w:pPr>
                              <w:jc w:val="center"/>
                            </w:pPr>
                            <w:r w:rsidRPr="00767915">
                              <w:rPr>
                                <w:rFonts w:hint="eastAsia"/>
                              </w:rPr>
                              <w:t>44</w:t>
                            </w:r>
                          </w:p>
                        </w:tc>
                        <w:tc>
                          <w:tcPr>
                            <w:tcW w:w="709" w:type="dxa"/>
                            <w:tcBorders>
                              <w:top w:val="nil"/>
                              <w:bottom w:val="single" w:sz="4" w:space="0" w:color="auto"/>
                            </w:tcBorders>
                            <w:vAlign w:val="center"/>
                          </w:tcPr>
                          <w:p w14:paraId="5B6D6FDF" w14:textId="77777777" w:rsidR="00985F27" w:rsidRPr="00C47FFD" w:rsidRDefault="00985F27" w:rsidP="00DB4062">
                            <w:pPr>
                              <w:jc w:val="center"/>
                            </w:pPr>
                            <w:r w:rsidRPr="00767915">
                              <w:t>16</w:t>
                            </w:r>
                          </w:p>
                        </w:tc>
                        <w:tc>
                          <w:tcPr>
                            <w:tcW w:w="1984" w:type="dxa"/>
                            <w:tcBorders>
                              <w:top w:val="nil"/>
                              <w:bottom w:val="single" w:sz="4" w:space="0" w:color="auto"/>
                            </w:tcBorders>
                            <w:vAlign w:val="center"/>
                          </w:tcPr>
                          <w:p w14:paraId="1069AFD5" w14:textId="77777777" w:rsidR="00985F27" w:rsidRPr="00C47FFD" w:rsidRDefault="00985F27" w:rsidP="0045493D">
                            <w:r>
                              <w:rPr>
                                <w:rFonts w:hint="eastAsia"/>
                              </w:rPr>
                              <w:t>情緒困擾</w:t>
                            </w:r>
                          </w:p>
                        </w:tc>
                        <w:tc>
                          <w:tcPr>
                            <w:tcW w:w="1276" w:type="dxa"/>
                            <w:tcBorders>
                              <w:top w:val="nil"/>
                              <w:bottom w:val="single" w:sz="4" w:space="0" w:color="auto"/>
                            </w:tcBorders>
                            <w:vAlign w:val="center"/>
                          </w:tcPr>
                          <w:p w14:paraId="418B2E7C" w14:textId="77777777" w:rsidR="00985F27" w:rsidRPr="00C47FFD" w:rsidRDefault="00985F27" w:rsidP="00D9129E">
                            <w:pPr>
                              <w:jc w:val="center"/>
                            </w:pPr>
                            <w:r>
                              <w:rPr>
                                <w:rFonts w:hint="eastAsia"/>
                              </w:rPr>
                              <w:t>3</w:t>
                            </w:r>
                          </w:p>
                        </w:tc>
                        <w:tc>
                          <w:tcPr>
                            <w:tcW w:w="1276" w:type="dxa"/>
                            <w:tcBorders>
                              <w:top w:val="nil"/>
                              <w:bottom w:val="single" w:sz="4" w:space="0" w:color="auto"/>
                            </w:tcBorders>
                            <w:vAlign w:val="center"/>
                          </w:tcPr>
                          <w:p w14:paraId="1383160E" w14:textId="77777777" w:rsidR="00985F27" w:rsidRPr="00C47FFD" w:rsidRDefault="00985F27" w:rsidP="00D9129E">
                            <w:pPr>
                              <w:jc w:val="center"/>
                            </w:pPr>
                            <w:r>
                              <w:rPr>
                                <w:rFonts w:hint="eastAsia"/>
                              </w:rPr>
                              <w:t>3</w:t>
                            </w:r>
                          </w:p>
                        </w:tc>
                        <w:tc>
                          <w:tcPr>
                            <w:tcW w:w="2268" w:type="dxa"/>
                            <w:tcBorders>
                              <w:top w:val="nil"/>
                              <w:bottom w:val="single" w:sz="4" w:space="0" w:color="auto"/>
                            </w:tcBorders>
                            <w:vAlign w:val="center"/>
                          </w:tcPr>
                          <w:p w14:paraId="26F1C3BF" w14:textId="77777777" w:rsidR="00985F27" w:rsidRPr="00C47FFD" w:rsidRDefault="00985F27" w:rsidP="00D9129E">
                            <w:pPr>
                              <w:jc w:val="center"/>
                            </w:pPr>
                            <w:r>
                              <w:rPr>
                                <w:rFonts w:hint="eastAsia"/>
                              </w:rPr>
                              <w:t>4</w:t>
                            </w:r>
                          </w:p>
                        </w:tc>
                        <w:tc>
                          <w:tcPr>
                            <w:tcW w:w="992" w:type="dxa"/>
                            <w:tcBorders>
                              <w:top w:val="nil"/>
                              <w:bottom w:val="single" w:sz="4" w:space="0" w:color="auto"/>
                            </w:tcBorders>
                            <w:vAlign w:val="center"/>
                          </w:tcPr>
                          <w:p w14:paraId="23EF33C1" w14:textId="77777777" w:rsidR="00985F27" w:rsidRPr="00C47FFD" w:rsidRDefault="00985F27" w:rsidP="0045493D"/>
                        </w:tc>
                      </w:tr>
                    </w:tbl>
                    <w:p w14:paraId="07B62DF7" w14:textId="77777777" w:rsidR="00985F27" w:rsidRPr="009557C5" w:rsidRDefault="00985F27" w:rsidP="00985F27"/>
                  </w:txbxContent>
                </v:textbox>
                <w10:wrap anchorx="margin"/>
              </v:shape>
            </w:pict>
          </mc:Fallback>
        </mc:AlternateContent>
      </w:r>
      <w:r w:rsidR="003950DE" w:rsidRPr="002C32BE">
        <w:rPr>
          <w:rFonts w:hint="eastAsia"/>
        </w:rPr>
        <w:t>本團體研究</w:t>
      </w:r>
      <w:r w:rsidR="009D28B7" w:rsidRPr="002C32BE">
        <w:rPr>
          <w:rFonts w:hint="eastAsia"/>
        </w:rPr>
        <w:t>進行12次成長性團體的介入，並於團體開始前施以</w:t>
      </w:r>
      <w:r w:rsidR="005547EC" w:rsidRPr="00147AB3">
        <w:rPr>
          <w:rFonts w:hint="eastAsia"/>
        </w:rPr>
        <w:t>國小兒童自我概念量表之「情緒自我」分量表與「國小高年級學童自我概念量表之「內在情緒」分量表</w:t>
      </w:r>
      <w:r w:rsidR="009D28B7" w:rsidRPr="002C32BE">
        <w:rPr>
          <w:rFonts w:hint="eastAsia"/>
        </w:rPr>
        <w:t>的施測，以來評估高年級兒童的情緒調節的程度，於每次團體結束後協助高年級學童完成</w:t>
      </w:r>
      <w:bookmarkStart w:id="18" w:name="_Hlk177820998"/>
      <w:r w:rsidR="009D28B7" w:rsidRPr="002C32BE">
        <w:rPr>
          <w:rFonts w:hint="eastAsia"/>
        </w:rPr>
        <w:t>「團體活動滿意度問卷」</w:t>
      </w:r>
      <w:bookmarkEnd w:id="18"/>
      <w:r w:rsidR="009D28B7" w:rsidRPr="002C32BE">
        <w:rPr>
          <w:rFonts w:hint="eastAsia"/>
        </w:rPr>
        <w:t>；並於第1次團體前、第7次團體（中間測）及第12次團體填寫「國小兒童自我概念量表」、「國小高年級學童自我概念量表」，以了解</w:t>
      </w:r>
      <w:r w:rsidR="009D28B7" w:rsidRPr="002C32BE">
        <w:t>量表上的得分和表現差異，以考驗</w:t>
      </w:r>
      <w:r w:rsidR="009D28B7" w:rsidRPr="002C32BE">
        <w:rPr>
          <w:rFonts w:hint="eastAsia"/>
        </w:rPr>
        <w:t>成長性團體</w:t>
      </w:r>
      <w:r w:rsidR="009D28B7" w:rsidRPr="002C32BE">
        <w:t>介入的成效。本研究自變項為</w:t>
      </w:r>
      <w:r w:rsidR="009D28B7" w:rsidRPr="002C32BE">
        <w:rPr>
          <w:rFonts w:hint="eastAsia"/>
        </w:rPr>
        <w:t>高年級兒童成長性</w:t>
      </w:r>
      <w:r w:rsidR="009D28B7" w:rsidRPr="002C32BE">
        <w:t>團體</w:t>
      </w:r>
      <w:r w:rsidR="009D28B7" w:rsidRPr="002C32BE">
        <w:rPr>
          <w:rFonts w:hint="eastAsia"/>
        </w:rPr>
        <w:t>的</w:t>
      </w:r>
      <w:r w:rsidR="009D28B7" w:rsidRPr="002C32BE">
        <w:t>介入，依變項為受試者在「量表」上的得分。</w:t>
      </w:r>
      <w:r w:rsidR="00985F27">
        <w:rPr>
          <w:rFonts w:hint="eastAsia"/>
        </w:rPr>
        <w:t>表2研究對象基本資料，如下頁：</w:t>
      </w:r>
    </w:p>
    <w:p w14:paraId="4E2C2CDD" w14:textId="468194A7" w:rsidR="00EF26F3" w:rsidRDefault="00EF26F3" w:rsidP="002C32BE">
      <w:pPr>
        <w:pStyle w:val="a8"/>
      </w:pPr>
    </w:p>
    <w:p w14:paraId="72AFA534" w14:textId="73D7F0DC" w:rsidR="00EF26F3" w:rsidRPr="002C32BE" w:rsidRDefault="00EF26F3" w:rsidP="002C32BE">
      <w:pPr>
        <w:pStyle w:val="a8"/>
      </w:pPr>
    </w:p>
    <w:bookmarkEnd w:id="12"/>
    <w:bookmarkEnd w:id="13"/>
    <w:p w14:paraId="370383AD" w14:textId="16B33E2A" w:rsidR="00923326" w:rsidRPr="008E192D" w:rsidRDefault="00923326" w:rsidP="00B363DB">
      <w:pPr>
        <w:pStyle w:val="a4"/>
        <w:rPr>
          <w:rFonts w:ascii="標楷體" w:hAnsi="標楷體"/>
          <w:b/>
          <w:bCs w:val="0"/>
        </w:rPr>
      </w:pPr>
    </w:p>
    <w:p w14:paraId="4144ED29" w14:textId="20BCBEDC" w:rsidR="00923326" w:rsidRPr="008E192D" w:rsidRDefault="00923326" w:rsidP="00B363DB">
      <w:pPr>
        <w:pStyle w:val="a4"/>
        <w:rPr>
          <w:rFonts w:ascii="標楷體" w:hAnsi="標楷體"/>
          <w:b/>
          <w:bCs w:val="0"/>
        </w:rPr>
      </w:pPr>
    </w:p>
    <w:p w14:paraId="36CC2520" w14:textId="6EE616C1" w:rsidR="00923326" w:rsidRPr="008E192D" w:rsidRDefault="00923326" w:rsidP="00B363DB">
      <w:pPr>
        <w:pStyle w:val="a4"/>
        <w:rPr>
          <w:rFonts w:ascii="標楷體" w:hAnsi="標楷體"/>
          <w:b/>
          <w:bCs w:val="0"/>
        </w:rPr>
      </w:pPr>
    </w:p>
    <w:p w14:paraId="681E1F36" w14:textId="52BB6558" w:rsidR="00923326" w:rsidRPr="008E192D" w:rsidRDefault="00923326" w:rsidP="00B363DB">
      <w:pPr>
        <w:pStyle w:val="a4"/>
        <w:rPr>
          <w:rFonts w:ascii="標楷體" w:hAnsi="標楷體"/>
          <w:b/>
          <w:bCs w:val="0"/>
        </w:rPr>
      </w:pPr>
    </w:p>
    <w:p w14:paraId="56523621" w14:textId="2AF37691" w:rsidR="0045493D" w:rsidRPr="008E192D" w:rsidRDefault="0045493D" w:rsidP="00B363DB">
      <w:pPr>
        <w:pStyle w:val="a4"/>
        <w:rPr>
          <w:rFonts w:ascii="標楷體" w:hAnsi="標楷體"/>
          <w:b/>
          <w:bCs w:val="0"/>
        </w:rPr>
      </w:pPr>
    </w:p>
    <w:p w14:paraId="591865B3" w14:textId="180279BE" w:rsidR="0045493D" w:rsidRPr="008E192D" w:rsidRDefault="0045493D" w:rsidP="00B363DB">
      <w:pPr>
        <w:pStyle w:val="a4"/>
        <w:rPr>
          <w:rFonts w:ascii="標楷體" w:hAnsi="標楷體"/>
          <w:b/>
          <w:bCs w:val="0"/>
        </w:rPr>
      </w:pPr>
    </w:p>
    <w:p w14:paraId="4BA60215" w14:textId="400AAC33" w:rsidR="00B363DB" w:rsidRPr="008E192D" w:rsidRDefault="00B363DB" w:rsidP="006F3C0D">
      <w:pPr>
        <w:pStyle w:val="a4"/>
        <w:rPr>
          <w:rFonts w:ascii="標楷體" w:hAnsi="標楷體"/>
        </w:rPr>
      </w:pPr>
      <w:r w:rsidRPr="008E192D">
        <w:rPr>
          <w:rFonts w:ascii="標楷體" w:hAnsi="標楷體" w:hint="eastAsia"/>
        </w:rPr>
        <w:lastRenderedPageBreak/>
        <w:t>二、參與成員</w:t>
      </w:r>
    </w:p>
    <w:p w14:paraId="521D95D8" w14:textId="57C356E3" w:rsidR="0078196D" w:rsidRPr="008E192D" w:rsidRDefault="0078196D" w:rsidP="001235BC">
      <w:pPr>
        <w:pStyle w:val="aa"/>
        <w:rPr>
          <w:rFonts w:ascii="標楷體" w:hAnsi="標楷體"/>
        </w:rPr>
      </w:pPr>
      <w:r w:rsidRPr="008E192D">
        <w:rPr>
          <w:rFonts w:ascii="標楷體" w:hAnsi="標楷體" w:hint="eastAsia"/>
        </w:rPr>
        <w:t>（一）招募方式</w:t>
      </w:r>
    </w:p>
    <w:p w14:paraId="2ED2C3CE" w14:textId="212D4A77" w:rsidR="00B576AF" w:rsidRPr="00EF26F3" w:rsidRDefault="00335791" w:rsidP="00EF26F3">
      <w:pPr>
        <w:pStyle w:val="a8"/>
      </w:pPr>
      <w:r w:rsidRPr="00EF26F3">
        <w:rPr>
          <w:rFonts w:hint="eastAsia"/>
        </w:rPr>
        <w:t>本研究於2023年於中部某國小輔導室進行招募團體訊息，透過班級宣導</w:t>
      </w:r>
      <w:r w:rsidR="00F05523" w:rsidRPr="00EF26F3">
        <w:rPr>
          <w:rFonts w:hint="eastAsia"/>
        </w:rPr>
        <w:t>，一個月內，共</w:t>
      </w:r>
      <w:r w:rsidR="0078196D" w:rsidRPr="00EF26F3">
        <w:t>9</w:t>
      </w:r>
      <w:r w:rsidR="00C14146" w:rsidRPr="00EF26F3">
        <w:rPr>
          <w:rFonts w:hint="eastAsia"/>
        </w:rPr>
        <w:t>人報名，經過團體前面談後，與班導師澄清與了解團體內容、目的及目標，依據高年級兒童對團體準備度與活動難易度，</w:t>
      </w:r>
      <w:r w:rsidR="00B616B0" w:rsidRPr="00EF26F3">
        <w:rPr>
          <w:rFonts w:hint="eastAsia"/>
        </w:rPr>
        <w:t>篩選7人進入團體，7位高年級兒童的年齡分布於11~12歲，</w:t>
      </w:r>
      <w:r w:rsidR="00D9129E">
        <w:rPr>
          <w:rFonts w:hint="eastAsia"/>
        </w:rPr>
        <w:t>5位五年級生與2位六年級生，</w:t>
      </w:r>
      <w:r w:rsidR="003575E2" w:rsidRPr="00EF26F3">
        <w:rPr>
          <w:rFonts w:hint="eastAsia"/>
        </w:rPr>
        <w:t>其中為五位男性、二位女性</w:t>
      </w:r>
      <w:r w:rsidR="00F8359E" w:rsidRPr="00EF26F3">
        <w:rPr>
          <w:rFonts w:hint="eastAsia"/>
        </w:rPr>
        <w:t>，</w:t>
      </w:r>
      <w:r w:rsidR="00BB005E" w:rsidRPr="00EF26F3">
        <w:rPr>
          <w:rFonts w:hint="eastAsia"/>
        </w:rPr>
        <w:t>考量團體性質，納入正向團體成員楷模，因此</w:t>
      </w:r>
      <w:r w:rsidR="00B5400C" w:rsidRPr="00EF26F3">
        <w:rPr>
          <w:rFonts w:hint="eastAsia"/>
        </w:rPr>
        <w:t>，與班導師和專任輔導教師共同討論後來</w:t>
      </w:r>
      <w:r w:rsidR="00BB005E" w:rsidRPr="00EF26F3">
        <w:rPr>
          <w:rFonts w:hint="eastAsia"/>
        </w:rPr>
        <w:t>挑選兩位身心健康</w:t>
      </w:r>
      <w:r w:rsidR="00D07D72">
        <w:rPr>
          <w:rFonts w:hint="eastAsia"/>
        </w:rPr>
        <w:t>、樂觀特質</w:t>
      </w:r>
      <w:r w:rsidR="00B44949" w:rsidRPr="00EF26F3">
        <w:rPr>
          <w:rFonts w:hint="eastAsia"/>
        </w:rPr>
        <w:t>高年級兒童</w:t>
      </w:r>
      <w:r w:rsidR="00BB005E" w:rsidRPr="00EF26F3">
        <w:rPr>
          <w:rFonts w:hint="eastAsia"/>
        </w:rPr>
        <w:t>在團體中發揮中和團體氛圍的成員</w:t>
      </w:r>
      <w:r w:rsidR="00B5400C" w:rsidRPr="00EF26F3">
        <w:rPr>
          <w:rFonts w:hint="eastAsia"/>
        </w:rPr>
        <w:t>，以期讓團體成員有不同觀點的學習</w:t>
      </w:r>
      <w:r w:rsidR="00A93A15" w:rsidRPr="00EF26F3">
        <w:rPr>
          <w:rFonts w:hint="eastAsia"/>
        </w:rPr>
        <w:t>，</w:t>
      </w:r>
      <w:r w:rsidR="0000755B" w:rsidRPr="00EF26F3">
        <w:rPr>
          <w:rFonts w:hint="eastAsia"/>
        </w:rPr>
        <w:t>吳秀碧</w:t>
      </w:r>
      <w:r w:rsidR="00A64950" w:rsidRPr="00EF26F3">
        <w:rPr>
          <w:rFonts w:hint="eastAsia"/>
        </w:rPr>
        <w:t>（</w:t>
      </w:r>
      <w:r w:rsidR="00A93A15" w:rsidRPr="00EF26F3">
        <w:rPr>
          <w:rFonts w:hint="eastAsia"/>
        </w:rPr>
        <w:t>2</w:t>
      </w:r>
      <w:r w:rsidR="00A93A15" w:rsidRPr="00EF26F3">
        <w:t>017</w:t>
      </w:r>
      <w:r w:rsidR="00A64950" w:rsidRPr="00EF26F3">
        <w:rPr>
          <w:rFonts w:hint="eastAsia"/>
        </w:rPr>
        <w:t>）</w:t>
      </w:r>
      <w:r w:rsidR="0000755B" w:rsidRPr="00EF26F3">
        <w:rPr>
          <w:rFonts w:hint="eastAsia"/>
        </w:rPr>
        <w:t>便提到異質性成員組成的團體與每日實際生活情境較相近，可以幫助成員準備去面對團體外的生活</w:t>
      </w:r>
      <w:r w:rsidR="00F93B14" w:rsidRPr="00EF26F3">
        <w:rPr>
          <w:rFonts w:hint="eastAsia"/>
        </w:rPr>
        <w:t>，而有利團體的角色之一為鼓勵者，會讚美、評論、同意或接受其他成員的貢獻</w:t>
      </w:r>
      <w:r w:rsidR="000E7F1C" w:rsidRPr="00EF26F3">
        <w:rPr>
          <w:rFonts w:hint="eastAsia"/>
        </w:rPr>
        <w:t>，團體中成員通常會使用彼此作為正、負向的典範，以便作為仿效或借鏡之用</w:t>
      </w:r>
      <w:r w:rsidR="00BB005E" w:rsidRPr="00EF26F3">
        <w:rPr>
          <w:rFonts w:hint="eastAsia"/>
        </w:rPr>
        <w:t>，</w:t>
      </w:r>
      <w:r w:rsidR="00F8359E" w:rsidRPr="00EF26F3">
        <w:rPr>
          <w:rFonts w:hint="eastAsia"/>
        </w:rPr>
        <w:t>該團體以封閉式為主，採取半結構式團體的設計。</w:t>
      </w:r>
      <w:r w:rsidR="00722DF8" w:rsidRPr="00EF26F3">
        <w:rPr>
          <w:rFonts w:hint="eastAsia"/>
        </w:rPr>
        <w:t>研究過程遵守團體諮商倫理，並且簽署團體研究同意書</w:t>
      </w:r>
      <w:r w:rsidR="00BF18C9" w:rsidRPr="00EF26F3">
        <w:rPr>
          <w:rFonts w:hint="eastAsia"/>
        </w:rPr>
        <w:t>，其中包含兒童、家長等的同意書。</w:t>
      </w:r>
    </w:p>
    <w:p w14:paraId="001AA981" w14:textId="409DCF0B" w:rsidR="00FD49A1" w:rsidRPr="008E192D" w:rsidRDefault="00FD49A1" w:rsidP="001235BC">
      <w:pPr>
        <w:pStyle w:val="aa"/>
        <w:rPr>
          <w:rFonts w:ascii="標楷體" w:hAnsi="標楷體"/>
        </w:rPr>
      </w:pPr>
      <w:r w:rsidRPr="008E192D">
        <w:rPr>
          <w:rFonts w:ascii="標楷體" w:hAnsi="標楷體" w:hint="eastAsia"/>
        </w:rPr>
        <w:t>（二）篩選方式</w:t>
      </w:r>
    </w:p>
    <w:p w14:paraId="10B79EC2" w14:textId="6FC97B8E" w:rsidR="00FD49A1" w:rsidRPr="009071C4" w:rsidRDefault="00FD49A1" w:rsidP="009071C4">
      <w:pPr>
        <w:pStyle w:val="a8"/>
      </w:pPr>
      <w:r w:rsidRPr="009071C4">
        <w:rPr>
          <w:rFonts w:hint="eastAsia"/>
        </w:rPr>
        <w:t>本團體在於提供兒童一個成長性團體來協助發現自己的情緒經驗，於是我們將特別重視成員間的情緒經驗的交流與學習，預計招募出4~8位成員，而成員招募管道由校內輔導室作為推薦，並且會</w:t>
      </w:r>
      <w:r w:rsidR="00307E7C" w:rsidRPr="009071C4">
        <w:rPr>
          <w:rFonts w:hint="eastAsia"/>
        </w:rPr>
        <w:t>透由</w:t>
      </w:r>
      <w:r w:rsidRPr="009071C4">
        <w:rPr>
          <w:rFonts w:hint="eastAsia"/>
        </w:rPr>
        <w:t>專任輔導教師</w:t>
      </w:r>
      <w:r w:rsidR="00307E7C" w:rsidRPr="009071C4">
        <w:rPr>
          <w:rFonts w:hint="eastAsia"/>
        </w:rPr>
        <w:t>與有意願之班級</w:t>
      </w:r>
      <w:r w:rsidRPr="009071C4">
        <w:rPr>
          <w:rFonts w:hint="eastAsia"/>
        </w:rPr>
        <w:t>合作且進班宣傳，再由校內班級教師、團體帶領者及諮商督導尋求合適的團體成員。</w:t>
      </w:r>
    </w:p>
    <w:p w14:paraId="7E6980B1" w14:textId="3360699D" w:rsidR="00307E7C" w:rsidRPr="009071C4" w:rsidRDefault="00307E7C" w:rsidP="009071C4">
      <w:pPr>
        <w:pStyle w:val="a8"/>
      </w:pPr>
      <w:r w:rsidRPr="009071C4">
        <w:rPr>
          <w:rFonts w:hint="eastAsia"/>
        </w:rPr>
        <w:t>1.納入條件</w:t>
      </w:r>
    </w:p>
    <w:p w14:paraId="307B0D8C" w14:textId="29A148D2" w:rsidR="00307E7C" w:rsidRPr="009071C4" w:rsidRDefault="0045493D" w:rsidP="009071C4">
      <w:pPr>
        <w:pStyle w:val="a8"/>
      </w:pPr>
      <w:r w:rsidRPr="009071C4">
        <w:rPr>
          <w:rFonts w:hint="eastAsia"/>
        </w:rPr>
        <w:t>(1)</w:t>
      </w:r>
      <w:r w:rsidR="00307E7C" w:rsidRPr="009071C4">
        <w:rPr>
          <w:rFonts w:hint="eastAsia"/>
        </w:rPr>
        <w:t>經專任輔導教師、團體帶領者及諮商督導評估有需要團體來提供情緒支持相關服務者。</w:t>
      </w:r>
    </w:p>
    <w:p w14:paraId="7BC38873" w14:textId="17EC375D" w:rsidR="00307E7C" w:rsidRPr="009071C4" w:rsidRDefault="0045493D" w:rsidP="009071C4">
      <w:pPr>
        <w:pStyle w:val="a8"/>
      </w:pPr>
      <w:r w:rsidRPr="009071C4">
        <w:rPr>
          <w:rFonts w:hint="eastAsia"/>
        </w:rPr>
        <w:t>(2)</w:t>
      </w:r>
      <w:r w:rsidR="00307E7C" w:rsidRPr="009071C4">
        <w:rPr>
          <w:rFonts w:hint="eastAsia"/>
        </w:rPr>
        <w:t>願意投入團體活動與成員互動，且個人開放度高。</w:t>
      </w:r>
    </w:p>
    <w:p w14:paraId="1756A6C1" w14:textId="2711742A" w:rsidR="00307E7C" w:rsidRPr="009071C4" w:rsidRDefault="0045493D" w:rsidP="009071C4">
      <w:pPr>
        <w:pStyle w:val="a8"/>
      </w:pPr>
      <w:r w:rsidRPr="009071C4">
        <w:rPr>
          <w:rFonts w:hint="eastAsia"/>
        </w:rPr>
        <w:t>(3)</w:t>
      </w:r>
      <w:r w:rsidR="00307E7C" w:rsidRPr="009071C4">
        <w:rPr>
          <w:rFonts w:hint="eastAsia"/>
        </w:rPr>
        <w:t>可以全程參與為優先考慮。</w:t>
      </w:r>
    </w:p>
    <w:p w14:paraId="72480111" w14:textId="5E409C9E" w:rsidR="00307E7C" w:rsidRPr="009071C4" w:rsidRDefault="00307E7C" w:rsidP="009071C4">
      <w:pPr>
        <w:pStyle w:val="a8"/>
      </w:pPr>
      <w:r w:rsidRPr="009071C4">
        <w:t>2.</w:t>
      </w:r>
      <w:r w:rsidRPr="009071C4">
        <w:rPr>
          <w:rFonts w:hint="eastAsia"/>
        </w:rPr>
        <w:t>排除條件</w:t>
      </w:r>
    </w:p>
    <w:p w14:paraId="4F5DE9E7" w14:textId="475AD391" w:rsidR="00307E7C" w:rsidRPr="009071C4" w:rsidRDefault="0045493D" w:rsidP="009071C4">
      <w:pPr>
        <w:pStyle w:val="a8"/>
      </w:pPr>
      <w:r w:rsidRPr="009071C4">
        <w:rPr>
          <w:rFonts w:hint="eastAsia"/>
        </w:rPr>
        <w:t>(1)</w:t>
      </w:r>
      <w:r w:rsidR="00307E7C" w:rsidRPr="009071C4">
        <w:rPr>
          <w:rFonts w:hint="eastAsia"/>
        </w:rPr>
        <w:t>具有心智功能障礙者。</w:t>
      </w:r>
    </w:p>
    <w:p w14:paraId="60E31F27" w14:textId="10EF9F64" w:rsidR="00307E7C" w:rsidRPr="009071C4" w:rsidRDefault="0045493D" w:rsidP="009071C4">
      <w:pPr>
        <w:pStyle w:val="a8"/>
      </w:pPr>
      <w:r w:rsidRPr="009071C4">
        <w:rPr>
          <w:rFonts w:hint="eastAsia"/>
        </w:rPr>
        <w:t>(2)</w:t>
      </w:r>
      <w:r w:rsidR="00307E7C" w:rsidRPr="009071C4">
        <w:rPr>
          <w:rFonts w:hint="eastAsia"/>
        </w:rPr>
        <w:t>近期面臨重大失落經驗者。</w:t>
      </w:r>
    </w:p>
    <w:p w14:paraId="3ECB2514" w14:textId="4D18DBE8" w:rsidR="00FD49A1" w:rsidRPr="009071C4" w:rsidRDefault="0045493D" w:rsidP="009071C4">
      <w:pPr>
        <w:pStyle w:val="a8"/>
      </w:pPr>
      <w:r w:rsidRPr="009071C4">
        <w:rPr>
          <w:rFonts w:hint="eastAsia"/>
        </w:rPr>
        <w:t>(3)</w:t>
      </w:r>
      <w:r w:rsidR="00307E7C" w:rsidRPr="009071C4">
        <w:rPr>
          <w:rFonts w:hint="eastAsia"/>
        </w:rPr>
        <w:t>難以久坐超過30分鐘者。</w:t>
      </w:r>
    </w:p>
    <w:p w14:paraId="6ACDF5B3" w14:textId="441A5E3F" w:rsidR="0043700E" w:rsidRPr="009071C4" w:rsidRDefault="0043700E" w:rsidP="009071C4">
      <w:pPr>
        <w:pStyle w:val="a8"/>
      </w:pPr>
      <w:r w:rsidRPr="009071C4">
        <w:rPr>
          <w:rFonts w:hint="eastAsia"/>
        </w:rPr>
        <w:lastRenderedPageBreak/>
        <w:t>3</w:t>
      </w:r>
      <w:r w:rsidRPr="009071C4">
        <w:t>.</w:t>
      </w:r>
      <w:r w:rsidRPr="009071C4">
        <w:rPr>
          <w:rFonts w:hint="eastAsia"/>
        </w:rPr>
        <w:t>團體成員實際篩選</w:t>
      </w:r>
    </w:p>
    <w:p w14:paraId="6DEEBF7B" w14:textId="75F9772B" w:rsidR="003D7B1B" w:rsidRPr="009071C4" w:rsidRDefault="007217DD" w:rsidP="009071C4">
      <w:pPr>
        <w:pStyle w:val="a8"/>
      </w:pPr>
      <w:r w:rsidRPr="009071C4">
        <w:rPr>
          <w:rFonts w:hint="eastAsia"/>
        </w:rPr>
        <w:t>本團體多數高年級兒童的前測之情緒自我</w:t>
      </w:r>
      <w:r w:rsidR="006F75FF" w:rsidRPr="009071C4">
        <w:rPr>
          <w:rFonts w:hint="eastAsia"/>
        </w:rPr>
        <w:t>之分數（平均數為37、中位數為40</w:t>
      </w:r>
      <w:r w:rsidR="008C6719" w:rsidRPr="009071C4">
        <w:rPr>
          <w:rFonts w:hint="eastAsia"/>
        </w:rPr>
        <w:t>；最高分為45分、最低分為9分</w:t>
      </w:r>
      <w:r w:rsidR="003A21B7" w:rsidRPr="009071C4">
        <w:rPr>
          <w:rFonts w:hint="eastAsia"/>
        </w:rPr>
        <w:t>，共填答9題</w:t>
      </w:r>
      <w:r w:rsidR="006F75FF" w:rsidRPr="009071C4">
        <w:rPr>
          <w:rFonts w:hint="eastAsia"/>
        </w:rPr>
        <w:t>）、內在情緒（平均數為</w:t>
      </w:r>
      <w:r w:rsidR="0044342E" w:rsidRPr="009071C4">
        <w:rPr>
          <w:rFonts w:hint="eastAsia"/>
        </w:rPr>
        <w:t>17</w:t>
      </w:r>
      <w:r w:rsidR="006F75FF" w:rsidRPr="009071C4">
        <w:rPr>
          <w:rFonts w:hint="eastAsia"/>
        </w:rPr>
        <w:t>、中位數為</w:t>
      </w:r>
      <w:r w:rsidR="0044342E" w:rsidRPr="009071C4">
        <w:rPr>
          <w:rFonts w:hint="eastAsia"/>
        </w:rPr>
        <w:t>19</w:t>
      </w:r>
      <w:r w:rsidR="008C6719" w:rsidRPr="009071C4">
        <w:rPr>
          <w:rFonts w:hint="eastAsia"/>
        </w:rPr>
        <w:t>；最高分為24分、最低分為</w:t>
      </w:r>
      <w:r w:rsidR="003A21B7" w:rsidRPr="009071C4">
        <w:rPr>
          <w:rFonts w:hint="eastAsia"/>
        </w:rPr>
        <w:t>6</w:t>
      </w:r>
      <w:r w:rsidR="008C6719" w:rsidRPr="009071C4">
        <w:rPr>
          <w:rFonts w:hint="eastAsia"/>
        </w:rPr>
        <w:t>分</w:t>
      </w:r>
      <w:r w:rsidR="003A21B7" w:rsidRPr="009071C4">
        <w:rPr>
          <w:rFonts w:hint="eastAsia"/>
        </w:rPr>
        <w:t>，共填答6題</w:t>
      </w:r>
      <w:r w:rsidR="006F75FF" w:rsidRPr="009071C4">
        <w:rPr>
          <w:rFonts w:hint="eastAsia"/>
        </w:rPr>
        <w:t>）</w:t>
      </w:r>
      <w:r w:rsidRPr="009071C4">
        <w:rPr>
          <w:rFonts w:hint="eastAsia"/>
        </w:rPr>
        <w:t>，故初期發現團體開始前，</w:t>
      </w:r>
      <w:r w:rsidR="003A21B7" w:rsidRPr="009071C4">
        <w:rPr>
          <w:rFonts w:hint="eastAsia"/>
        </w:rPr>
        <w:t>高年級兒童</w:t>
      </w:r>
      <w:r w:rsidRPr="009071C4">
        <w:rPr>
          <w:rFonts w:hint="eastAsia"/>
        </w:rPr>
        <w:t>的</w:t>
      </w:r>
      <w:r w:rsidR="003A21B7" w:rsidRPr="009071C4">
        <w:rPr>
          <w:rFonts w:hint="eastAsia"/>
        </w:rPr>
        <w:t>情緒</w:t>
      </w:r>
      <w:r w:rsidRPr="009071C4">
        <w:rPr>
          <w:rFonts w:hint="eastAsia"/>
        </w:rPr>
        <w:t>程度面臨高度的變化。</w:t>
      </w:r>
    </w:p>
    <w:p w14:paraId="55C64368" w14:textId="1201C75F" w:rsidR="000444F6" w:rsidRPr="009071C4" w:rsidRDefault="002E6F75" w:rsidP="009071C4">
      <w:pPr>
        <w:pStyle w:val="a8"/>
      </w:pPr>
      <w:r w:rsidRPr="009071C4">
        <w:rPr>
          <w:rFonts w:hint="eastAsia"/>
        </w:rPr>
        <w:t>Johnson(2001)認為每個人是情緒的編劇，會根據個體需求與所追尋目標，走在一個彈性修正的道路上，引導我們去修改基模，符合環境所需要，所以，情緒會隨著情境而變動，跟循過去經驗來做主觀詮釋、需求滿足及目標結果的交互影響，所以，過去負面情緒經驗，如退縮、內向的兒童，常無法得到滿足感，甚至得到斥責，因此，兒童的內在狀態的天生氣質、主觀詮釋及後天經驗，會形塑兒童獨特看待外在世界的視角，因此協助情緒困</w:t>
      </w:r>
      <w:r w:rsidR="00F523BF" w:rsidRPr="009071C4">
        <w:rPr>
          <w:rFonts w:hint="eastAsia"/>
        </w:rPr>
        <w:t>擾</w:t>
      </w:r>
      <w:r w:rsidRPr="009071C4">
        <w:rPr>
          <w:rFonts w:hint="eastAsia"/>
        </w:rPr>
        <w:t>的兒童，接觸、覺察情緒，對情緒進行經驗性表達與象徵、重建及在了解，促成</w:t>
      </w:r>
      <w:r w:rsidR="00ED35DF" w:rsidRPr="009071C4">
        <w:rPr>
          <w:rFonts w:hint="eastAsia"/>
        </w:rPr>
        <w:t>內在經驗</w:t>
      </w:r>
      <w:r w:rsidRPr="009071C4">
        <w:rPr>
          <w:rFonts w:hint="eastAsia"/>
        </w:rPr>
        <w:t>的重建，是一個重要的治療性目標。</w:t>
      </w:r>
    </w:p>
    <w:p w14:paraId="0CDFA60E" w14:textId="2F284A36" w:rsidR="00B363DB" w:rsidRPr="003E34FC" w:rsidRDefault="00B363DB" w:rsidP="00B363DB">
      <w:pPr>
        <w:pStyle w:val="a4"/>
        <w:rPr>
          <w:rFonts w:ascii="標楷體" w:hAnsi="標楷體"/>
        </w:rPr>
      </w:pPr>
      <w:r w:rsidRPr="003E34FC">
        <w:rPr>
          <w:rFonts w:ascii="標楷體" w:hAnsi="標楷體" w:hint="eastAsia"/>
        </w:rPr>
        <w:t>三、團體方案設計</w:t>
      </w:r>
    </w:p>
    <w:p w14:paraId="25E96636" w14:textId="2F426A0A" w:rsidR="00AD40DF" w:rsidRPr="008E192D" w:rsidRDefault="00AD40DF" w:rsidP="0049211C">
      <w:pPr>
        <w:pStyle w:val="a8"/>
        <w:rPr>
          <w:rFonts w:ascii="標楷體" w:eastAsia="新細明體" w:hAnsi="標楷體"/>
        </w:rPr>
      </w:pPr>
      <w:r w:rsidRPr="008E192D">
        <w:rPr>
          <w:rFonts w:ascii="標楷體" w:eastAsia="新細明體" w:hAnsi="標楷體" w:hint="eastAsia"/>
        </w:rPr>
        <w:t>本研究方案係參考國外</w:t>
      </w:r>
      <w:r w:rsidR="00164F82" w:rsidRPr="008E192D">
        <w:rPr>
          <w:rFonts w:ascii="標楷體" w:eastAsia="新細明體" w:hAnsi="標楷體" w:hint="eastAsia"/>
        </w:rPr>
        <w:t>成長</w:t>
      </w:r>
      <w:r w:rsidRPr="008E192D">
        <w:rPr>
          <w:rFonts w:ascii="標楷體" w:eastAsia="新細明體" w:hAnsi="標楷體" w:hint="eastAsia"/>
        </w:rPr>
        <w:t>性團體、</w:t>
      </w:r>
      <w:r w:rsidR="00164F82" w:rsidRPr="008E192D">
        <w:rPr>
          <w:rFonts w:ascii="標楷體" w:eastAsia="新細明體" w:hAnsi="標楷體" w:hint="eastAsia"/>
        </w:rPr>
        <w:t>理性情緒治療</w:t>
      </w:r>
      <w:r w:rsidRPr="008E192D">
        <w:rPr>
          <w:rFonts w:ascii="標楷體" w:eastAsia="新細明體" w:hAnsi="標楷體" w:hint="eastAsia"/>
        </w:rPr>
        <w:t>介入</w:t>
      </w:r>
      <w:r w:rsidR="00164F82" w:rsidRPr="008E192D">
        <w:rPr>
          <w:rFonts w:ascii="標楷體" w:eastAsia="新細明體" w:hAnsi="標楷體" w:hint="eastAsia"/>
        </w:rPr>
        <w:t>及非結構團體諮商人際心理動力</w:t>
      </w:r>
      <w:r w:rsidRPr="008E192D">
        <w:rPr>
          <w:rFonts w:ascii="標楷體" w:eastAsia="新細明體" w:hAnsi="標楷體" w:hint="eastAsia"/>
        </w:rPr>
        <w:t>之書籍與技術等相關文獻，針對</w:t>
      </w:r>
      <w:r w:rsidR="00B44949" w:rsidRPr="008E192D">
        <w:rPr>
          <w:rFonts w:ascii="標楷體" w:eastAsia="新細明體" w:hAnsi="標楷體" w:hint="eastAsia"/>
        </w:rPr>
        <w:t>高年級兒童</w:t>
      </w:r>
      <w:r w:rsidRPr="008E192D">
        <w:rPr>
          <w:rFonts w:ascii="標楷體" w:eastAsia="新細明體" w:hAnsi="標楷體" w:hint="eastAsia"/>
        </w:rPr>
        <w:t>設計一個共</w:t>
      </w:r>
      <w:r w:rsidR="00164F82" w:rsidRPr="008E192D">
        <w:rPr>
          <w:rFonts w:ascii="標楷體" w:eastAsia="新細明體" w:hAnsi="標楷體" w:hint="eastAsia"/>
        </w:rPr>
        <w:t>十二</w:t>
      </w:r>
      <w:r w:rsidRPr="008E192D">
        <w:rPr>
          <w:rFonts w:ascii="標楷體" w:eastAsia="新細明體" w:hAnsi="標楷體" w:hint="eastAsia"/>
        </w:rPr>
        <w:t>個單元，每個單元</w:t>
      </w:r>
      <w:r w:rsidR="00164F82" w:rsidRPr="008E192D">
        <w:rPr>
          <w:rFonts w:ascii="標楷體" w:eastAsia="新細明體" w:hAnsi="標楷體" w:hint="eastAsia"/>
        </w:rPr>
        <w:t>一</w:t>
      </w:r>
      <w:r w:rsidRPr="008E192D">
        <w:rPr>
          <w:rFonts w:ascii="標楷體" w:eastAsia="新細明體" w:hAnsi="標楷體" w:hint="eastAsia"/>
        </w:rPr>
        <w:t>小時的團體方案，團體中以</w:t>
      </w:r>
      <w:r w:rsidR="00164F82" w:rsidRPr="008E192D">
        <w:rPr>
          <w:rFonts w:ascii="標楷體" w:eastAsia="新細明體" w:hAnsi="標楷體" w:hint="eastAsia"/>
        </w:rPr>
        <w:t>直</w:t>
      </w:r>
      <w:r w:rsidRPr="008E192D">
        <w:rPr>
          <w:rFonts w:ascii="標楷體" w:eastAsia="新細明體" w:hAnsi="標楷體" w:hint="eastAsia"/>
        </w:rPr>
        <w:t>式</w:t>
      </w:r>
      <w:r w:rsidRPr="008E192D">
        <w:rPr>
          <w:rFonts w:ascii="標楷體" w:eastAsia="新細明體" w:hAnsi="標楷體" w:hint="eastAsia"/>
        </w:rPr>
        <w:t>A</w:t>
      </w:r>
      <w:r w:rsidR="00164F82" w:rsidRPr="008E192D">
        <w:rPr>
          <w:rFonts w:ascii="標楷體" w:eastAsia="新細明體" w:hAnsi="標楷體" w:hint="eastAsia"/>
        </w:rPr>
        <w:t>4</w:t>
      </w:r>
      <w:r w:rsidR="00D20441" w:rsidRPr="008E192D">
        <w:rPr>
          <w:rFonts w:ascii="標楷體" w:eastAsia="新細明體" w:hAnsi="標楷體" w:hint="eastAsia"/>
        </w:rPr>
        <w:t>打孔筆記本</w:t>
      </w:r>
      <w:r w:rsidRPr="008E192D">
        <w:rPr>
          <w:rFonts w:ascii="標楷體" w:eastAsia="新細明體" w:hAnsi="標楷體" w:hint="eastAsia"/>
        </w:rPr>
        <w:t>作為本團體每個活動的連結，其用途於團體進行時幫助</w:t>
      </w:r>
      <w:r w:rsidR="00B44949" w:rsidRPr="008E192D">
        <w:rPr>
          <w:rFonts w:ascii="標楷體" w:eastAsia="新細明體" w:hAnsi="標楷體" w:hint="eastAsia"/>
        </w:rPr>
        <w:t>高年級兒童</w:t>
      </w:r>
      <w:r w:rsidRPr="008E192D">
        <w:rPr>
          <w:rFonts w:ascii="標楷體" w:eastAsia="新細明體" w:hAnsi="標楷體" w:hint="eastAsia"/>
        </w:rPr>
        <w:t>在每次團體進行之間，仍保持與團體的連結和回憶；團體開始前及每次單元結束後，分別與團體協同帶領者、觀察員及督導討論後，調整並修改方案內容，以更為切合</w:t>
      </w:r>
      <w:r w:rsidR="006720D1">
        <w:rPr>
          <w:rFonts w:ascii="標楷體" w:eastAsia="新細明體" w:hAnsi="標楷體" w:hint="eastAsia"/>
        </w:rPr>
        <w:t>高年級兒童</w:t>
      </w:r>
      <w:r w:rsidRPr="008E192D">
        <w:rPr>
          <w:rFonts w:ascii="標楷體" w:eastAsia="新細明體" w:hAnsi="標楷體"/>
        </w:rPr>
        <w:t>的實際情況與需求。</w:t>
      </w:r>
    </w:p>
    <w:p w14:paraId="28168E77" w14:textId="21BA6339" w:rsidR="0050677F" w:rsidRPr="008E192D" w:rsidRDefault="0050677F" w:rsidP="0049211C">
      <w:pPr>
        <w:pStyle w:val="a8"/>
        <w:rPr>
          <w:rFonts w:ascii="標楷體" w:eastAsia="新細明體" w:hAnsi="標楷體"/>
        </w:rPr>
      </w:pPr>
      <w:r w:rsidRPr="008E192D">
        <w:rPr>
          <w:rFonts w:ascii="標楷體" w:eastAsia="新細明體" w:hAnsi="標楷體" w:hint="eastAsia"/>
        </w:rPr>
        <w:t>團體工具中，使用代幣作為</w:t>
      </w:r>
      <w:r w:rsidR="00F2121C">
        <w:rPr>
          <w:rFonts w:ascii="標楷體" w:eastAsia="新細明體" w:hAnsi="標楷體" w:hint="eastAsia"/>
        </w:rPr>
        <w:t>個人積分，</w:t>
      </w:r>
      <w:r w:rsidR="00506FE4">
        <w:rPr>
          <w:rFonts w:ascii="標楷體" w:eastAsia="新細明體" w:hAnsi="標楷體" w:hint="eastAsia"/>
        </w:rPr>
        <w:t>並作為</w:t>
      </w:r>
      <w:r w:rsidRPr="008E192D">
        <w:rPr>
          <w:rFonts w:ascii="標楷體" w:eastAsia="新細明體" w:hAnsi="標楷體" w:hint="eastAsia"/>
        </w:rPr>
        <w:t>歷次團體介入策略，本研究</w:t>
      </w:r>
      <w:r w:rsidR="00C22197" w:rsidRPr="008E192D">
        <w:rPr>
          <w:rFonts w:ascii="標楷體" w:eastAsia="新細明體" w:hAnsi="標楷體" w:hint="eastAsia"/>
        </w:rPr>
        <w:t>中</w:t>
      </w:r>
      <w:r w:rsidRPr="008E192D">
        <w:rPr>
          <w:rFonts w:ascii="標楷體" w:eastAsia="新細明體" w:hAnsi="標楷體" w:hint="eastAsia"/>
        </w:rPr>
        <w:t>採用操作制約技術中的</w:t>
      </w:r>
      <w:r w:rsidR="00D567C4" w:rsidRPr="008E192D">
        <w:rPr>
          <w:rFonts w:ascii="標楷體" w:eastAsia="新細明體" w:hAnsi="標楷體" w:hint="eastAsia"/>
        </w:rPr>
        <w:t>代幣制度</w:t>
      </w:r>
      <w:r w:rsidR="00C22197" w:rsidRPr="008E192D">
        <w:rPr>
          <w:rFonts w:ascii="標楷體" w:eastAsia="新細明體" w:hAnsi="標楷體" w:hint="eastAsia"/>
        </w:rPr>
        <w:t>（</w:t>
      </w:r>
      <w:r w:rsidR="00C22197" w:rsidRPr="008E192D">
        <w:rPr>
          <w:rFonts w:ascii="標楷體" w:eastAsia="新細明體" w:hAnsi="標楷體"/>
        </w:rPr>
        <w:t>token economies</w:t>
      </w:r>
      <w:r w:rsidR="00C22197" w:rsidRPr="008E192D">
        <w:rPr>
          <w:rFonts w:ascii="標楷體" w:eastAsia="新細明體" w:hAnsi="標楷體" w:hint="eastAsia"/>
        </w:rPr>
        <w:t>）</w:t>
      </w:r>
      <w:r w:rsidR="00D567C4" w:rsidRPr="008E192D">
        <w:rPr>
          <w:rFonts w:ascii="標楷體" w:eastAsia="新細明體" w:hAnsi="標楷體" w:hint="eastAsia"/>
        </w:rPr>
        <w:t>進行制約，</w:t>
      </w:r>
      <w:r w:rsidR="00B41EB7" w:rsidRPr="008E192D">
        <w:rPr>
          <w:rFonts w:ascii="標楷體" w:eastAsia="新細明體" w:hAnsi="標楷體" w:hint="eastAsia"/>
        </w:rPr>
        <w:t>於第一次團體時說明代幣制度的進行、獲得後的使用與兌換禮物</w:t>
      </w:r>
      <w:r w:rsidR="001202CF" w:rsidRPr="008E192D">
        <w:rPr>
          <w:rFonts w:ascii="標楷體" w:eastAsia="新細明體" w:hAnsi="標楷體" w:hint="eastAsia"/>
        </w:rPr>
        <w:t>種類</w:t>
      </w:r>
      <w:r w:rsidR="00506FE4">
        <w:rPr>
          <w:rFonts w:ascii="標楷體" w:eastAsia="新細明體" w:hAnsi="標楷體" w:hint="eastAsia"/>
        </w:rPr>
        <w:t>及</w:t>
      </w:r>
      <w:r w:rsidR="00B41EB7" w:rsidRPr="008E192D">
        <w:rPr>
          <w:rFonts w:ascii="標楷體" w:eastAsia="新細明體" w:hAnsi="標楷體" w:hint="eastAsia"/>
        </w:rPr>
        <w:t>注意事項</w:t>
      </w:r>
      <w:r w:rsidR="003012D2" w:rsidRPr="008E192D">
        <w:rPr>
          <w:rFonts w:ascii="標楷體" w:eastAsia="新細明體" w:hAnsi="標楷體" w:hint="eastAsia"/>
        </w:rPr>
        <w:t>。修慧蘭等人（</w:t>
      </w:r>
      <w:r w:rsidR="003012D2" w:rsidRPr="008E192D">
        <w:rPr>
          <w:rFonts w:ascii="標楷體" w:eastAsia="新細明體" w:hAnsi="標楷體" w:hint="eastAsia"/>
        </w:rPr>
        <w:t>2013</w:t>
      </w:r>
      <w:r w:rsidR="003012D2" w:rsidRPr="008E192D">
        <w:rPr>
          <w:rFonts w:ascii="標楷體" w:eastAsia="新細明體" w:hAnsi="標楷體" w:hint="eastAsia"/>
        </w:rPr>
        <w:t>）提到</w:t>
      </w:r>
      <w:r w:rsidR="00D567C4" w:rsidRPr="008E192D">
        <w:rPr>
          <w:rFonts w:ascii="標楷體" w:eastAsia="新細明體" w:hAnsi="標楷體" w:hint="eastAsia"/>
        </w:rPr>
        <w:t>行為治療相信，人所經驗到的，或人所想要避免不愉快的後果，人的反應是可預測的，若可以評估當事人的目標就可以鎖定特定行為，增強的目標，就是增強標的行為的發生次數。</w:t>
      </w:r>
      <w:r w:rsidR="0049096D" w:rsidRPr="008E192D">
        <w:rPr>
          <w:rFonts w:ascii="標楷體" w:eastAsia="新細明體" w:hAnsi="標楷體" w:hint="eastAsia"/>
        </w:rPr>
        <w:t>所謂正增強（</w:t>
      </w:r>
      <w:r w:rsidR="0049096D" w:rsidRPr="008E192D">
        <w:rPr>
          <w:rFonts w:ascii="標楷體" w:eastAsia="新細明體" w:hAnsi="標楷體"/>
        </w:rPr>
        <w:t>Positive reinforcement</w:t>
      </w:r>
      <w:r w:rsidR="0049096D" w:rsidRPr="008E192D">
        <w:rPr>
          <w:rFonts w:ascii="標楷體" w:eastAsia="新細明體" w:hAnsi="標楷體" w:hint="eastAsia"/>
        </w:rPr>
        <w:t>），是指在各體出現某種行為後「增加」某種對個體有價值的事物，如讚美、關注、金錢或實務等，這個伴隨行為之後給予的刺激（</w:t>
      </w:r>
      <w:r w:rsidR="0049096D" w:rsidRPr="008E192D">
        <w:rPr>
          <w:rFonts w:ascii="標楷體" w:eastAsia="新細明體" w:hAnsi="標楷體"/>
        </w:rPr>
        <w:t>stimulus</w:t>
      </w:r>
      <w:r w:rsidR="0049096D" w:rsidRPr="008E192D">
        <w:rPr>
          <w:rFonts w:ascii="標楷體" w:eastAsia="新細明體" w:hAnsi="標楷體" w:hint="eastAsia"/>
        </w:rPr>
        <w:t>），就是正增強物</w:t>
      </w:r>
      <w:r w:rsidR="004A64BA" w:rsidRPr="008E192D">
        <w:rPr>
          <w:rFonts w:ascii="標楷體" w:eastAsia="新細明體" w:hAnsi="標楷體" w:hint="eastAsia"/>
        </w:rPr>
        <w:t>，高年級兒童為了獲取較高硬幣積分來獲取高分並獲得團體榮耀與帶領者的鼓勵，若這對高年級兒童是有價值的，就有可能在未來繼續用功讀書。</w:t>
      </w:r>
      <w:r w:rsidR="00C22197" w:rsidRPr="008E192D">
        <w:rPr>
          <w:rFonts w:ascii="標楷體" w:eastAsia="新細明體" w:hAnsi="標楷體" w:hint="eastAsia"/>
        </w:rPr>
        <w:t>若該團體的目標是要消除某種不好行為，也會用正增強來增加「更好的行為」出現的次數，取代</w:t>
      </w:r>
      <w:r w:rsidR="00A248B3" w:rsidRPr="008E192D">
        <w:rPr>
          <w:rFonts w:ascii="標楷體" w:eastAsia="新細明體" w:hAnsi="標楷體" w:hint="eastAsia"/>
        </w:rPr>
        <w:t>非適應</w:t>
      </w:r>
      <w:r w:rsidR="00C22197" w:rsidRPr="008E192D">
        <w:rPr>
          <w:rFonts w:ascii="標楷體" w:eastAsia="新細明體" w:hAnsi="標楷體" w:hint="eastAsia"/>
        </w:rPr>
        <w:t>行為的出現。</w:t>
      </w:r>
    </w:p>
    <w:p w14:paraId="0602ED67" w14:textId="23BA989D" w:rsidR="00AD40DF" w:rsidRPr="008E192D" w:rsidRDefault="00AD40DF" w:rsidP="001235BC">
      <w:pPr>
        <w:pStyle w:val="aa"/>
        <w:rPr>
          <w:rFonts w:ascii="標楷體" w:hAnsi="標楷體"/>
        </w:rPr>
      </w:pPr>
      <w:r w:rsidRPr="008E192D">
        <w:rPr>
          <w:rFonts w:ascii="標楷體" w:hAnsi="標楷體" w:hint="eastAsia"/>
        </w:rPr>
        <w:t>（一）</w:t>
      </w:r>
      <w:bookmarkStart w:id="19" w:name="_Hlk177758103"/>
      <w:r w:rsidRPr="008E192D">
        <w:rPr>
          <w:rFonts w:ascii="標楷體" w:hAnsi="標楷體" w:hint="eastAsia"/>
        </w:rPr>
        <w:t>本團體目標有</w:t>
      </w:r>
      <w:r w:rsidR="004C1369" w:rsidRPr="008E192D">
        <w:rPr>
          <w:rFonts w:ascii="標楷體" w:hAnsi="標楷體" w:hint="eastAsia"/>
        </w:rPr>
        <w:t>四</w:t>
      </w:r>
      <w:r w:rsidRPr="008E192D">
        <w:rPr>
          <w:rFonts w:ascii="標楷體" w:hAnsi="標楷體" w:hint="eastAsia"/>
        </w:rPr>
        <w:t>個：</w:t>
      </w:r>
    </w:p>
    <w:p w14:paraId="5337C1A7" w14:textId="77777777" w:rsidR="00214133" w:rsidRPr="008E192D" w:rsidRDefault="00214133" w:rsidP="0049211C">
      <w:pPr>
        <w:pStyle w:val="a8"/>
        <w:rPr>
          <w:rFonts w:ascii="標楷體" w:eastAsia="新細明體" w:hAnsi="標楷體"/>
        </w:rPr>
      </w:pPr>
      <w:r w:rsidRPr="008E192D">
        <w:rPr>
          <w:rFonts w:ascii="標楷體" w:eastAsia="新細明體" w:hAnsi="標楷體" w:hint="eastAsia"/>
        </w:rPr>
        <w:t>1.</w:t>
      </w:r>
      <w:r w:rsidRPr="008E192D">
        <w:rPr>
          <w:rFonts w:ascii="標楷體" w:eastAsia="新細明體" w:hAnsi="標楷體"/>
        </w:rPr>
        <w:t>檢視他人的行為對成員造成的情緒波動與影響。</w:t>
      </w:r>
    </w:p>
    <w:p w14:paraId="1D0D145D" w14:textId="77777777" w:rsidR="00214133" w:rsidRPr="008E192D" w:rsidRDefault="00214133" w:rsidP="0049211C">
      <w:pPr>
        <w:pStyle w:val="a8"/>
        <w:rPr>
          <w:rFonts w:ascii="標楷體" w:eastAsia="新細明體" w:hAnsi="標楷體"/>
        </w:rPr>
      </w:pPr>
      <w:r w:rsidRPr="008E192D">
        <w:rPr>
          <w:rFonts w:ascii="標楷體" w:eastAsia="新細明體" w:hAnsi="標楷體" w:hint="eastAsia"/>
        </w:rPr>
        <w:lastRenderedPageBreak/>
        <w:t>2.</w:t>
      </w:r>
      <w:r w:rsidRPr="008E192D">
        <w:rPr>
          <w:rFonts w:ascii="標楷體" w:eastAsia="新細明體" w:hAnsi="標楷體"/>
        </w:rPr>
        <w:t>探索個人信念來覺察對重要他人的影響。</w:t>
      </w:r>
    </w:p>
    <w:p w14:paraId="19D2EE75" w14:textId="77777777" w:rsidR="00214133" w:rsidRPr="008E192D" w:rsidRDefault="00214133" w:rsidP="0049211C">
      <w:pPr>
        <w:pStyle w:val="a8"/>
        <w:rPr>
          <w:rFonts w:ascii="標楷體" w:eastAsia="新細明體" w:hAnsi="標楷體"/>
        </w:rPr>
      </w:pPr>
      <w:r w:rsidRPr="008E192D">
        <w:rPr>
          <w:rFonts w:ascii="標楷體" w:eastAsia="新細明體" w:hAnsi="標楷體" w:hint="eastAsia"/>
        </w:rPr>
        <w:t>3.</w:t>
      </w:r>
      <w:r w:rsidRPr="008E192D">
        <w:rPr>
          <w:rFonts w:ascii="標楷體" w:eastAsia="新細明體" w:hAnsi="標楷體"/>
        </w:rPr>
        <w:t>透過信念重建活動，增進成員間能去賦能彼此，來給予支持與心理上的幫助。</w:t>
      </w:r>
    </w:p>
    <w:p w14:paraId="4C12BA99" w14:textId="77777777" w:rsidR="00214133" w:rsidRPr="008E192D" w:rsidRDefault="00214133" w:rsidP="0049211C">
      <w:pPr>
        <w:pStyle w:val="a8"/>
        <w:rPr>
          <w:rFonts w:ascii="標楷體" w:eastAsia="新細明體" w:hAnsi="標楷體"/>
        </w:rPr>
      </w:pPr>
      <w:r w:rsidRPr="008E192D">
        <w:rPr>
          <w:rFonts w:ascii="標楷體" w:eastAsia="新細明體" w:hAnsi="標楷體" w:hint="eastAsia"/>
        </w:rPr>
        <w:t>4.</w:t>
      </w:r>
      <w:r w:rsidRPr="008E192D">
        <w:rPr>
          <w:rFonts w:ascii="標楷體" w:eastAsia="新細明體" w:hAnsi="標楷體"/>
        </w:rPr>
        <w:t>透過手作創作來鞏固適合自己的信念，促使成員彼此交流核心信念達到相互支持之效。</w:t>
      </w:r>
    </w:p>
    <w:bookmarkEnd w:id="19"/>
    <w:p w14:paraId="1B6BF2CA" w14:textId="071702CA" w:rsidR="00A95A09" w:rsidRPr="008E192D" w:rsidRDefault="00AD40DF" w:rsidP="006B1DC2">
      <w:pPr>
        <w:pStyle w:val="a8"/>
        <w:ind w:firstLineChars="0" w:firstLine="0"/>
        <w:rPr>
          <w:rFonts w:ascii="標楷體" w:eastAsia="新細明體" w:hAnsi="標楷體" w:cs="新細明體"/>
          <w:b/>
          <w:color w:val="151515"/>
          <w:kern w:val="0"/>
          <w:shd w:val="clear" w:color="auto" w:fill="FFFFFF"/>
        </w:rPr>
      </w:pPr>
      <w:r w:rsidRPr="008E192D">
        <w:rPr>
          <w:rFonts w:ascii="標楷體" w:eastAsia="新細明體" w:hAnsi="標楷體" w:hint="eastAsia"/>
        </w:rPr>
        <w:t>表</w:t>
      </w:r>
      <w:r w:rsidR="005A2DB6" w:rsidRPr="008E192D">
        <w:rPr>
          <w:rFonts w:ascii="標楷體" w:eastAsia="新細明體" w:hAnsi="標楷體" w:hint="eastAsia"/>
        </w:rPr>
        <w:t>3</w:t>
      </w:r>
      <w:r w:rsidRPr="008E192D">
        <w:rPr>
          <w:rFonts w:ascii="標楷體" w:eastAsia="新細明體" w:hAnsi="標楷體" w:hint="eastAsia"/>
        </w:rPr>
        <w:t xml:space="preserve">　團體單元目標與摘要表</w:t>
      </w:r>
      <w:r w:rsidR="00BE46DC">
        <w:rPr>
          <w:rFonts w:ascii="標楷體" w:eastAsia="新細明體" w:hAnsi="標楷體" w:hint="eastAsia"/>
        </w:rPr>
        <w:t>，</w:t>
      </w:r>
      <w:r w:rsidRPr="008E192D">
        <w:rPr>
          <w:rFonts w:ascii="標楷體" w:eastAsia="新細明體" w:hAnsi="標楷體" w:hint="eastAsia"/>
        </w:rPr>
        <w:t>如下頁：</w:t>
      </w:r>
      <w:r w:rsidR="00A95A09" w:rsidRPr="008E192D">
        <w:rPr>
          <w:rFonts w:ascii="標楷體" w:eastAsia="新細明體" w:hAnsi="標楷體"/>
          <w:b/>
          <w:bCs/>
        </w:rPr>
        <w:br w:type="page"/>
      </w:r>
    </w:p>
    <w:p w14:paraId="416752D3" w14:textId="45D88CEC" w:rsidR="00A95A09" w:rsidRPr="008E192D" w:rsidRDefault="00A95A09">
      <w:pPr>
        <w:widowControl/>
        <w:rPr>
          <w:rFonts w:ascii="標楷體" w:eastAsia="新細明體" w:hAnsi="標楷體" w:cs="新細明體"/>
          <w:b/>
          <w:color w:val="151515"/>
          <w:kern w:val="0"/>
          <w:szCs w:val="24"/>
          <w:shd w:val="clear" w:color="auto" w:fill="FFFFFF"/>
        </w:rPr>
      </w:pPr>
      <w:r w:rsidRPr="008E192D">
        <w:rPr>
          <w:rFonts w:ascii="標楷體" w:eastAsia="新細明體" w:hAnsi="標楷體"/>
          <w:noProof/>
        </w:rPr>
        <w:lastRenderedPageBreak/>
        <mc:AlternateContent>
          <mc:Choice Requires="wps">
            <w:drawing>
              <wp:anchor distT="45720" distB="45720" distL="114300" distR="114300" simplePos="0" relativeHeight="251661312" behindDoc="0" locked="0" layoutInCell="1" allowOverlap="1" wp14:anchorId="79329E80" wp14:editId="746E2F47">
                <wp:simplePos x="0" y="0"/>
                <wp:positionH relativeFrom="margin">
                  <wp:posOffset>-359229</wp:posOffset>
                </wp:positionH>
                <wp:positionV relativeFrom="paragraph">
                  <wp:posOffset>-457200</wp:posOffset>
                </wp:positionV>
                <wp:extent cx="6942455" cy="9775371"/>
                <wp:effectExtent l="0" t="0" r="10795" b="1651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2455" cy="9775371"/>
                        </a:xfrm>
                        <a:prstGeom prst="rect">
                          <a:avLst/>
                        </a:prstGeom>
                        <a:solidFill>
                          <a:srgbClr val="FFFFFF"/>
                        </a:solidFill>
                        <a:ln w="9525">
                          <a:solidFill>
                            <a:srgbClr val="000000"/>
                          </a:solidFill>
                          <a:miter lim="800000"/>
                          <a:headEnd/>
                          <a:tailEnd/>
                        </a:ln>
                      </wps:spPr>
                      <wps:txbx>
                        <w:txbxContent>
                          <w:p w14:paraId="153460CF" w14:textId="77777777" w:rsidR="005A2DB6" w:rsidRPr="00F17CCE" w:rsidRDefault="005A2DB6">
                            <w:pPr>
                              <w:rPr>
                                <w:rFonts w:ascii="Times New Roman" w:eastAsia="新細明體" w:hAnsi="Times New Roman"/>
                              </w:rPr>
                            </w:pPr>
                            <w:r w:rsidRPr="00F17CCE">
                              <w:rPr>
                                <w:rFonts w:ascii="Times New Roman" w:eastAsia="新細明體" w:hAnsi="Times New Roman" w:hint="eastAsia"/>
                              </w:rPr>
                              <w:t>表</w:t>
                            </w:r>
                            <w:r w:rsidRPr="00F17CCE">
                              <w:rPr>
                                <w:rFonts w:ascii="Times New Roman" w:eastAsia="新細明體" w:hAnsi="Times New Roman" w:hint="eastAsia"/>
                              </w:rPr>
                              <w:t>3</w:t>
                            </w:r>
                            <w:r w:rsidRPr="00F17CCE">
                              <w:rPr>
                                <w:rFonts w:ascii="Times New Roman" w:eastAsia="新細明體" w:hAnsi="Times New Roman" w:hint="eastAsia"/>
                              </w:rPr>
                              <w:t xml:space="preserve">　</w:t>
                            </w:r>
                          </w:p>
                          <w:p w14:paraId="5DFCDDDA" w14:textId="3DC6F867" w:rsidR="00365AF4" w:rsidRPr="00F17CCE" w:rsidRDefault="005A2DB6">
                            <w:pPr>
                              <w:rPr>
                                <w:rFonts w:asciiTheme="majorEastAsia" w:eastAsiaTheme="majorEastAsia" w:hAnsiTheme="majorEastAsia"/>
                              </w:rPr>
                            </w:pPr>
                            <w:r w:rsidRPr="00F17CCE">
                              <w:rPr>
                                <w:rFonts w:ascii="Times New Roman" w:eastAsia="新細明體" w:hAnsi="Times New Roman" w:hint="eastAsia"/>
                              </w:rPr>
                              <w:t>團體單元目標與摘要表</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5"/>
                              <w:gridCol w:w="1459"/>
                              <w:gridCol w:w="4678"/>
                              <w:gridCol w:w="567"/>
                              <w:gridCol w:w="867"/>
                              <w:gridCol w:w="1230"/>
                            </w:tblGrid>
                            <w:tr w:rsidR="005A2DB6" w:rsidRPr="005C797D" w14:paraId="67214DE4" w14:textId="77777777" w:rsidTr="00D41A18">
                              <w:trPr>
                                <w:trHeight w:val="418"/>
                              </w:trPr>
                              <w:tc>
                                <w:tcPr>
                                  <w:tcW w:w="1655" w:type="dxa"/>
                                  <w:shd w:val="clear" w:color="auto" w:fill="auto"/>
                                  <w:vAlign w:val="center"/>
                                </w:tcPr>
                                <w:p w14:paraId="1CA979D5" w14:textId="77777777" w:rsidR="005A2DB6" w:rsidRPr="00F17CCE" w:rsidRDefault="005A2DB6" w:rsidP="005A2DB6">
                                  <w:pPr>
                                    <w:jc w:val="center"/>
                                    <w:rPr>
                                      <w:rFonts w:asciiTheme="minorEastAsia" w:hAnsiTheme="minorEastAsia" w:cs="標楷體"/>
                                      <w:b/>
                                      <w:color w:val="000000"/>
                                    </w:rPr>
                                  </w:pPr>
                                  <w:r w:rsidRPr="00F17CCE">
                                    <w:rPr>
                                      <w:rFonts w:asciiTheme="minorEastAsia" w:hAnsiTheme="minorEastAsia" w:cs="標楷體"/>
                                      <w:b/>
                                      <w:color w:val="000000"/>
                                    </w:rPr>
                                    <w:t>單元</w:t>
                                  </w:r>
                                </w:p>
                              </w:tc>
                              <w:tc>
                                <w:tcPr>
                                  <w:tcW w:w="1459" w:type="dxa"/>
                                  <w:shd w:val="clear" w:color="auto" w:fill="auto"/>
                                  <w:vAlign w:val="center"/>
                                </w:tcPr>
                                <w:p w14:paraId="2CB39B59" w14:textId="77777777" w:rsidR="005A2DB6" w:rsidRPr="00F17CCE" w:rsidRDefault="005A2DB6" w:rsidP="005A2DB6">
                                  <w:pPr>
                                    <w:jc w:val="center"/>
                                    <w:rPr>
                                      <w:rFonts w:asciiTheme="minorEastAsia" w:hAnsiTheme="minorEastAsia" w:cs="標楷體"/>
                                      <w:b/>
                                      <w:color w:val="000000"/>
                                    </w:rPr>
                                  </w:pPr>
                                  <w:r w:rsidRPr="00F17CCE">
                                    <w:rPr>
                                      <w:rFonts w:asciiTheme="minorEastAsia" w:hAnsiTheme="minorEastAsia" w:cs="標楷體"/>
                                      <w:b/>
                                      <w:color w:val="000000"/>
                                    </w:rPr>
                                    <w:t>團體總目標</w:t>
                                  </w:r>
                                </w:p>
                              </w:tc>
                              <w:tc>
                                <w:tcPr>
                                  <w:tcW w:w="4678" w:type="dxa"/>
                                  <w:shd w:val="clear" w:color="auto" w:fill="auto"/>
                                  <w:vAlign w:val="center"/>
                                </w:tcPr>
                                <w:p w14:paraId="015B7D4D" w14:textId="77777777" w:rsidR="005A2DB6" w:rsidRPr="00F17CCE" w:rsidRDefault="005A2DB6" w:rsidP="005A2DB6">
                                  <w:pPr>
                                    <w:jc w:val="center"/>
                                    <w:rPr>
                                      <w:rFonts w:asciiTheme="minorEastAsia" w:hAnsiTheme="minorEastAsia" w:cs="標楷體"/>
                                      <w:b/>
                                      <w:color w:val="000000"/>
                                    </w:rPr>
                                  </w:pPr>
                                  <w:r w:rsidRPr="00F17CCE">
                                    <w:rPr>
                                      <w:rFonts w:asciiTheme="minorEastAsia" w:hAnsiTheme="minorEastAsia" w:cs="標楷體"/>
                                      <w:b/>
                                      <w:color w:val="000000"/>
                                    </w:rPr>
                                    <w:t>單元目標</w:t>
                                  </w:r>
                                </w:p>
                              </w:tc>
                              <w:tc>
                                <w:tcPr>
                                  <w:tcW w:w="1434" w:type="dxa"/>
                                  <w:gridSpan w:val="2"/>
                                  <w:shd w:val="clear" w:color="auto" w:fill="auto"/>
                                </w:tcPr>
                                <w:p w14:paraId="2DE2AFE4" w14:textId="77777777" w:rsidR="005A2DB6" w:rsidRPr="00F17CCE" w:rsidRDefault="005A2DB6" w:rsidP="005A2DB6">
                                  <w:pPr>
                                    <w:jc w:val="center"/>
                                    <w:rPr>
                                      <w:rFonts w:asciiTheme="minorEastAsia" w:hAnsiTheme="minorEastAsia" w:cs="標楷體"/>
                                      <w:b/>
                                      <w:color w:val="000000"/>
                                    </w:rPr>
                                  </w:pPr>
                                  <w:r w:rsidRPr="00F17CCE">
                                    <w:rPr>
                                      <w:rFonts w:asciiTheme="minorEastAsia" w:hAnsiTheme="minorEastAsia" w:cs="標楷體" w:hint="eastAsia"/>
                                      <w:b/>
                                      <w:color w:val="000000"/>
                                    </w:rPr>
                                    <w:t>方法論依據</w:t>
                                  </w:r>
                                </w:p>
                              </w:tc>
                              <w:tc>
                                <w:tcPr>
                                  <w:tcW w:w="1230" w:type="dxa"/>
                                  <w:shd w:val="clear" w:color="auto" w:fill="auto"/>
                                  <w:vAlign w:val="center"/>
                                </w:tcPr>
                                <w:p w14:paraId="6C828B27" w14:textId="77777777" w:rsidR="005A2DB6" w:rsidRPr="00F17CCE" w:rsidRDefault="005A2DB6" w:rsidP="005A2DB6">
                                  <w:pPr>
                                    <w:jc w:val="center"/>
                                    <w:rPr>
                                      <w:rFonts w:asciiTheme="minorEastAsia" w:hAnsiTheme="minorEastAsia" w:cs="標楷體"/>
                                      <w:b/>
                                      <w:color w:val="000000"/>
                                    </w:rPr>
                                  </w:pPr>
                                  <w:r w:rsidRPr="00F17CCE">
                                    <w:rPr>
                                      <w:rFonts w:asciiTheme="minorEastAsia" w:hAnsiTheme="minorEastAsia" w:cs="標楷體"/>
                                      <w:b/>
                                      <w:color w:val="000000"/>
                                    </w:rPr>
                                    <w:t>理論依據</w:t>
                                  </w:r>
                                </w:p>
                              </w:tc>
                            </w:tr>
                            <w:tr w:rsidR="009071C4" w:rsidRPr="005C797D" w14:paraId="39763745" w14:textId="77777777" w:rsidTr="00D41A18">
                              <w:trPr>
                                <w:trHeight w:val="824"/>
                              </w:trPr>
                              <w:tc>
                                <w:tcPr>
                                  <w:tcW w:w="1655" w:type="dxa"/>
                                  <w:shd w:val="clear" w:color="auto" w:fill="auto"/>
                                  <w:vAlign w:val="center"/>
                                </w:tcPr>
                                <w:p w14:paraId="03B609A9" w14:textId="77777777" w:rsidR="009071C4" w:rsidRPr="00F17CCE" w:rsidRDefault="009071C4" w:rsidP="005A2DB6">
                                  <w:pPr>
                                    <w:jc w:val="center"/>
                                    <w:rPr>
                                      <w:rFonts w:asciiTheme="minorEastAsia" w:hAnsiTheme="minorEastAsia" w:cs="標楷體"/>
                                      <w:b/>
                                      <w:color w:val="000000"/>
                                    </w:rPr>
                                  </w:pPr>
                                  <w:r w:rsidRPr="00F17CCE">
                                    <w:rPr>
                                      <w:rFonts w:asciiTheme="minorEastAsia" w:hAnsiTheme="minorEastAsia" w:cs="標楷體"/>
                                      <w:b/>
                                      <w:color w:val="000000"/>
                                    </w:rPr>
                                    <w:t>第一單元</w:t>
                                  </w:r>
                                </w:p>
                                <w:p w14:paraId="799D4619" w14:textId="77777777" w:rsidR="009071C4" w:rsidRPr="00F17CCE" w:rsidRDefault="009071C4" w:rsidP="005A2DB6">
                                  <w:pPr>
                                    <w:jc w:val="center"/>
                                    <w:rPr>
                                      <w:rFonts w:asciiTheme="minorEastAsia" w:hAnsiTheme="minorEastAsia" w:cs="標楷體"/>
                                      <w:color w:val="000000"/>
                                    </w:rPr>
                                  </w:pPr>
                                  <w:r w:rsidRPr="00F17CCE">
                                    <w:rPr>
                                      <w:rFonts w:asciiTheme="minorEastAsia" w:hAnsiTheme="minorEastAsia" w:cs="標楷體"/>
                                      <w:color w:val="000000"/>
                                    </w:rPr>
                                    <w:t>驚奇超人相聚</w:t>
                                  </w:r>
                                </w:p>
                              </w:tc>
                              <w:tc>
                                <w:tcPr>
                                  <w:tcW w:w="1459" w:type="dxa"/>
                                  <w:vMerge w:val="restart"/>
                                  <w:shd w:val="clear" w:color="auto" w:fill="auto"/>
                                  <w:vAlign w:val="center"/>
                                </w:tcPr>
                                <w:p w14:paraId="219725A5" w14:textId="77777777" w:rsidR="009071C4" w:rsidRPr="00F17CCE" w:rsidRDefault="009071C4" w:rsidP="005A2DB6">
                                  <w:pPr>
                                    <w:jc w:val="center"/>
                                    <w:rPr>
                                      <w:rFonts w:asciiTheme="minorEastAsia" w:hAnsiTheme="minorEastAsia" w:cs="標楷體"/>
                                      <w:color w:val="000000"/>
                                    </w:rPr>
                                  </w:pPr>
                                  <w:r w:rsidRPr="00F17CCE">
                                    <w:rPr>
                                      <w:rFonts w:asciiTheme="minorEastAsia" w:hAnsiTheme="minorEastAsia" w:cs="標楷體"/>
                                    </w:rPr>
                                    <w:t>檢視他人的行為對成員造成的情緒波動與影響</w:t>
                                  </w:r>
                                  <w:r w:rsidRPr="00F17CCE">
                                    <w:rPr>
                                      <w:rFonts w:asciiTheme="minorEastAsia" w:hAnsiTheme="minorEastAsia" w:cs="標楷體"/>
                                      <w:color w:val="000000"/>
                                    </w:rPr>
                                    <w:t>。</w:t>
                                  </w:r>
                                </w:p>
                              </w:tc>
                              <w:tc>
                                <w:tcPr>
                                  <w:tcW w:w="4678" w:type="dxa"/>
                                  <w:shd w:val="clear" w:color="auto" w:fill="auto"/>
                                  <w:vAlign w:val="center"/>
                                </w:tcPr>
                                <w:p w14:paraId="3E8BE875" w14:textId="77777777" w:rsidR="009071C4" w:rsidRPr="00F17CCE" w:rsidRDefault="009071C4" w:rsidP="005A2DB6">
                                  <w:pPr>
                                    <w:jc w:val="both"/>
                                    <w:rPr>
                                      <w:rFonts w:asciiTheme="minorEastAsia" w:hAnsiTheme="minorEastAsia" w:cs="標楷體"/>
                                      <w:color w:val="000000"/>
                                    </w:rPr>
                                  </w:pPr>
                                  <w:r w:rsidRPr="00F17CCE">
                                    <w:rPr>
                                      <w:rFonts w:asciiTheme="minorEastAsia" w:hAnsiTheme="minorEastAsia" w:cs="標楷體"/>
                                      <w:color w:val="000000"/>
                                    </w:rPr>
                                    <w:t>1.透過暖身活動來增進成員彼此的認識。</w:t>
                                  </w:r>
                                </w:p>
                                <w:p w14:paraId="1861AF37" w14:textId="77777777" w:rsidR="009071C4" w:rsidRPr="00F17CCE" w:rsidRDefault="009071C4" w:rsidP="005A2DB6">
                                  <w:pPr>
                                    <w:jc w:val="both"/>
                                    <w:rPr>
                                      <w:rFonts w:asciiTheme="minorEastAsia" w:hAnsiTheme="minorEastAsia" w:cs="標楷體"/>
                                      <w:color w:val="000000"/>
                                    </w:rPr>
                                  </w:pPr>
                                  <w:r w:rsidRPr="00F17CCE">
                                    <w:rPr>
                                      <w:rFonts w:asciiTheme="minorEastAsia" w:hAnsiTheme="minorEastAsia" w:cs="標楷體"/>
                                      <w:color w:val="000000"/>
                                    </w:rPr>
                                    <w:t>2.協助成員了解團體進行方式以及澄清團體期待。</w:t>
                                  </w:r>
                                </w:p>
                              </w:tc>
                              <w:tc>
                                <w:tcPr>
                                  <w:tcW w:w="567" w:type="dxa"/>
                                  <w:vMerge w:val="restart"/>
                                  <w:shd w:val="clear" w:color="auto" w:fill="auto"/>
                                  <w:textDirection w:val="tbRlV"/>
                                  <w:vAlign w:val="center"/>
                                </w:tcPr>
                                <w:p w14:paraId="768B9B3B" w14:textId="77777777" w:rsidR="009071C4" w:rsidRPr="00F17CCE" w:rsidRDefault="009071C4" w:rsidP="005A2DB6">
                                  <w:pPr>
                                    <w:ind w:left="113" w:right="113"/>
                                    <w:jc w:val="center"/>
                                    <w:rPr>
                                      <w:rFonts w:asciiTheme="minorEastAsia" w:hAnsiTheme="minorEastAsia" w:cs="標楷體"/>
                                      <w:color w:val="000000"/>
                                    </w:rPr>
                                  </w:pPr>
                                  <w:r w:rsidRPr="00F17CCE">
                                    <w:rPr>
                                      <w:rFonts w:asciiTheme="minorEastAsia" w:hAnsiTheme="minorEastAsia" w:cs="標楷體" w:hint="eastAsia"/>
                                      <w:color w:val="000000"/>
                                    </w:rPr>
                                    <w:t>人際─心理動力團體諮商與治療：螺旋模式的歷程領導</w:t>
                                  </w:r>
                                </w:p>
                              </w:tc>
                              <w:tc>
                                <w:tcPr>
                                  <w:tcW w:w="867" w:type="dxa"/>
                                  <w:vMerge w:val="restart"/>
                                  <w:shd w:val="clear" w:color="auto" w:fill="auto"/>
                                  <w:vAlign w:val="center"/>
                                </w:tcPr>
                                <w:p w14:paraId="64CF26DC" w14:textId="5736270D" w:rsidR="009071C4" w:rsidRPr="00F17CCE" w:rsidRDefault="009071C4" w:rsidP="00FA1B00">
                                  <w:pPr>
                                    <w:jc w:val="center"/>
                                    <w:rPr>
                                      <w:rFonts w:asciiTheme="minorEastAsia" w:hAnsiTheme="minorEastAsia" w:cs="標楷體"/>
                                      <w:color w:val="000000"/>
                                    </w:rPr>
                                  </w:pPr>
                                  <w:r w:rsidRPr="00F17CCE">
                                    <w:rPr>
                                      <w:rFonts w:asciiTheme="minorEastAsia" w:hAnsiTheme="minorEastAsia" w:cs="標楷體" w:hint="eastAsia"/>
                                      <w:color w:val="000000"/>
                                    </w:rPr>
                                    <w:t>社交階段</w:t>
                                  </w:r>
                                </w:p>
                              </w:tc>
                              <w:tc>
                                <w:tcPr>
                                  <w:tcW w:w="1230" w:type="dxa"/>
                                  <w:vMerge w:val="restart"/>
                                  <w:shd w:val="clear" w:color="auto" w:fill="auto"/>
                                  <w:vAlign w:val="center"/>
                                </w:tcPr>
                                <w:p w14:paraId="7A12ACA5" w14:textId="77777777" w:rsidR="009071C4" w:rsidRPr="00F17CCE" w:rsidRDefault="009071C4" w:rsidP="005A2DB6">
                                  <w:pPr>
                                    <w:rPr>
                                      <w:rFonts w:asciiTheme="minorEastAsia" w:hAnsiTheme="minorEastAsia" w:cs="標楷體"/>
                                      <w:color w:val="000000"/>
                                    </w:rPr>
                                  </w:pPr>
                                  <w:r w:rsidRPr="00F17CCE">
                                    <w:rPr>
                                      <w:rFonts w:asciiTheme="minorEastAsia" w:hAnsiTheme="minorEastAsia" w:cs="標楷體"/>
                                      <w:color w:val="000000"/>
                                    </w:rPr>
                                    <w:t>REBT：A(</w:t>
                                  </w:r>
                                  <w:r w:rsidRPr="00F17CCE">
                                    <w:rPr>
                                      <w:rFonts w:asciiTheme="minorEastAsia" w:hAnsiTheme="minorEastAsia" w:cs="標楷體"/>
                                    </w:rPr>
                                    <w:t>引發事件)</w:t>
                                  </w:r>
                                </w:p>
                              </w:tc>
                            </w:tr>
                            <w:tr w:rsidR="009071C4" w:rsidRPr="005C797D" w14:paraId="63EE8378" w14:textId="77777777" w:rsidTr="00D41A18">
                              <w:trPr>
                                <w:trHeight w:val="824"/>
                              </w:trPr>
                              <w:tc>
                                <w:tcPr>
                                  <w:tcW w:w="1655" w:type="dxa"/>
                                  <w:shd w:val="clear" w:color="auto" w:fill="auto"/>
                                  <w:vAlign w:val="center"/>
                                </w:tcPr>
                                <w:p w14:paraId="07331954" w14:textId="77777777" w:rsidR="009071C4" w:rsidRPr="00F17CCE" w:rsidRDefault="009071C4" w:rsidP="005A2DB6">
                                  <w:pPr>
                                    <w:jc w:val="center"/>
                                    <w:rPr>
                                      <w:rFonts w:asciiTheme="minorEastAsia" w:hAnsiTheme="minorEastAsia" w:cs="標楷體"/>
                                      <w:b/>
                                      <w:color w:val="000000"/>
                                    </w:rPr>
                                  </w:pPr>
                                  <w:r w:rsidRPr="00F17CCE">
                                    <w:rPr>
                                      <w:rFonts w:asciiTheme="minorEastAsia" w:hAnsiTheme="minorEastAsia" w:cs="標楷體"/>
                                      <w:b/>
                                      <w:color w:val="000000"/>
                                    </w:rPr>
                                    <w:t>第二單元</w:t>
                                  </w:r>
                                </w:p>
                                <w:p w14:paraId="4E5F5506" w14:textId="77777777" w:rsidR="009071C4" w:rsidRPr="00F17CCE" w:rsidRDefault="009071C4" w:rsidP="005A2DB6">
                                  <w:pPr>
                                    <w:jc w:val="center"/>
                                    <w:rPr>
                                      <w:rFonts w:asciiTheme="minorEastAsia" w:hAnsiTheme="minorEastAsia" w:cs="標楷體"/>
                                      <w:b/>
                                      <w:color w:val="000000"/>
                                    </w:rPr>
                                  </w:pPr>
                                  <w:r w:rsidRPr="00F17CCE">
                                    <w:rPr>
                                      <w:rFonts w:asciiTheme="minorEastAsia" w:hAnsiTheme="minorEastAsia" w:cs="標楷體"/>
                                      <w:color w:val="000000"/>
                                    </w:rPr>
                                    <w:t>超人面具大認領</w:t>
                                  </w:r>
                                </w:p>
                              </w:tc>
                              <w:tc>
                                <w:tcPr>
                                  <w:tcW w:w="1459" w:type="dxa"/>
                                  <w:vMerge/>
                                  <w:shd w:val="clear" w:color="auto" w:fill="auto"/>
                                  <w:vAlign w:val="center"/>
                                </w:tcPr>
                                <w:p w14:paraId="3A4DB925" w14:textId="77777777" w:rsidR="009071C4" w:rsidRPr="00F17CCE" w:rsidRDefault="009071C4" w:rsidP="005A2DB6">
                                  <w:pPr>
                                    <w:pBdr>
                                      <w:top w:val="nil"/>
                                      <w:left w:val="nil"/>
                                      <w:bottom w:val="nil"/>
                                      <w:right w:val="nil"/>
                                      <w:between w:val="nil"/>
                                    </w:pBdr>
                                    <w:spacing w:line="276" w:lineRule="auto"/>
                                    <w:rPr>
                                      <w:rFonts w:asciiTheme="minorEastAsia" w:hAnsiTheme="minorEastAsia" w:cs="標楷體"/>
                                      <w:b/>
                                      <w:color w:val="000000"/>
                                    </w:rPr>
                                  </w:pPr>
                                </w:p>
                              </w:tc>
                              <w:tc>
                                <w:tcPr>
                                  <w:tcW w:w="4678" w:type="dxa"/>
                                  <w:shd w:val="clear" w:color="auto" w:fill="auto"/>
                                  <w:vAlign w:val="center"/>
                                </w:tcPr>
                                <w:p w14:paraId="52C4A4D8" w14:textId="77777777" w:rsidR="009071C4" w:rsidRPr="00F17CCE" w:rsidRDefault="009071C4" w:rsidP="005A2DB6">
                                  <w:pPr>
                                    <w:jc w:val="both"/>
                                    <w:rPr>
                                      <w:rFonts w:asciiTheme="minorEastAsia" w:hAnsiTheme="minorEastAsia" w:cs="標楷體"/>
                                      <w:color w:val="000000"/>
                                    </w:rPr>
                                  </w:pPr>
                                  <w:r w:rsidRPr="00F17CCE">
                                    <w:rPr>
                                      <w:rFonts w:asciiTheme="minorEastAsia" w:hAnsiTheme="minorEastAsia" w:cs="標楷體"/>
                                      <w:color w:val="000000"/>
                                    </w:rPr>
                                    <w:t>1.探索成員生活中表達情緒經驗時的影響</w:t>
                                  </w:r>
                                </w:p>
                                <w:p w14:paraId="5CF4DB97" w14:textId="77777777" w:rsidR="009071C4" w:rsidRPr="00F17CCE" w:rsidRDefault="009071C4" w:rsidP="005A2DB6">
                                  <w:pPr>
                                    <w:jc w:val="both"/>
                                    <w:rPr>
                                      <w:rFonts w:asciiTheme="minorEastAsia" w:hAnsiTheme="minorEastAsia" w:cs="標楷體"/>
                                      <w:color w:val="000000"/>
                                    </w:rPr>
                                  </w:pPr>
                                  <w:r w:rsidRPr="00F17CCE">
                                    <w:rPr>
                                      <w:rFonts w:asciiTheme="minorEastAsia" w:hAnsiTheme="minorEastAsia" w:cs="標楷體"/>
                                      <w:color w:val="000000"/>
                                    </w:rPr>
                                    <w:t>2.促使成員間表達情緒經驗的過程中能表達回饋，以來便識表層情緒。</w:t>
                                  </w:r>
                                </w:p>
                              </w:tc>
                              <w:tc>
                                <w:tcPr>
                                  <w:tcW w:w="567" w:type="dxa"/>
                                  <w:vMerge/>
                                  <w:shd w:val="clear" w:color="auto" w:fill="auto"/>
                                  <w:vAlign w:val="center"/>
                                </w:tcPr>
                                <w:p w14:paraId="389929FD" w14:textId="77777777" w:rsidR="009071C4" w:rsidRPr="00F17CCE" w:rsidRDefault="009071C4" w:rsidP="005A2DB6">
                                  <w:pPr>
                                    <w:rPr>
                                      <w:rFonts w:asciiTheme="minorEastAsia" w:hAnsiTheme="minorEastAsia" w:cs="標楷體"/>
                                      <w:color w:val="000000"/>
                                    </w:rPr>
                                  </w:pPr>
                                </w:p>
                              </w:tc>
                              <w:tc>
                                <w:tcPr>
                                  <w:tcW w:w="867" w:type="dxa"/>
                                  <w:vMerge/>
                                  <w:shd w:val="clear" w:color="auto" w:fill="auto"/>
                                  <w:vAlign w:val="center"/>
                                </w:tcPr>
                                <w:p w14:paraId="66ECAB98" w14:textId="244840C3" w:rsidR="009071C4" w:rsidRPr="00F17CCE" w:rsidRDefault="009071C4" w:rsidP="005A2DB6">
                                  <w:pPr>
                                    <w:jc w:val="center"/>
                                    <w:rPr>
                                      <w:rFonts w:asciiTheme="minorEastAsia" w:hAnsiTheme="minorEastAsia" w:cs="標楷體"/>
                                      <w:color w:val="000000"/>
                                    </w:rPr>
                                  </w:pPr>
                                </w:p>
                              </w:tc>
                              <w:tc>
                                <w:tcPr>
                                  <w:tcW w:w="1230" w:type="dxa"/>
                                  <w:vMerge/>
                                  <w:shd w:val="clear" w:color="auto" w:fill="auto"/>
                                  <w:vAlign w:val="center"/>
                                </w:tcPr>
                                <w:p w14:paraId="207FDA82" w14:textId="77777777" w:rsidR="009071C4" w:rsidRPr="00F17CCE" w:rsidRDefault="009071C4" w:rsidP="005A2DB6">
                                  <w:pPr>
                                    <w:pBdr>
                                      <w:top w:val="nil"/>
                                      <w:left w:val="nil"/>
                                      <w:bottom w:val="nil"/>
                                      <w:right w:val="nil"/>
                                      <w:between w:val="nil"/>
                                    </w:pBdr>
                                    <w:spacing w:line="276" w:lineRule="auto"/>
                                    <w:rPr>
                                      <w:rFonts w:asciiTheme="minorEastAsia" w:hAnsiTheme="minorEastAsia" w:cs="標楷體"/>
                                      <w:color w:val="000000"/>
                                    </w:rPr>
                                  </w:pPr>
                                </w:p>
                              </w:tc>
                            </w:tr>
                            <w:tr w:rsidR="009071C4" w:rsidRPr="005C797D" w14:paraId="4AA5A990" w14:textId="77777777" w:rsidTr="00D41A18">
                              <w:trPr>
                                <w:trHeight w:val="824"/>
                              </w:trPr>
                              <w:tc>
                                <w:tcPr>
                                  <w:tcW w:w="1655" w:type="dxa"/>
                                  <w:shd w:val="clear" w:color="auto" w:fill="auto"/>
                                  <w:vAlign w:val="center"/>
                                </w:tcPr>
                                <w:p w14:paraId="50366F0E" w14:textId="77777777" w:rsidR="009071C4" w:rsidRPr="00F17CCE" w:rsidRDefault="009071C4" w:rsidP="005A2DB6">
                                  <w:pPr>
                                    <w:jc w:val="center"/>
                                    <w:rPr>
                                      <w:rFonts w:asciiTheme="minorEastAsia" w:hAnsiTheme="minorEastAsia" w:cs="標楷體"/>
                                      <w:b/>
                                      <w:color w:val="000000"/>
                                    </w:rPr>
                                  </w:pPr>
                                  <w:r w:rsidRPr="00F17CCE">
                                    <w:rPr>
                                      <w:rFonts w:asciiTheme="minorEastAsia" w:hAnsiTheme="minorEastAsia" w:cs="標楷體"/>
                                      <w:b/>
                                      <w:color w:val="000000"/>
                                    </w:rPr>
                                    <w:t>第三單元</w:t>
                                  </w:r>
                                </w:p>
                                <w:p w14:paraId="534F4B78" w14:textId="77777777" w:rsidR="009071C4" w:rsidRPr="00F17CCE" w:rsidRDefault="009071C4" w:rsidP="005A2DB6">
                                  <w:pPr>
                                    <w:jc w:val="center"/>
                                    <w:rPr>
                                      <w:rFonts w:asciiTheme="minorEastAsia" w:hAnsiTheme="minorEastAsia" w:cs="標楷體"/>
                                      <w:color w:val="000000"/>
                                    </w:rPr>
                                  </w:pPr>
                                  <w:r w:rsidRPr="00F17CCE">
                                    <w:rPr>
                                      <w:rFonts w:asciiTheme="minorEastAsia" w:hAnsiTheme="minorEastAsia" w:cs="標楷體"/>
                                      <w:color w:val="000000"/>
                                    </w:rPr>
                                    <w:t>情緒出奇蛋</w:t>
                                  </w:r>
                                </w:p>
                              </w:tc>
                              <w:tc>
                                <w:tcPr>
                                  <w:tcW w:w="1459" w:type="dxa"/>
                                  <w:vMerge/>
                                  <w:shd w:val="clear" w:color="auto" w:fill="auto"/>
                                  <w:vAlign w:val="center"/>
                                </w:tcPr>
                                <w:p w14:paraId="240F1D34" w14:textId="77777777" w:rsidR="009071C4" w:rsidRPr="00F17CCE" w:rsidRDefault="009071C4" w:rsidP="005A2DB6">
                                  <w:pPr>
                                    <w:pBdr>
                                      <w:top w:val="nil"/>
                                      <w:left w:val="nil"/>
                                      <w:bottom w:val="nil"/>
                                      <w:right w:val="nil"/>
                                      <w:between w:val="nil"/>
                                    </w:pBdr>
                                    <w:spacing w:line="276" w:lineRule="auto"/>
                                    <w:rPr>
                                      <w:rFonts w:asciiTheme="minorEastAsia" w:hAnsiTheme="minorEastAsia" w:cs="標楷體"/>
                                      <w:color w:val="000000"/>
                                    </w:rPr>
                                  </w:pPr>
                                </w:p>
                              </w:tc>
                              <w:tc>
                                <w:tcPr>
                                  <w:tcW w:w="4678" w:type="dxa"/>
                                  <w:shd w:val="clear" w:color="auto" w:fill="auto"/>
                                  <w:vAlign w:val="center"/>
                                </w:tcPr>
                                <w:p w14:paraId="72E008DD" w14:textId="77777777" w:rsidR="009071C4" w:rsidRPr="00F17CCE" w:rsidRDefault="009071C4" w:rsidP="005A2DB6">
                                  <w:pPr>
                                    <w:jc w:val="both"/>
                                    <w:rPr>
                                      <w:rFonts w:asciiTheme="minorEastAsia" w:hAnsiTheme="minorEastAsia" w:cs="標楷體"/>
                                      <w:color w:val="000000"/>
                                    </w:rPr>
                                  </w:pPr>
                                  <w:r w:rsidRPr="00F17CCE">
                                    <w:rPr>
                                      <w:rFonts w:asciiTheme="minorEastAsia" w:hAnsiTheme="minorEastAsia" w:cs="標楷體"/>
                                      <w:color w:val="000000"/>
                                    </w:rPr>
                                    <w:t>1.引導成員探索與人互動時的情緒表達方式。</w:t>
                                  </w:r>
                                </w:p>
                                <w:p w14:paraId="17C0F03D" w14:textId="77777777" w:rsidR="009071C4" w:rsidRPr="00F17CCE" w:rsidRDefault="009071C4" w:rsidP="005A2DB6">
                                  <w:pPr>
                                    <w:jc w:val="both"/>
                                    <w:rPr>
                                      <w:rFonts w:asciiTheme="minorEastAsia" w:hAnsiTheme="minorEastAsia" w:cs="標楷體"/>
                                      <w:color w:val="000000"/>
                                    </w:rPr>
                                  </w:pPr>
                                  <w:r w:rsidRPr="00F17CCE">
                                    <w:rPr>
                                      <w:rFonts w:asciiTheme="minorEastAsia" w:hAnsiTheme="minorEastAsia" w:cs="標楷體"/>
                                      <w:color w:val="000000"/>
                                    </w:rPr>
                                    <w:t>2.促進成員分享生活中的情緒故事。</w:t>
                                  </w:r>
                                </w:p>
                              </w:tc>
                              <w:tc>
                                <w:tcPr>
                                  <w:tcW w:w="567" w:type="dxa"/>
                                  <w:vMerge/>
                                  <w:shd w:val="clear" w:color="auto" w:fill="auto"/>
                                  <w:vAlign w:val="center"/>
                                </w:tcPr>
                                <w:p w14:paraId="5FCD01A4" w14:textId="77777777" w:rsidR="009071C4" w:rsidRPr="00F17CCE" w:rsidRDefault="009071C4" w:rsidP="005A2DB6">
                                  <w:pPr>
                                    <w:rPr>
                                      <w:rFonts w:asciiTheme="minorEastAsia" w:hAnsiTheme="minorEastAsia" w:cs="標楷體"/>
                                      <w:color w:val="000000"/>
                                    </w:rPr>
                                  </w:pPr>
                                </w:p>
                              </w:tc>
                              <w:tc>
                                <w:tcPr>
                                  <w:tcW w:w="867" w:type="dxa"/>
                                  <w:vMerge w:val="restart"/>
                                  <w:shd w:val="clear" w:color="auto" w:fill="auto"/>
                                  <w:vAlign w:val="center"/>
                                </w:tcPr>
                                <w:p w14:paraId="56C4D43B" w14:textId="2F3F7F4E" w:rsidR="009071C4" w:rsidRPr="00F17CCE" w:rsidRDefault="009071C4" w:rsidP="00FA1B00">
                                  <w:pPr>
                                    <w:jc w:val="center"/>
                                    <w:rPr>
                                      <w:rFonts w:asciiTheme="minorEastAsia" w:hAnsiTheme="minorEastAsia" w:cs="標楷體"/>
                                      <w:color w:val="000000"/>
                                    </w:rPr>
                                  </w:pPr>
                                  <w:r w:rsidRPr="00F17CCE">
                                    <w:rPr>
                                      <w:rFonts w:asciiTheme="minorEastAsia" w:hAnsiTheme="minorEastAsia" w:cs="標楷體" w:hint="eastAsia"/>
                                      <w:color w:val="000000"/>
                                    </w:rPr>
                                    <w:t>連結階段</w:t>
                                  </w:r>
                                  <w:r w:rsidR="00FA1B00">
                                    <w:rPr>
                                      <w:rFonts w:asciiTheme="minorEastAsia" w:hAnsiTheme="minorEastAsia" w:cs="標楷體" w:hint="eastAsia"/>
                                      <w:color w:val="000000"/>
                                    </w:rPr>
                                    <w:t xml:space="preserve"> </w:t>
                                  </w:r>
                                </w:p>
                              </w:tc>
                              <w:tc>
                                <w:tcPr>
                                  <w:tcW w:w="1230" w:type="dxa"/>
                                  <w:vMerge w:val="restart"/>
                                  <w:shd w:val="clear" w:color="auto" w:fill="auto"/>
                                  <w:vAlign w:val="center"/>
                                </w:tcPr>
                                <w:p w14:paraId="580ECB9A" w14:textId="77777777" w:rsidR="009071C4" w:rsidRPr="00F17CCE" w:rsidRDefault="009071C4" w:rsidP="005A2DB6">
                                  <w:pPr>
                                    <w:rPr>
                                      <w:rFonts w:asciiTheme="minorEastAsia" w:hAnsiTheme="minorEastAsia" w:cs="標楷體"/>
                                      <w:color w:val="000000"/>
                                    </w:rPr>
                                  </w:pPr>
                                  <w:r w:rsidRPr="00F17CCE">
                                    <w:rPr>
                                      <w:rFonts w:asciiTheme="minorEastAsia" w:hAnsiTheme="minorEastAsia" w:cs="標楷體"/>
                                      <w:color w:val="000000"/>
                                    </w:rPr>
                                    <w:t>REBT：C(</w:t>
                                  </w:r>
                                  <w:r w:rsidRPr="00F17CCE">
                                    <w:rPr>
                                      <w:rFonts w:asciiTheme="minorEastAsia" w:hAnsiTheme="minorEastAsia" w:cs="標楷體" w:hint="eastAsia"/>
                                    </w:rPr>
                                    <w:t>創造結果</w:t>
                                  </w:r>
                                  <w:r w:rsidRPr="00F17CCE">
                                    <w:rPr>
                                      <w:rFonts w:asciiTheme="minorEastAsia" w:hAnsiTheme="minorEastAsia" w:cs="標楷體"/>
                                    </w:rPr>
                                    <w:t>)</w:t>
                                  </w:r>
                                </w:p>
                              </w:tc>
                            </w:tr>
                            <w:tr w:rsidR="009071C4" w:rsidRPr="005C797D" w14:paraId="20DD4A85" w14:textId="77777777" w:rsidTr="00D41A18">
                              <w:trPr>
                                <w:trHeight w:val="824"/>
                              </w:trPr>
                              <w:tc>
                                <w:tcPr>
                                  <w:tcW w:w="1655" w:type="dxa"/>
                                  <w:shd w:val="clear" w:color="auto" w:fill="auto"/>
                                  <w:vAlign w:val="center"/>
                                </w:tcPr>
                                <w:p w14:paraId="5066D240" w14:textId="77777777" w:rsidR="009071C4" w:rsidRPr="00F17CCE" w:rsidRDefault="009071C4" w:rsidP="005A2DB6">
                                  <w:pPr>
                                    <w:jc w:val="center"/>
                                    <w:rPr>
                                      <w:rFonts w:asciiTheme="minorEastAsia" w:hAnsiTheme="minorEastAsia" w:cs="標楷體"/>
                                      <w:b/>
                                      <w:color w:val="000000"/>
                                    </w:rPr>
                                  </w:pPr>
                                  <w:r w:rsidRPr="00F17CCE">
                                    <w:rPr>
                                      <w:rFonts w:asciiTheme="minorEastAsia" w:hAnsiTheme="minorEastAsia" w:cs="標楷體"/>
                                      <w:b/>
                                      <w:color w:val="000000"/>
                                    </w:rPr>
                                    <w:t>第四單元</w:t>
                                  </w:r>
                                </w:p>
                                <w:p w14:paraId="139CD265" w14:textId="77777777" w:rsidR="009071C4" w:rsidRPr="00F17CCE" w:rsidRDefault="009071C4" w:rsidP="005A2DB6">
                                  <w:pPr>
                                    <w:jc w:val="center"/>
                                    <w:rPr>
                                      <w:rFonts w:asciiTheme="minorEastAsia" w:hAnsiTheme="minorEastAsia" w:cs="標楷體"/>
                                      <w:color w:val="000000"/>
                                    </w:rPr>
                                  </w:pPr>
                                  <w:r w:rsidRPr="00F17CCE">
                                    <w:rPr>
                                      <w:rFonts w:asciiTheme="minorEastAsia" w:hAnsiTheme="minorEastAsia" w:cs="標楷體"/>
                                      <w:color w:val="000000"/>
                                    </w:rPr>
                                    <w:t>我的超人披風</w:t>
                                  </w:r>
                                </w:p>
                              </w:tc>
                              <w:tc>
                                <w:tcPr>
                                  <w:tcW w:w="1459" w:type="dxa"/>
                                  <w:vMerge/>
                                  <w:shd w:val="clear" w:color="auto" w:fill="auto"/>
                                  <w:vAlign w:val="center"/>
                                </w:tcPr>
                                <w:p w14:paraId="02402AD0" w14:textId="77777777" w:rsidR="009071C4" w:rsidRPr="00F17CCE" w:rsidRDefault="009071C4" w:rsidP="005A2DB6">
                                  <w:pPr>
                                    <w:pBdr>
                                      <w:top w:val="nil"/>
                                      <w:left w:val="nil"/>
                                      <w:bottom w:val="nil"/>
                                      <w:right w:val="nil"/>
                                      <w:between w:val="nil"/>
                                    </w:pBdr>
                                    <w:spacing w:line="276" w:lineRule="auto"/>
                                    <w:rPr>
                                      <w:rFonts w:asciiTheme="minorEastAsia" w:hAnsiTheme="minorEastAsia" w:cs="標楷體"/>
                                      <w:color w:val="000000"/>
                                    </w:rPr>
                                  </w:pPr>
                                </w:p>
                              </w:tc>
                              <w:tc>
                                <w:tcPr>
                                  <w:tcW w:w="4678" w:type="dxa"/>
                                  <w:shd w:val="clear" w:color="auto" w:fill="auto"/>
                                  <w:vAlign w:val="center"/>
                                </w:tcPr>
                                <w:p w14:paraId="72B710ED" w14:textId="77777777" w:rsidR="009071C4" w:rsidRPr="00F17CCE" w:rsidRDefault="009071C4" w:rsidP="005A2DB6">
                                  <w:pPr>
                                    <w:jc w:val="both"/>
                                    <w:rPr>
                                      <w:rFonts w:asciiTheme="minorEastAsia" w:hAnsiTheme="minorEastAsia" w:cs="標楷體"/>
                                      <w:color w:val="000000"/>
                                    </w:rPr>
                                  </w:pPr>
                                  <w:r w:rsidRPr="00F17CCE">
                                    <w:rPr>
                                      <w:rFonts w:asciiTheme="minorEastAsia" w:hAnsiTheme="minorEastAsia" w:cs="標楷體"/>
                                      <w:color w:val="000000"/>
                                    </w:rPr>
                                    <w:t>1.協助成員間覺察不同情緒特色。</w:t>
                                  </w:r>
                                </w:p>
                                <w:p w14:paraId="74114A1C" w14:textId="77777777" w:rsidR="009071C4" w:rsidRPr="00F17CCE" w:rsidRDefault="009071C4" w:rsidP="005A2DB6">
                                  <w:pPr>
                                    <w:jc w:val="both"/>
                                    <w:rPr>
                                      <w:rFonts w:asciiTheme="minorEastAsia" w:hAnsiTheme="minorEastAsia" w:cs="標楷體"/>
                                      <w:color w:val="000000"/>
                                    </w:rPr>
                                  </w:pPr>
                                  <w:r w:rsidRPr="00F17CCE">
                                    <w:rPr>
                                      <w:rFonts w:asciiTheme="minorEastAsia" w:hAnsiTheme="minorEastAsia" w:cs="標楷體"/>
                                      <w:color w:val="000000"/>
                                    </w:rPr>
                                    <w:t>2.增進成員覺察自己的情緒目錄及探索生活中的情緒存摺。</w:t>
                                  </w:r>
                                </w:p>
                              </w:tc>
                              <w:tc>
                                <w:tcPr>
                                  <w:tcW w:w="567" w:type="dxa"/>
                                  <w:vMerge/>
                                  <w:shd w:val="clear" w:color="auto" w:fill="auto"/>
                                  <w:vAlign w:val="center"/>
                                </w:tcPr>
                                <w:p w14:paraId="5655083C" w14:textId="77777777" w:rsidR="009071C4" w:rsidRPr="00F17CCE" w:rsidRDefault="009071C4" w:rsidP="005A2DB6">
                                  <w:pPr>
                                    <w:rPr>
                                      <w:rFonts w:asciiTheme="minorEastAsia" w:hAnsiTheme="minorEastAsia" w:cs="標楷體"/>
                                      <w:color w:val="000000"/>
                                    </w:rPr>
                                  </w:pPr>
                                </w:p>
                              </w:tc>
                              <w:tc>
                                <w:tcPr>
                                  <w:tcW w:w="867" w:type="dxa"/>
                                  <w:vMerge/>
                                  <w:shd w:val="clear" w:color="auto" w:fill="auto"/>
                                  <w:vAlign w:val="center"/>
                                </w:tcPr>
                                <w:p w14:paraId="1729CD93" w14:textId="4F26A90A" w:rsidR="009071C4" w:rsidRPr="00F17CCE" w:rsidRDefault="009071C4" w:rsidP="005A2DB6">
                                  <w:pPr>
                                    <w:jc w:val="center"/>
                                    <w:rPr>
                                      <w:rFonts w:asciiTheme="minorEastAsia" w:hAnsiTheme="minorEastAsia" w:cs="標楷體"/>
                                      <w:color w:val="000000"/>
                                    </w:rPr>
                                  </w:pPr>
                                </w:p>
                              </w:tc>
                              <w:tc>
                                <w:tcPr>
                                  <w:tcW w:w="1230" w:type="dxa"/>
                                  <w:vMerge/>
                                  <w:shd w:val="clear" w:color="auto" w:fill="auto"/>
                                  <w:vAlign w:val="center"/>
                                </w:tcPr>
                                <w:p w14:paraId="39C049D5" w14:textId="77777777" w:rsidR="009071C4" w:rsidRPr="00F17CCE" w:rsidRDefault="009071C4" w:rsidP="005A2DB6">
                                  <w:pPr>
                                    <w:pBdr>
                                      <w:top w:val="nil"/>
                                      <w:left w:val="nil"/>
                                      <w:bottom w:val="nil"/>
                                      <w:right w:val="nil"/>
                                      <w:between w:val="nil"/>
                                    </w:pBdr>
                                    <w:spacing w:line="276" w:lineRule="auto"/>
                                    <w:rPr>
                                      <w:rFonts w:asciiTheme="minorEastAsia" w:hAnsiTheme="minorEastAsia" w:cs="標楷體"/>
                                      <w:color w:val="000000"/>
                                    </w:rPr>
                                  </w:pPr>
                                </w:p>
                              </w:tc>
                            </w:tr>
                            <w:tr w:rsidR="009071C4" w:rsidRPr="005C797D" w14:paraId="001403ED" w14:textId="77777777" w:rsidTr="00D41A18">
                              <w:trPr>
                                <w:trHeight w:val="837"/>
                              </w:trPr>
                              <w:tc>
                                <w:tcPr>
                                  <w:tcW w:w="1655" w:type="dxa"/>
                                  <w:shd w:val="clear" w:color="auto" w:fill="auto"/>
                                  <w:vAlign w:val="center"/>
                                </w:tcPr>
                                <w:p w14:paraId="6480977F" w14:textId="77777777" w:rsidR="009071C4" w:rsidRPr="00F17CCE" w:rsidRDefault="009071C4" w:rsidP="005A2DB6">
                                  <w:pPr>
                                    <w:jc w:val="center"/>
                                    <w:rPr>
                                      <w:rFonts w:asciiTheme="minorEastAsia" w:hAnsiTheme="minorEastAsia" w:cs="標楷體"/>
                                      <w:b/>
                                      <w:color w:val="000000"/>
                                    </w:rPr>
                                  </w:pPr>
                                  <w:bookmarkStart w:id="20" w:name="_Hlk137740335"/>
                                  <w:r w:rsidRPr="00F17CCE">
                                    <w:rPr>
                                      <w:rFonts w:asciiTheme="minorEastAsia" w:hAnsiTheme="minorEastAsia" w:cs="標楷體"/>
                                      <w:b/>
                                      <w:color w:val="000000"/>
                                    </w:rPr>
                                    <w:t>第五單元</w:t>
                                  </w:r>
                                </w:p>
                                <w:p w14:paraId="3440D268" w14:textId="77777777" w:rsidR="009071C4" w:rsidRPr="00F17CCE" w:rsidRDefault="009071C4" w:rsidP="005A2DB6">
                                  <w:pPr>
                                    <w:jc w:val="center"/>
                                    <w:rPr>
                                      <w:rFonts w:asciiTheme="minorEastAsia" w:hAnsiTheme="minorEastAsia" w:cs="標楷體"/>
                                      <w:color w:val="000000"/>
                                    </w:rPr>
                                  </w:pPr>
                                  <w:r w:rsidRPr="00F17CCE">
                                    <w:rPr>
                                      <w:rFonts w:asciiTheme="minorEastAsia" w:hAnsiTheme="minorEastAsia" w:cs="標楷體"/>
                                      <w:color w:val="000000"/>
                                    </w:rPr>
                                    <w:t>超人轉職趣</w:t>
                                  </w:r>
                                </w:p>
                              </w:tc>
                              <w:tc>
                                <w:tcPr>
                                  <w:tcW w:w="1459" w:type="dxa"/>
                                  <w:vMerge w:val="restart"/>
                                  <w:shd w:val="clear" w:color="auto" w:fill="auto"/>
                                  <w:vAlign w:val="center"/>
                                </w:tcPr>
                                <w:p w14:paraId="35D4AF82" w14:textId="77777777" w:rsidR="009071C4" w:rsidRPr="00F17CCE" w:rsidRDefault="009071C4" w:rsidP="005A2DB6">
                                  <w:pPr>
                                    <w:jc w:val="center"/>
                                    <w:rPr>
                                      <w:rFonts w:asciiTheme="minorEastAsia" w:hAnsiTheme="minorEastAsia" w:cs="標楷體"/>
                                      <w:color w:val="000000"/>
                                    </w:rPr>
                                  </w:pPr>
                                  <w:r w:rsidRPr="00F17CCE">
                                    <w:rPr>
                                      <w:rFonts w:asciiTheme="minorEastAsia" w:hAnsiTheme="minorEastAsia" w:cs="標楷體"/>
                                    </w:rPr>
                                    <w:t>探索個人信念來覺察對重要他人的影響</w:t>
                                  </w:r>
                                  <w:r w:rsidRPr="00F17CCE">
                                    <w:rPr>
                                      <w:rFonts w:asciiTheme="minorEastAsia" w:hAnsiTheme="minorEastAsia" w:cs="標楷體"/>
                                      <w:color w:val="000000"/>
                                    </w:rPr>
                                    <w:t>。</w:t>
                                  </w:r>
                                </w:p>
                              </w:tc>
                              <w:tc>
                                <w:tcPr>
                                  <w:tcW w:w="4678" w:type="dxa"/>
                                  <w:shd w:val="clear" w:color="auto" w:fill="auto"/>
                                  <w:vAlign w:val="center"/>
                                </w:tcPr>
                                <w:p w14:paraId="3B5DCBE5" w14:textId="77777777" w:rsidR="009071C4" w:rsidRPr="00F17CCE" w:rsidRDefault="009071C4" w:rsidP="005A2DB6">
                                  <w:pPr>
                                    <w:jc w:val="both"/>
                                    <w:rPr>
                                      <w:rFonts w:asciiTheme="minorEastAsia" w:hAnsiTheme="minorEastAsia" w:cs="標楷體"/>
                                      <w:color w:val="000000"/>
                                    </w:rPr>
                                  </w:pPr>
                                  <w:r w:rsidRPr="00F17CCE">
                                    <w:rPr>
                                      <w:rFonts w:asciiTheme="minorEastAsia" w:hAnsiTheme="minorEastAsia" w:cs="標楷體"/>
                                      <w:color w:val="000000"/>
                                    </w:rPr>
                                    <w:t>1.透過暖身活動來促進人際支持。</w:t>
                                  </w:r>
                                </w:p>
                                <w:p w14:paraId="1863D67A" w14:textId="77777777" w:rsidR="009071C4" w:rsidRPr="00F17CCE" w:rsidRDefault="009071C4" w:rsidP="005A2DB6">
                                  <w:pPr>
                                    <w:jc w:val="both"/>
                                    <w:rPr>
                                      <w:rFonts w:asciiTheme="minorEastAsia" w:hAnsiTheme="minorEastAsia" w:cs="標楷體"/>
                                      <w:color w:val="000000"/>
                                    </w:rPr>
                                  </w:pPr>
                                  <w:r w:rsidRPr="00F17CCE">
                                    <w:rPr>
                                      <w:rFonts w:asciiTheme="minorEastAsia" w:hAnsiTheme="minorEastAsia" w:cs="標楷體"/>
                                      <w:color w:val="000000"/>
                                    </w:rPr>
                                    <w:t>2.探索成員間自我價值感的正向經驗。</w:t>
                                  </w:r>
                                </w:p>
                              </w:tc>
                              <w:tc>
                                <w:tcPr>
                                  <w:tcW w:w="567" w:type="dxa"/>
                                  <w:vMerge/>
                                  <w:shd w:val="clear" w:color="auto" w:fill="auto"/>
                                  <w:vAlign w:val="center"/>
                                </w:tcPr>
                                <w:p w14:paraId="4927C855" w14:textId="77777777" w:rsidR="009071C4" w:rsidRPr="00F17CCE" w:rsidRDefault="009071C4" w:rsidP="005A2DB6">
                                  <w:pPr>
                                    <w:rPr>
                                      <w:rFonts w:asciiTheme="minorEastAsia" w:hAnsiTheme="minorEastAsia" w:cs="標楷體"/>
                                      <w:color w:val="000000"/>
                                    </w:rPr>
                                  </w:pPr>
                                </w:p>
                              </w:tc>
                              <w:tc>
                                <w:tcPr>
                                  <w:tcW w:w="867" w:type="dxa"/>
                                  <w:vMerge w:val="restart"/>
                                  <w:shd w:val="clear" w:color="auto" w:fill="auto"/>
                                  <w:vAlign w:val="center"/>
                                </w:tcPr>
                                <w:p w14:paraId="163D3FB2" w14:textId="6D022AB9" w:rsidR="009071C4" w:rsidRPr="00F17CCE" w:rsidRDefault="009071C4" w:rsidP="009071C4">
                                  <w:pPr>
                                    <w:jc w:val="center"/>
                                    <w:rPr>
                                      <w:rFonts w:asciiTheme="minorEastAsia" w:hAnsiTheme="minorEastAsia" w:cs="標楷體"/>
                                      <w:color w:val="000000"/>
                                    </w:rPr>
                                  </w:pPr>
                                  <w:r w:rsidRPr="00F17CCE">
                                    <w:rPr>
                                      <w:rFonts w:asciiTheme="minorEastAsia" w:hAnsiTheme="minorEastAsia" w:cs="標楷體" w:hint="eastAsia"/>
                                      <w:color w:val="000000"/>
                                    </w:rPr>
                                    <w:t>共享階段</w:t>
                                  </w:r>
                                </w:p>
                              </w:tc>
                              <w:tc>
                                <w:tcPr>
                                  <w:tcW w:w="1230" w:type="dxa"/>
                                  <w:vMerge w:val="restart"/>
                                  <w:shd w:val="clear" w:color="auto" w:fill="auto"/>
                                  <w:vAlign w:val="center"/>
                                </w:tcPr>
                                <w:p w14:paraId="46C148D6" w14:textId="77777777" w:rsidR="009071C4" w:rsidRPr="00F17CCE" w:rsidRDefault="009071C4" w:rsidP="005A2DB6">
                                  <w:pPr>
                                    <w:rPr>
                                      <w:rFonts w:asciiTheme="minorEastAsia" w:hAnsiTheme="minorEastAsia" w:cs="標楷體"/>
                                      <w:color w:val="000000"/>
                                    </w:rPr>
                                  </w:pPr>
                                  <w:r w:rsidRPr="00F17CCE">
                                    <w:rPr>
                                      <w:rFonts w:asciiTheme="minorEastAsia" w:hAnsiTheme="minorEastAsia" w:cs="標楷體"/>
                                      <w:color w:val="000000"/>
                                    </w:rPr>
                                    <w:t>REBT：B(</w:t>
                                  </w:r>
                                  <w:r w:rsidRPr="00F17CCE">
                                    <w:rPr>
                                      <w:rFonts w:asciiTheme="minorEastAsia" w:hAnsiTheme="minorEastAsia" w:cs="標楷體"/>
                                    </w:rPr>
                                    <w:t>信念)</w:t>
                                  </w:r>
                                </w:p>
                              </w:tc>
                            </w:tr>
                            <w:tr w:rsidR="009071C4" w:rsidRPr="005C797D" w14:paraId="59D9C25B" w14:textId="77777777" w:rsidTr="00D41A18">
                              <w:trPr>
                                <w:trHeight w:val="824"/>
                              </w:trPr>
                              <w:tc>
                                <w:tcPr>
                                  <w:tcW w:w="1655" w:type="dxa"/>
                                  <w:shd w:val="clear" w:color="auto" w:fill="auto"/>
                                  <w:vAlign w:val="center"/>
                                </w:tcPr>
                                <w:p w14:paraId="1AE747D5" w14:textId="77777777" w:rsidR="009071C4" w:rsidRPr="00F17CCE" w:rsidRDefault="009071C4" w:rsidP="005A2DB6">
                                  <w:pPr>
                                    <w:jc w:val="center"/>
                                    <w:rPr>
                                      <w:rFonts w:asciiTheme="minorEastAsia" w:hAnsiTheme="minorEastAsia" w:cs="標楷體"/>
                                      <w:b/>
                                      <w:color w:val="000000"/>
                                    </w:rPr>
                                  </w:pPr>
                                  <w:r w:rsidRPr="00F17CCE">
                                    <w:rPr>
                                      <w:rFonts w:asciiTheme="minorEastAsia" w:hAnsiTheme="minorEastAsia" w:cs="標楷體"/>
                                      <w:b/>
                                      <w:color w:val="000000"/>
                                    </w:rPr>
                                    <w:t>第六單元</w:t>
                                  </w:r>
                                </w:p>
                                <w:p w14:paraId="35BB7AB7" w14:textId="77777777" w:rsidR="009071C4" w:rsidRPr="00F17CCE" w:rsidRDefault="009071C4" w:rsidP="005A2DB6">
                                  <w:pPr>
                                    <w:jc w:val="center"/>
                                    <w:rPr>
                                      <w:rFonts w:asciiTheme="minorEastAsia" w:hAnsiTheme="minorEastAsia" w:cs="標楷體"/>
                                      <w:color w:val="000000"/>
                                    </w:rPr>
                                  </w:pPr>
                                  <w:r w:rsidRPr="00F17CCE">
                                    <w:rPr>
                                      <w:rFonts w:asciiTheme="minorEastAsia" w:hAnsiTheme="minorEastAsia" w:cs="標楷體"/>
                                      <w:color w:val="000000"/>
                                    </w:rPr>
                                    <w:t>我是XX超人</w:t>
                                  </w:r>
                                </w:p>
                              </w:tc>
                              <w:tc>
                                <w:tcPr>
                                  <w:tcW w:w="1459" w:type="dxa"/>
                                  <w:vMerge/>
                                  <w:shd w:val="clear" w:color="auto" w:fill="auto"/>
                                  <w:vAlign w:val="center"/>
                                </w:tcPr>
                                <w:p w14:paraId="745F98C4" w14:textId="77777777" w:rsidR="009071C4" w:rsidRPr="00F17CCE" w:rsidRDefault="009071C4" w:rsidP="005A2DB6">
                                  <w:pPr>
                                    <w:pBdr>
                                      <w:top w:val="nil"/>
                                      <w:left w:val="nil"/>
                                      <w:bottom w:val="nil"/>
                                      <w:right w:val="nil"/>
                                      <w:between w:val="nil"/>
                                    </w:pBdr>
                                    <w:spacing w:line="276" w:lineRule="auto"/>
                                    <w:rPr>
                                      <w:rFonts w:asciiTheme="minorEastAsia" w:hAnsiTheme="minorEastAsia" w:cs="標楷體"/>
                                      <w:color w:val="000000"/>
                                    </w:rPr>
                                  </w:pPr>
                                </w:p>
                              </w:tc>
                              <w:tc>
                                <w:tcPr>
                                  <w:tcW w:w="4678" w:type="dxa"/>
                                  <w:shd w:val="clear" w:color="auto" w:fill="auto"/>
                                  <w:vAlign w:val="center"/>
                                </w:tcPr>
                                <w:p w14:paraId="127492B0" w14:textId="77777777" w:rsidR="009071C4" w:rsidRPr="00F17CCE" w:rsidRDefault="009071C4" w:rsidP="005A2DB6">
                                  <w:pPr>
                                    <w:jc w:val="both"/>
                                    <w:rPr>
                                      <w:rFonts w:asciiTheme="minorEastAsia" w:hAnsiTheme="minorEastAsia" w:cs="標楷體"/>
                                      <w:color w:val="000000"/>
                                    </w:rPr>
                                  </w:pPr>
                                  <w:r w:rsidRPr="00F17CCE">
                                    <w:rPr>
                                      <w:rFonts w:asciiTheme="minorEastAsia" w:hAnsiTheme="minorEastAsia" w:cs="標楷體"/>
                                      <w:color w:val="000000"/>
                                    </w:rPr>
                                    <w:t>1.增進成員創作夢想板，協助探索被影響與不被影響的理想藍圖。</w:t>
                                  </w:r>
                                </w:p>
                              </w:tc>
                              <w:tc>
                                <w:tcPr>
                                  <w:tcW w:w="567" w:type="dxa"/>
                                  <w:vMerge/>
                                  <w:shd w:val="clear" w:color="auto" w:fill="auto"/>
                                  <w:vAlign w:val="center"/>
                                </w:tcPr>
                                <w:p w14:paraId="1D2C2A9A" w14:textId="77777777" w:rsidR="009071C4" w:rsidRPr="00F17CCE" w:rsidRDefault="009071C4" w:rsidP="005A2DB6">
                                  <w:pPr>
                                    <w:rPr>
                                      <w:rFonts w:asciiTheme="minorEastAsia" w:hAnsiTheme="minorEastAsia" w:cs="標楷體"/>
                                      <w:color w:val="000000"/>
                                    </w:rPr>
                                  </w:pPr>
                                </w:p>
                              </w:tc>
                              <w:tc>
                                <w:tcPr>
                                  <w:tcW w:w="867" w:type="dxa"/>
                                  <w:vMerge/>
                                  <w:shd w:val="clear" w:color="auto" w:fill="auto"/>
                                  <w:vAlign w:val="center"/>
                                </w:tcPr>
                                <w:p w14:paraId="426B266B" w14:textId="6403643E" w:rsidR="009071C4" w:rsidRPr="00F17CCE" w:rsidRDefault="009071C4" w:rsidP="005A2DB6">
                                  <w:pPr>
                                    <w:jc w:val="center"/>
                                    <w:rPr>
                                      <w:rFonts w:asciiTheme="minorEastAsia" w:hAnsiTheme="minorEastAsia" w:cs="標楷體"/>
                                      <w:color w:val="000000"/>
                                    </w:rPr>
                                  </w:pPr>
                                </w:p>
                              </w:tc>
                              <w:tc>
                                <w:tcPr>
                                  <w:tcW w:w="1230" w:type="dxa"/>
                                  <w:vMerge/>
                                  <w:shd w:val="clear" w:color="auto" w:fill="auto"/>
                                  <w:vAlign w:val="center"/>
                                </w:tcPr>
                                <w:p w14:paraId="23ADB3DC" w14:textId="77777777" w:rsidR="009071C4" w:rsidRPr="00F17CCE" w:rsidRDefault="009071C4" w:rsidP="005A2DB6">
                                  <w:pPr>
                                    <w:rPr>
                                      <w:rFonts w:asciiTheme="minorEastAsia" w:hAnsiTheme="minorEastAsia" w:cs="標楷體"/>
                                      <w:color w:val="000000"/>
                                    </w:rPr>
                                  </w:pPr>
                                </w:p>
                              </w:tc>
                            </w:tr>
                            <w:tr w:rsidR="009071C4" w:rsidRPr="005C797D" w14:paraId="49DC10E1" w14:textId="77777777" w:rsidTr="00D41A18">
                              <w:trPr>
                                <w:trHeight w:val="824"/>
                              </w:trPr>
                              <w:tc>
                                <w:tcPr>
                                  <w:tcW w:w="1655" w:type="dxa"/>
                                  <w:shd w:val="clear" w:color="auto" w:fill="auto"/>
                                  <w:vAlign w:val="center"/>
                                </w:tcPr>
                                <w:p w14:paraId="1202092F" w14:textId="77777777" w:rsidR="009071C4" w:rsidRPr="00F17CCE" w:rsidRDefault="009071C4" w:rsidP="005A2DB6">
                                  <w:pPr>
                                    <w:jc w:val="center"/>
                                    <w:rPr>
                                      <w:rFonts w:asciiTheme="minorEastAsia" w:hAnsiTheme="minorEastAsia" w:cs="標楷體"/>
                                      <w:b/>
                                      <w:color w:val="000000"/>
                                    </w:rPr>
                                  </w:pPr>
                                  <w:r w:rsidRPr="00F17CCE">
                                    <w:rPr>
                                      <w:rFonts w:asciiTheme="minorEastAsia" w:hAnsiTheme="minorEastAsia" w:cs="標楷體"/>
                                      <w:b/>
                                      <w:color w:val="000000"/>
                                    </w:rPr>
                                    <w:t>第七單元</w:t>
                                  </w:r>
                                </w:p>
                                <w:p w14:paraId="732707AB" w14:textId="77777777" w:rsidR="009071C4" w:rsidRPr="00F17CCE" w:rsidRDefault="009071C4" w:rsidP="005A2DB6">
                                  <w:pPr>
                                    <w:jc w:val="center"/>
                                    <w:rPr>
                                      <w:rFonts w:asciiTheme="minorEastAsia" w:hAnsiTheme="minorEastAsia" w:cs="標楷體"/>
                                      <w:color w:val="000000"/>
                                    </w:rPr>
                                  </w:pPr>
                                  <w:r w:rsidRPr="00F17CCE">
                                    <w:rPr>
                                      <w:rFonts w:asciiTheme="minorEastAsia" w:hAnsiTheme="minorEastAsia" w:cs="標楷體"/>
                                      <w:color w:val="000000"/>
                                    </w:rPr>
                                    <w:t>我的超人披風</w:t>
                                  </w:r>
                                </w:p>
                              </w:tc>
                              <w:tc>
                                <w:tcPr>
                                  <w:tcW w:w="1459" w:type="dxa"/>
                                  <w:vMerge/>
                                  <w:shd w:val="clear" w:color="auto" w:fill="auto"/>
                                  <w:vAlign w:val="center"/>
                                </w:tcPr>
                                <w:p w14:paraId="3B5E22C8" w14:textId="77777777" w:rsidR="009071C4" w:rsidRPr="00F17CCE" w:rsidRDefault="009071C4" w:rsidP="005A2DB6">
                                  <w:pPr>
                                    <w:pBdr>
                                      <w:top w:val="nil"/>
                                      <w:left w:val="nil"/>
                                      <w:bottom w:val="nil"/>
                                      <w:right w:val="nil"/>
                                      <w:between w:val="nil"/>
                                    </w:pBdr>
                                    <w:spacing w:line="276" w:lineRule="auto"/>
                                    <w:rPr>
                                      <w:rFonts w:asciiTheme="minorEastAsia" w:hAnsiTheme="minorEastAsia" w:cs="標楷體"/>
                                      <w:color w:val="000000"/>
                                    </w:rPr>
                                  </w:pPr>
                                </w:p>
                              </w:tc>
                              <w:tc>
                                <w:tcPr>
                                  <w:tcW w:w="4678" w:type="dxa"/>
                                  <w:shd w:val="clear" w:color="auto" w:fill="auto"/>
                                  <w:vAlign w:val="center"/>
                                </w:tcPr>
                                <w:p w14:paraId="25692FA5" w14:textId="77777777" w:rsidR="009071C4" w:rsidRPr="00F17CCE" w:rsidRDefault="009071C4" w:rsidP="005A2DB6">
                                  <w:pPr>
                                    <w:jc w:val="both"/>
                                    <w:rPr>
                                      <w:rFonts w:asciiTheme="minorEastAsia" w:hAnsiTheme="minorEastAsia" w:cs="標楷體"/>
                                      <w:color w:val="000000"/>
                                    </w:rPr>
                                  </w:pPr>
                                  <w:r w:rsidRPr="00F17CCE">
                                    <w:rPr>
                                      <w:rFonts w:asciiTheme="minorEastAsia" w:hAnsiTheme="minorEastAsia" w:cs="標楷體"/>
                                      <w:color w:val="000000"/>
                                    </w:rPr>
                                    <w:t>1.邀請成員分享重要他人如何影響自己的理想藍圖。</w:t>
                                  </w:r>
                                </w:p>
                              </w:tc>
                              <w:tc>
                                <w:tcPr>
                                  <w:tcW w:w="567" w:type="dxa"/>
                                  <w:vMerge/>
                                  <w:shd w:val="clear" w:color="auto" w:fill="auto"/>
                                  <w:vAlign w:val="center"/>
                                </w:tcPr>
                                <w:p w14:paraId="4F559060" w14:textId="77777777" w:rsidR="009071C4" w:rsidRPr="00F17CCE" w:rsidRDefault="009071C4" w:rsidP="005A2DB6">
                                  <w:pPr>
                                    <w:rPr>
                                      <w:rFonts w:asciiTheme="minorEastAsia" w:hAnsiTheme="minorEastAsia" w:cs="標楷體"/>
                                      <w:color w:val="000000"/>
                                    </w:rPr>
                                  </w:pPr>
                                </w:p>
                              </w:tc>
                              <w:tc>
                                <w:tcPr>
                                  <w:tcW w:w="867" w:type="dxa"/>
                                  <w:vMerge/>
                                  <w:shd w:val="clear" w:color="auto" w:fill="auto"/>
                                  <w:vAlign w:val="center"/>
                                </w:tcPr>
                                <w:p w14:paraId="20909F00" w14:textId="28FC0973" w:rsidR="009071C4" w:rsidRPr="00F17CCE" w:rsidRDefault="009071C4" w:rsidP="005A2DB6">
                                  <w:pPr>
                                    <w:jc w:val="center"/>
                                    <w:rPr>
                                      <w:rFonts w:asciiTheme="minorEastAsia" w:hAnsiTheme="minorEastAsia" w:cs="標楷體"/>
                                      <w:color w:val="000000"/>
                                    </w:rPr>
                                  </w:pPr>
                                </w:p>
                              </w:tc>
                              <w:tc>
                                <w:tcPr>
                                  <w:tcW w:w="1230" w:type="dxa"/>
                                  <w:vMerge/>
                                  <w:shd w:val="clear" w:color="auto" w:fill="auto"/>
                                  <w:vAlign w:val="center"/>
                                </w:tcPr>
                                <w:p w14:paraId="67307A98" w14:textId="77777777" w:rsidR="009071C4" w:rsidRPr="00F17CCE" w:rsidRDefault="009071C4" w:rsidP="005A2DB6">
                                  <w:pPr>
                                    <w:rPr>
                                      <w:rFonts w:asciiTheme="minorEastAsia" w:hAnsiTheme="minorEastAsia" w:cs="標楷體"/>
                                      <w:color w:val="000000"/>
                                    </w:rPr>
                                  </w:pPr>
                                </w:p>
                              </w:tc>
                            </w:tr>
                            <w:tr w:rsidR="009071C4" w:rsidRPr="005C797D" w14:paraId="2A71D037" w14:textId="77777777" w:rsidTr="00D41A18">
                              <w:trPr>
                                <w:trHeight w:val="824"/>
                              </w:trPr>
                              <w:tc>
                                <w:tcPr>
                                  <w:tcW w:w="1655" w:type="dxa"/>
                                  <w:shd w:val="clear" w:color="auto" w:fill="auto"/>
                                  <w:vAlign w:val="center"/>
                                </w:tcPr>
                                <w:p w14:paraId="1A8064A7" w14:textId="77777777" w:rsidR="009071C4" w:rsidRPr="00F17CCE" w:rsidRDefault="009071C4" w:rsidP="005A2DB6">
                                  <w:pPr>
                                    <w:jc w:val="center"/>
                                    <w:rPr>
                                      <w:rFonts w:asciiTheme="minorEastAsia" w:hAnsiTheme="minorEastAsia" w:cs="標楷體"/>
                                      <w:b/>
                                      <w:color w:val="000000"/>
                                    </w:rPr>
                                  </w:pPr>
                                  <w:r w:rsidRPr="00F17CCE">
                                    <w:rPr>
                                      <w:rFonts w:asciiTheme="minorEastAsia" w:hAnsiTheme="minorEastAsia" w:cs="標楷體"/>
                                      <w:b/>
                                      <w:color w:val="000000"/>
                                    </w:rPr>
                                    <w:t>第八單元</w:t>
                                  </w:r>
                                </w:p>
                                <w:p w14:paraId="4AA21723" w14:textId="77777777" w:rsidR="009071C4" w:rsidRPr="00F17CCE" w:rsidRDefault="009071C4" w:rsidP="005A2DB6">
                                  <w:pPr>
                                    <w:jc w:val="center"/>
                                    <w:rPr>
                                      <w:rFonts w:asciiTheme="minorEastAsia" w:hAnsiTheme="minorEastAsia" w:cs="標楷體"/>
                                      <w:color w:val="000000"/>
                                    </w:rPr>
                                  </w:pPr>
                                  <w:r w:rsidRPr="00F17CCE">
                                    <w:rPr>
                                      <w:rFonts w:asciiTheme="minorEastAsia" w:hAnsiTheme="minorEastAsia" w:cs="標楷體"/>
                                      <w:color w:val="000000"/>
                                    </w:rPr>
                                    <w:t>超人飯局</w:t>
                                  </w:r>
                                </w:p>
                              </w:tc>
                              <w:tc>
                                <w:tcPr>
                                  <w:tcW w:w="1459" w:type="dxa"/>
                                  <w:vMerge w:val="restart"/>
                                  <w:shd w:val="clear" w:color="auto" w:fill="auto"/>
                                  <w:vAlign w:val="center"/>
                                </w:tcPr>
                                <w:p w14:paraId="475E6398" w14:textId="77777777" w:rsidR="009071C4" w:rsidRPr="00F17CCE" w:rsidRDefault="009071C4" w:rsidP="005A2DB6">
                                  <w:pPr>
                                    <w:jc w:val="center"/>
                                    <w:rPr>
                                      <w:rFonts w:asciiTheme="minorEastAsia" w:hAnsiTheme="minorEastAsia" w:cs="標楷體"/>
                                    </w:rPr>
                                  </w:pPr>
                                  <w:r w:rsidRPr="00F17CCE">
                                    <w:rPr>
                                      <w:rFonts w:asciiTheme="minorEastAsia" w:hAnsiTheme="minorEastAsia" w:cs="標楷體" w:hint="eastAsia"/>
                                    </w:rPr>
                                    <w:t>透過信念重建活動，增進成員間能去賦能彼此，來給予支持與心理上的幫助。</w:t>
                                  </w:r>
                                </w:p>
                              </w:tc>
                              <w:tc>
                                <w:tcPr>
                                  <w:tcW w:w="4678" w:type="dxa"/>
                                  <w:shd w:val="clear" w:color="auto" w:fill="auto"/>
                                  <w:vAlign w:val="center"/>
                                </w:tcPr>
                                <w:p w14:paraId="0B1F9BCF" w14:textId="77777777" w:rsidR="009071C4" w:rsidRPr="00F17CCE" w:rsidRDefault="009071C4" w:rsidP="005A2DB6">
                                  <w:pPr>
                                    <w:jc w:val="both"/>
                                    <w:rPr>
                                      <w:rFonts w:asciiTheme="minorEastAsia" w:hAnsiTheme="minorEastAsia" w:cs="標楷體"/>
                                      <w:color w:val="000000"/>
                                    </w:rPr>
                                  </w:pPr>
                                  <w:r w:rsidRPr="00F17CCE">
                                    <w:rPr>
                                      <w:rFonts w:asciiTheme="minorEastAsia" w:hAnsiTheme="minorEastAsia" w:cs="標楷體"/>
                                      <w:color w:val="000000"/>
                                    </w:rPr>
                                    <w:t>1.協助成員</w:t>
                                  </w:r>
                                  <w:r w:rsidRPr="00F17CCE">
                                    <w:rPr>
                                      <w:rFonts w:asciiTheme="minorEastAsia" w:hAnsiTheme="minorEastAsia" w:cs="標楷體" w:hint="eastAsia"/>
                                      <w:color w:val="000000"/>
                                    </w:rPr>
                                    <w:t>間探索不同優點的功能，來了解自己的想法</w:t>
                                  </w:r>
                                  <w:r w:rsidRPr="00F17CCE">
                                    <w:rPr>
                                      <w:rFonts w:asciiTheme="minorEastAsia" w:hAnsiTheme="minorEastAsia" w:cs="標楷體"/>
                                      <w:color w:val="000000"/>
                                    </w:rPr>
                                    <w:t>。</w:t>
                                  </w:r>
                                </w:p>
                                <w:p w14:paraId="56A902A7" w14:textId="77777777" w:rsidR="009071C4" w:rsidRPr="00F17CCE" w:rsidRDefault="009071C4" w:rsidP="005A2DB6">
                                  <w:pPr>
                                    <w:jc w:val="both"/>
                                    <w:rPr>
                                      <w:rFonts w:asciiTheme="minorEastAsia" w:hAnsiTheme="minorEastAsia" w:cs="標楷體"/>
                                      <w:color w:val="000000"/>
                                    </w:rPr>
                                  </w:pPr>
                                  <w:r w:rsidRPr="00F17CCE">
                                    <w:rPr>
                                      <w:rFonts w:asciiTheme="minorEastAsia" w:hAnsiTheme="minorEastAsia" w:cs="標楷體"/>
                                      <w:color w:val="000000"/>
                                    </w:rPr>
                                    <w:t>2.</w:t>
                                  </w:r>
                                  <w:r w:rsidRPr="00F17CCE">
                                    <w:rPr>
                                      <w:rFonts w:asciiTheme="minorEastAsia" w:hAnsiTheme="minorEastAsia" w:cs="標楷體" w:hint="eastAsia"/>
                                      <w:color w:val="000000"/>
                                    </w:rPr>
                                    <w:t>增進成員間分享個人想法所帶來的好處與效果</w:t>
                                  </w:r>
                                  <w:r w:rsidRPr="00F17CCE">
                                    <w:rPr>
                                      <w:rFonts w:asciiTheme="minorEastAsia" w:hAnsiTheme="minorEastAsia" w:cs="標楷體"/>
                                      <w:color w:val="000000"/>
                                    </w:rPr>
                                    <w:t>。</w:t>
                                  </w:r>
                                </w:p>
                              </w:tc>
                              <w:tc>
                                <w:tcPr>
                                  <w:tcW w:w="567" w:type="dxa"/>
                                  <w:vMerge/>
                                  <w:shd w:val="clear" w:color="auto" w:fill="auto"/>
                                  <w:vAlign w:val="center"/>
                                </w:tcPr>
                                <w:p w14:paraId="2CD7B230" w14:textId="77777777" w:rsidR="009071C4" w:rsidRPr="00F17CCE" w:rsidRDefault="009071C4" w:rsidP="005A2DB6">
                                  <w:pPr>
                                    <w:rPr>
                                      <w:rFonts w:asciiTheme="minorEastAsia" w:hAnsiTheme="minorEastAsia" w:cs="標楷體"/>
                                      <w:color w:val="000000"/>
                                    </w:rPr>
                                  </w:pPr>
                                </w:p>
                              </w:tc>
                              <w:tc>
                                <w:tcPr>
                                  <w:tcW w:w="867" w:type="dxa"/>
                                  <w:vMerge/>
                                  <w:shd w:val="clear" w:color="auto" w:fill="auto"/>
                                  <w:vAlign w:val="center"/>
                                </w:tcPr>
                                <w:p w14:paraId="69DB9607" w14:textId="77069125" w:rsidR="009071C4" w:rsidRPr="00F17CCE" w:rsidRDefault="009071C4" w:rsidP="005A2DB6">
                                  <w:pPr>
                                    <w:jc w:val="center"/>
                                    <w:rPr>
                                      <w:rFonts w:asciiTheme="minorEastAsia" w:hAnsiTheme="minorEastAsia" w:cs="標楷體"/>
                                      <w:color w:val="000000"/>
                                    </w:rPr>
                                  </w:pPr>
                                </w:p>
                              </w:tc>
                              <w:tc>
                                <w:tcPr>
                                  <w:tcW w:w="1230" w:type="dxa"/>
                                  <w:vMerge/>
                                  <w:shd w:val="clear" w:color="auto" w:fill="auto"/>
                                  <w:vAlign w:val="center"/>
                                </w:tcPr>
                                <w:p w14:paraId="28178C65" w14:textId="77777777" w:rsidR="009071C4" w:rsidRPr="00F17CCE" w:rsidRDefault="009071C4" w:rsidP="005A2DB6">
                                  <w:pPr>
                                    <w:rPr>
                                      <w:rFonts w:asciiTheme="minorEastAsia" w:hAnsiTheme="minorEastAsia" w:cs="標楷體"/>
                                      <w:color w:val="000000"/>
                                    </w:rPr>
                                  </w:pPr>
                                </w:p>
                              </w:tc>
                            </w:tr>
                            <w:tr w:rsidR="009071C4" w:rsidRPr="005C797D" w14:paraId="65F9A69E" w14:textId="77777777" w:rsidTr="00D41A18">
                              <w:trPr>
                                <w:trHeight w:val="837"/>
                              </w:trPr>
                              <w:tc>
                                <w:tcPr>
                                  <w:tcW w:w="1655" w:type="dxa"/>
                                  <w:shd w:val="clear" w:color="auto" w:fill="auto"/>
                                  <w:vAlign w:val="center"/>
                                </w:tcPr>
                                <w:p w14:paraId="6B4D996E" w14:textId="77777777" w:rsidR="009071C4" w:rsidRPr="00F17CCE" w:rsidRDefault="009071C4" w:rsidP="005A2DB6">
                                  <w:pPr>
                                    <w:jc w:val="center"/>
                                    <w:rPr>
                                      <w:rFonts w:asciiTheme="minorEastAsia" w:hAnsiTheme="minorEastAsia" w:cs="標楷體"/>
                                      <w:b/>
                                      <w:color w:val="000000"/>
                                    </w:rPr>
                                  </w:pPr>
                                  <w:r w:rsidRPr="00F17CCE">
                                    <w:rPr>
                                      <w:rFonts w:asciiTheme="minorEastAsia" w:hAnsiTheme="minorEastAsia" w:cs="標楷體"/>
                                      <w:b/>
                                      <w:color w:val="000000"/>
                                    </w:rPr>
                                    <w:t>第九單元</w:t>
                                  </w:r>
                                </w:p>
                                <w:p w14:paraId="1B040DCB" w14:textId="77777777" w:rsidR="009071C4" w:rsidRPr="00F17CCE" w:rsidRDefault="009071C4" w:rsidP="005A2DB6">
                                  <w:pPr>
                                    <w:jc w:val="center"/>
                                    <w:rPr>
                                      <w:rFonts w:asciiTheme="minorEastAsia" w:hAnsiTheme="minorEastAsia" w:cs="標楷體"/>
                                      <w:color w:val="000000"/>
                                    </w:rPr>
                                  </w:pPr>
                                  <w:r w:rsidRPr="00F17CCE">
                                    <w:rPr>
                                      <w:rFonts w:asciiTheme="minorEastAsia" w:hAnsiTheme="minorEastAsia" w:cs="標楷體"/>
                                      <w:color w:val="000000"/>
                                    </w:rPr>
                                    <w:t>超人認證大賽</w:t>
                                  </w:r>
                                </w:p>
                              </w:tc>
                              <w:tc>
                                <w:tcPr>
                                  <w:tcW w:w="1459" w:type="dxa"/>
                                  <w:vMerge/>
                                  <w:shd w:val="clear" w:color="auto" w:fill="auto"/>
                                  <w:vAlign w:val="center"/>
                                </w:tcPr>
                                <w:p w14:paraId="0591EFE7" w14:textId="77777777" w:rsidR="009071C4" w:rsidRPr="00F17CCE" w:rsidRDefault="009071C4" w:rsidP="005A2DB6">
                                  <w:pPr>
                                    <w:pBdr>
                                      <w:top w:val="nil"/>
                                      <w:left w:val="nil"/>
                                      <w:bottom w:val="nil"/>
                                      <w:right w:val="nil"/>
                                      <w:between w:val="nil"/>
                                    </w:pBdr>
                                    <w:spacing w:line="276" w:lineRule="auto"/>
                                    <w:rPr>
                                      <w:rFonts w:asciiTheme="minorEastAsia" w:hAnsiTheme="minorEastAsia" w:cs="標楷體"/>
                                      <w:color w:val="000000"/>
                                    </w:rPr>
                                  </w:pPr>
                                </w:p>
                              </w:tc>
                              <w:tc>
                                <w:tcPr>
                                  <w:tcW w:w="4678" w:type="dxa"/>
                                  <w:shd w:val="clear" w:color="auto" w:fill="auto"/>
                                  <w:vAlign w:val="center"/>
                                </w:tcPr>
                                <w:p w14:paraId="4AAD2B83" w14:textId="77777777" w:rsidR="009071C4" w:rsidRPr="00F17CCE" w:rsidRDefault="009071C4" w:rsidP="005A2DB6">
                                  <w:pPr>
                                    <w:jc w:val="both"/>
                                    <w:rPr>
                                      <w:rFonts w:asciiTheme="minorEastAsia" w:hAnsiTheme="minorEastAsia" w:cs="標楷體"/>
                                      <w:color w:val="000000"/>
                                    </w:rPr>
                                  </w:pPr>
                                  <w:r w:rsidRPr="00F17CCE">
                                    <w:rPr>
                                      <w:rFonts w:asciiTheme="minorEastAsia" w:hAnsiTheme="minorEastAsia" w:cs="標楷體" w:hint="eastAsia"/>
                                      <w:color w:val="000000"/>
                                    </w:rPr>
                                    <w:t>1.增進成員對特質的深化，運用特質工具人來具體化自我概念。</w:t>
                                  </w:r>
                                </w:p>
                                <w:p w14:paraId="706B1C13" w14:textId="77777777" w:rsidR="009071C4" w:rsidRPr="00F17CCE" w:rsidRDefault="009071C4" w:rsidP="005A2DB6">
                                  <w:pPr>
                                    <w:jc w:val="both"/>
                                    <w:rPr>
                                      <w:rFonts w:asciiTheme="minorEastAsia" w:hAnsiTheme="minorEastAsia" w:cs="標楷體"/>
                                      <w:color w:val="000000"/>
                                    </w:rPr>
                                  </w:pPr>
                                  <w:r w:rsidRPr="00F17CCE">
                                    <w:rPr>
                                      <w:rFonts w:asciiTheme="minorEastAsia" w:hAnsiTheme="minorEastAsia" w:cs="標楷體" w:hint="eastAsia"/>
                                      <w:color w:val="000000"/>
                                    </w:rPr>
                                    <w:t>2.協助成員交換特質人的部位，拼裝適合自己的特質工具人。</w:t>
                                  </w:r>
                                </w:p>
                              </w:tc>
                              <w:tc>
                                <w:tcPr>
                                  <w:tcW w:w="567" w:type="dxa"/>
                                  <w:vMerge/>
                                  <w:shd w:val="clear" w:color="auto" w:fill="auto"/>
                                  <w:vAlign w:val="center"/>
                                </w:tcPr>
                                <w:p w14:paraId="5820FCC9" w14:textId="77777777" w:rsidR="009071C4" w:rsidRPr="00F17CCE" w:rsidRDefault="009071C4" w:rsidP="005A2DB6">
                                  <w:pPr>
                                    <w:rPr>
                                      <w:rFonts w:asciiTheme="minorEastAsia" w:hAnsiTheme="minorEastAsia" w:cs="標楷體"/>
                                      <w:color w:val="000000"/>
                                    </w:rPr>
                                  </w:pPr>
                                </w:p>
                              </w:tc>
                              <w:tc>
                                <w:tcPr>
                                  <w:tcW w:w="867" w:type="dxa"/>
                                  <w:vMerge/>
                                  <w:shd w:val="clear" w:color="auto" w:fill="auto"/>
                                  <w:vAlign w:val="center"/>
                                </w:tcPr>
                                <w:p w14:paraId="048E9CD7" w14:textId="723F8129" w:rsidR="009071C4" w:rsidRPr="00F17CCE" w:rsidRDefault="009071C4" w:rsidP="005A2DB6">
                                  <w:pPr>
                                    <w:jc w:val="center"/>
                                    <w:rPr>
                                      <w:rFonts w:asciiTheme="minorEastAsia" w:hAnsiTheme="minorEastAsia" w:cs="標楷體"/>
                                      <w:color w:val="000000"/>
                                    </w:rPr>
                                  </w:pPr>
                                </w:p>
                              </w:tc>
                              <w:tc>
                                <w:tcPr>
                                  <w:tcW w:w="1230" w:type="dxa"/>
                                  <w:vMerge/>
                                  <w:shd w:val="clear" w:color="auto" w:fill="auto"/>
                                  <w:vAlign w:val="center"/>
                                </w:tcPr>
                                <w:p w14:paraId="6E239435" w14:textId="77777777" w:rsidR="009071C4" w:rsidRPr="00F17CCE" w:rsidRDefault="009071C4" w:rsidP="005A2DB6">
                                  <w:pPr>
                                    <w:pBdr>
                                      <w:top w:val="nil"/>
                                      <w:left w:val="nil"/>
                                      <w:bottom w:val="nil"/>
                                      <w:right w:val="nil"/>
                                      <w:between w:val="nil"/>
                                    </w:pBdr>
                                    <w:spacing w:line="276" w:lineRule="auto"/>
                                    <w:rPr>
                                      <w:rFonts w:asciiTheme="minorEastAsia" w:hAnsiTheme="minorEastAsia" w:cs="標楷體"/>
                                      <w:color w:val="000000"/>
                                    </w:rPr>
                                  </w:pPr>
                                </w:p>
                              </w:tc>
                            </w:tr>
                            <w:tr w:rsidR="009071C4" w:rsidRPr="005C797D" w14:paraId="09ED267A" w14:textId="77777777" w:rsidTr="00D41A18">
                              <w:trPr>
                                <w:trHeight w:val="130"/>
                              </w:trPr>
                              <w:tc>
                                <w:tcPr>
                                  <w:tcW w:w="1655" w:type="dxa"/>
                                  <w:shd w:val="clear" w:color="auto" w:fill="auto"/>
                                  <w:vAlign w:val="center"/>
                                </w:tcPr>
                                <w:p w14:paraId="3579F4DC" w14:textId="77777777" w:rsidR="009071C4" w:rsidRPr="00F17CCE" w:rsidRDefault="009071C4" w:rsidP="005A2DB6">
                                  <w:pPr>
                                    <w:jc w:val="center"/>
                                    <w:rPr>
                                      <w:rFonts w:asciiTheme="minorEastAsia" w:hAnsiTheme="minorEastAsia" w:cs="標楷體"/>
                                      <w:b/>
                                      <w:color w:val="000000"/>
                                    </w:rPr>
                                  </w:pPr>
                                  <w:bookmarkStart w:id="21" w:name="_Hlk137740431"/>
                                  <w:bookmarkEnd w:id="20"/>
                                  <w:r w:rsidRPr="00F17CCE">
                                    <w:rPr>
                                      <w:rFonts w:asciiTheme="minorEastAsia" w:hAnsiTheme="minorEastAsia" w:cs="標楷體"/>
                                      <w:b/>
                                      <w:color w:val="000000"/>
                                    </w:rPr>
                                    <w:t>第十單元</w:t>
                                  </w:r>
                                </w:p>
                                <w:p w14:paraId="22B36042" w14:textId="77777777" w:rsidR="009071C4" w:rsidRPr="00F17CCE" w:rsidRDefault="009071C4" w:rsidP="005A2DB6">
                                  <w:pPr>
                                    <w:jc w:val="center"/>
                                    <w:rPr>
                                      <w:rFonts w:asciiTheme="minorEastAsia" w:hAnsiTheme="minorEastAsia" w:cs="標楷體"/>
                                      <w:color w:val="000000"/>
                                    </w:rPr>
                                  </w:pPr>
                                  <w:r w:rsidRPr="00F17CCE">
                                    <w:rPr>
                                      <w:rFonts w:asciiTheme="minorEastAsia" w:hAnsiTheme="minorEastAsia" w:cs="標楷體"/>
                                      <w:color w:val="000000"/>
                                    </w:rPr>
                                    <w:t>超人裝備慶典盛宴</w:t>
                                  </w:r>
                                </w:p>
                              </w:tc>
                              <w:tc>
                                <w:tcPr>
                                  <w:tcW w:w="1459" w:type="dxa"/>
                                  <w:vMerge w:val="restart"/>
                                  <w:shd w:val="clear" w:color="auto" w:fill="auto"/>
                                  <w:vAlign w:val="center"/>
                                </w:tcPr>
                                <w:p w14:paraId="568090A1" w14:textId="77777777" w:rsidR="009071C4" w:rsidRPr="00F17CCE" w:rsidRDefault="009071C4" w:rsidP="005A2DB6">
                                  <w:pPr>
                                    <w:jc w:val="center"/>
                                    <w:rPr>
                                      <w:rFonts w:asciiTheme="minorEastAsia" w:hAnsiTheme="minorEastAsia" w:cs="標楷體"/>
                                      <w:color w:val="000000"/>
                                    </w:rPr>
                                  </w:pPr>
                                  <w:r w:rsidRPr="00F17CCE">
                                    <w:rPr>
                                      <w:rFonts w:asciiTheme="minorEastAsia" w:hAnsiTheme="minorEastAsia" w:cs="標楷體"/>
                                      <w:color w:val="000000"/>
                                    </w:rPr>
                                    <w:t>透過手作創作來鞏固適合自己的信念，促使成員彼此交流核心信念達到相互支持之效。</w:t>
                                  </w:r>
                                </w:p>
                              </w:tc>
                              <w:tc>
                                <w:tcPr>
                                  <w:tcW w:w="4678" w:type="dxa"/>
                                  <w:shd w:val="clear" w:color="auto" w:fill="auto"/>
                                  <w:vAlign w:val="center"/>
                                </w:tcPr>
                                <w:p w14:paraId="1D39435D" w14:textId="77777777" w:rsidR="009071C4" w:rsidRPr="00F17CCE" w:rsidRDefault="009071C4" w:rsidP="005A2DB6">
                                  <w:pPr>
                                    <w:jc w:val="both"/>
                                    <w:rPr>
                                      <w:rFonts w:asciiTheme="minorEastAsia" w:hAnsiTheme="minorEastAsia" w:cs="標楷體"/>
                                      <w:color w:val="000000" w:themeColor="text1"/>
                                    </w:rPr>
                                  </w:pPr>
                                  <w:r w:rsidRPr="00F17CCE">
                                    <w:rPr>
                                      <w:rFonts w:asciiTheme="minorEastAsia" w:hAnsiTheme="minorEastAsia" w:cs="標楷體" w:hint="eastAsia"/>
                                      <w:color w:val="000000" w:themeColor="text1"/>
                                    </w:rPr>
                                    <w:t>1</w:t>
                                  </w:r>
                                  <w:r w:rsidRPr="00F17CCE">
                                    <w:rPr>
                                      <w:rFonts w:asciiTheme="minorEastAsia" w:hAnsiTheme="minorEastAsia" w:cs="標楷體"/>
                                      <w:color w:val="000000" w:themeColor="text1"/>
                                    </w:rPr>
                                    <w:t>.</w:t>
                                  </w:r>
                                  <w:r w:rsidRPr="00F17CCE">
                                    <w:rPr>
                                      <w:rFonts w:asciiTheme="minorEastAsia" w:hAnsiTheme="minorEastAsia" w:cs="標楷體" w:hint="eastAsia"/>
                                      <w:color w:val="000000" w:themeColor="text1"/>
                                    </w:rPr>
                                    <w:t>協助成員運用黏土完成特質金字塔來具象化核心特質失去效果時對自己的影響。</w:t>
                                  </w:r>
                                </w:p>
                                <w:p w14:paraId="38D9F637" w14:textId="77777777" w:rsidR="009071C4" w:rsidRPr="00F17CCE" w:rsidRDefault="009071C4" w:rsidP="005A2DB6">
                                  <w:pPr>
                                    <w:jc w:val="both"/>
                                    <w:rPr>
                                      <w:rFonts w:asciiTheme="minorEastAsia" w:hAnsiTheme="minorEastAsia" w:cs="標楷體"/>
                                      <w:color w:val="000000" w:themeColor="text1"/>
                                    </w:rPr>
                                  </w:pPr>
                                  <w:r w:rsidRPr="00F17CCE">
                                    <w:rPr>
                                      <w:rFonts w:asciiTheme="minorEastAsia" w:hAnsiTheme="minorEastAsia" w:cs="標楷體" w:hint="eastAsia"/>
                                      <w:color w:val="000000" w:themeColor="text1"/>
                                    </w:rPr>
                                    <w:t>2</w:t>
                                  </w:r>
                                  <w:r w:rsidRPr="00F17CCE">
                                    <w:rPr>
                                      <w:rFonts w:asciiTheme="minorEastAsia" w:hAnsiTheme="minorEastAsia" w:cs="標楷體"/>
                                      <w:color w:val="000000" w:themeColor="text1"/>
                                    </w:rPr>
                                    <w:t>.</w:t>
                                  </w:r>
                                  <w:r w:rsidRPr="00F17CCE">
                                    <w:rPr>
                                      <w:rFonts w:asciiTheme="minorEastAsia" w:hAnsiTheme="minorEastAsia" w:cs="標楷體" w:hint="eastAsia"/>
                                      <w:color w:val="000000" w:themeColor="text1"/>
                                    </w:rPr>
                                    <w:t>促進成員間能探索周邊特質對自己的重要性。</w:t>
                                  </w:r>
                                </w:p>
                              </w:tc>
                              <w:tc>
                                <w:tcPr>
                                  <w:tcW w:w="567" w:type="dxa"/>
                                  <w:vMerge/>
                                  <w:shd w:val="clear" w:color="auto" w:fill="auto"/>
                                  <w:vAlign w:val="center"/>
                                </w:tcPr>
                                <w:p w14:paraId="1CC774FF" w14:textId="77777777" w:rsidR="009071C4" w:rsidRPr="00F17CCE" w:rsidRDefault="009071C4" w:rsidP="005A2DB6">
                                  <w:pPr>
                                    <w:rPr>
                                      <w:rFonts w:asciiTheme="minorEastAsia" w:hAnsiTheme="minorEastAsia" w:cs="標楷體"/>
                                      <w:color w:val="000000" w:themeColor="text1"/>
                                    </w:rPr>
                                  </w:pPr>
                                </w:p>
                              </w:tc>
                              <w:tc>
                                <w:tcPr>
                                  <w:tcW w:w="867" w:type="dxa"/>
                                  <w:vMerge w:val="restart"/>
                                  <w:shd w:val="clear" w:color="auto" w:fill="auto"/>
                                  <w:vAlign w:val="center"/>
                                </w:tcPr>
                                <w:p w14:paraId="2AE02C63" w14:textId="1A28389A" w:rsidR="009071C4" w:rsidRPr="00F17CCE" w:rsidRDefault="009071C4" w:rsidP="009071C4">
                                  <w:pPr>
                                    <w:jc w:val="center"/>
                                    <w:rPr>
                                      <w:rFonts w:asciiTheme="minorEastAsia" w:hAnsiTheme="minorEastAsia" w:cs="標楷體"/>
                                      <w:color w:val="000000" w:themeColor="text1"/>
                                    </w:rPr>
                                  </w:pPr>
                                  <w:r w:rsidRPr="00F17CCE">
                                    <w:rPr>
                                      <w:rFonts w:asciiTheme="minorEastAsia" w:hAnsiTheme="minorEastAsia" w:cs="標楷體" w:hint="eastAsia"/>
                                      <w:color w:val="000000" w:themeColor="text1"/>
                                    </w:rPr>
                                    <w:t>工作階段</w:t>
                                  </w:r>
                                </w:p>
                              </w:tc>
                              <w:tc>
                                <w:tcPr>
                                  <w:tcW w:w="1230" w:type="dxa"/>
                                  <w:shd w:val="clear" w:color="auto" w:fill="auto"/>
                                  <w:vAlign w:val="center"/>
                                </w:tcPr>
                                <w:p w14:paraId="75138BF5" w14:textId="77777777" w:rsidR="009071C4" w:rsidRPr="00F17CCE" w:rsidRDefault="009071C4" w:rsidP="005A2DB6">
                                  <w:pPr>
                                    <w:rPr>
                                      <w:rFonts w:asciiTheme="minorEastAsia" w:hAnsiTheme="minorEastAsia" w:cs="標楷體"/>
                                      <w:color w:val="000000"/>
                                    </w:rPr>
                                  </w:pPr>
                                  <w:r w:rsidRPr="00F17CCE">
                                    <w:rPr>
                                      <w:rFonts w:asciiTheme="minorEastAsia" w:hAnsiTheme="minorEastAsia" w:cs="標楷體"/>
                                      <w:color w:val="000000"/>
                                    </w:rPr>
                                    <w:t>REBT：D(</w:t>
                                  </w:r>
                                  <w:r w:rsidRPr="00F17CCE">
                                    <w:rPr>
                                      <w:rFonts w:asciiTheme="minorEastAsia" w:hAnsiTheme="minorEastAsia" w:cs="標楷體"/>
                                    </w:rPr>
                                    <w:t>駁斥)</w:t>
                                  </w:r>
                                </w:p>
                              </w:tc>
                            </w:tr>
                            <w:tr w:rsidR="009071C4" w:rsidRPr="005C797D" w14:paraId="56376E84" w14:textId="77777777" w:rsidTr="00D41A18">
                              <w:trPr>
                                <w:trHeight w:val="824"/>
                              </w:trPr>
                              <w:tc>
                                <w:tcPr>
                                  <w:tcW w:w="1655" w:type="dxa"/>
                                  <w:shd w:val="clear" w:color="auto" w:fill="auto"/>
                                  <w:vAlign w:val="center"/>
                                </w:tcPr>
                                <w:p w14:paraId="69E9BC28" w14:textId="77777777" w:rsidR="009071C4" w:rsidRPr="00F17CCE" w:rsidRDefault="009071C4" w:rsidP="005A2DB6">
                                  <w:pPr>
                                    <w:jc w:val="center"/>
                                    <w:rPr>
                                      <w:rFonts w:asciiTheme="minorEastAsia" w:hAnsiTheme="minorEastAsia" w:cs="標楷體"/>
                                      <w:b/>
                                      <w:color w:val="000000"/>
                                    </w:rPr>
                                  </w:pPr>
                                  <w:r w:rsidRPr="00F17CCE">
                                    <w:rPr>
                                      <w:rFonts w:asciiTheme="minorEastAsia" w:hAnsiTheme="minorEastAsia" w:cs="標楷體"/>
                                      <w:b/>
                                      <w:color w:val="000000"/>
                                    </w:rPr>
                                    <w:t>第十一單元</w:t>
                                  </w:r>
                                </w:p>
                                <w:p w14:paraId="46E44052" w14:textId="77777777" w:rsidR="009071C4" w:rsidRPr="00F17CCE" w:rsidRDefault="009071C4" w:rsidP="005A2DB6">
                                  <w:pPr>
                                    <w:jc w:val="center"/>
                                    <w:rPr>
                                      <w:rFonts w:asciiTheme="minorEastAsia" w:hAnsiTheme="minorEastAsia" w:cs="標楷體"/>
                                      <w:color w:val="000000"/>
                                    </w:rPr>
                                  </w:pPr>
                                  <w:r w:rsidRPr="00F17CCE">
                                    <w:rPr>
                                      <w:rFonts w:asciiTheme="minorEastAsia" w:hAnsiTheme="minorEastAsia" w:cs="標楷體"/>
                                      <w:color w:val="000000"/>
                                    </w:rPr>
                                    <w:t>我的超人</w:t>
                                  </w:r>
                                  <w:r w:rsidRPr="00F17CCE">
                                    <w:rPr>
                                      <w:rFonts w:asciiTheme="minorEastAsia" w:hAnsiTheme="minorEastAsia" w:cs="標楷體" w:hint="eastAsia"/>
                                      <w:color w:val="000000"/>
                                    </w:rPr>
                                    <w:t>M</w:t>
                                  </w:r>
                                  <w:r w:rsidRPr="00F17CCE">
                                    <w:rPr>
                                      <w:rFonts w:asciiTheme="minorEastAsia" w:hAnsiTheme="minorEastAsia" w:cs="標楷體"/>
                                      <w:color w:val="000000"/>
                                    </w:rPr>
                                    <w:t>OVE</w:t>
                                  </w:r>
                                </w:p>
                              </w:tc>
                              <w:tc>
                                <w:tcPr>
                                  <w:tcW w:w="1459" w:type="dxa"/>
                                  <w:vMerge/>
                                  <w:shd w:val="clear" w:color="auto" w:fill="auto"/>
                                  <w:vAlign w:val="center"/>
                                </w:tcPr>
                                <w:p w14:paraId="3D8451F2" w14:textId="77777777" w:rsidR="009071C4" w:rsidRPr="00F17CCE" w:rsidRDefault="009071C4" w:rsidP="005A2DB6">
                                  <w:pPr>
                                    <w:jc w:val="center"/>
                                    <w:rPr>
                                      <w:rFonts w:asciiTheme="minorEastAsia" w:hAnsiTheme="minorEastAsia" w:cs="標楷體"/>
                                      <w:color w:val="000000"/>
                                    </w:rPr>
                                  </w:pPr>
                                </w:p>
                              </w:tc>
                              <w:tc>
                                <w:tcPr>
                                  <w:tcW w:w="4678" w:type="dxa"/>
                                  <w:shd w:val="clear" w:color="auto" w:fill="auto"/>
                                  <w:vAlign w:val="center"/>
                                </w:tcPr>
                                <w:p w14:paraId="184887AF" w14:textId="77777777" w:rsidR="009071C4" w:rsidRPr="00F17CCE" w:rsidRDefault="009071C4" w:rsidP="005A2DB6">
                                  <w:pPr>
                                    <w:jc w:val="both"/>
                                    <w:rPr>
                                      <w:rFonts w:asciiTheme="minorEastAsia" w:hAnsiTheme="minorEastAsia" w:cs="標楷體"/>
                                      <w:color w:val="000000" w:themeColor="text1"/>
                                    </w:rPr>
                                  </w:pPr>
                                  <w:r w:rsidRPr="00F17CCE">
                                    <w:rPr>
                                      <w:rFonts w:asciiTheme="minorEastAsia" w:hAnsiTheme="minorEastAsia" w:cs="標楷體" w:hint="eastAsia"/>
                                      <w:color w:val="000000" w:themeColor="text1"/>
                                    </w:rPr>
                                    <w:t>1.透過走動式社會計量來分享自己的特質口頭禪，並獲得夥伴的讚賞。</w:t>
                                  </w:r>
                                </w:p>
                                <w:p w14:paraId="318A0517" w14:textId="77777777" w:rsidR="009071C4" w:rsidRPr="00F17CCE" w:rsidRDefault="009071C4" w:rsidP="005A2DB6">
                                  <w:pPr>
                                    <w:jc w:val="both"/>
                                    <w:rPr>
                                      <w:rFonts w:asciiTheme="minorEastAsia" w:hAnsiTheme="minorEastAsia" w:cs="標楷體"/>
                                      <w:color w:val="000000" w:themeColor="text1"/>
                                    </w:rPr>
                                  </w:pPr>
                                  <w:r w:rsidRPr="00F17CCE">
                                    <w:rPr>
                                      <w:rFonts w:asciiTheme="minorEastAsia" w:hAnsiTheme="minorEastAsia" w:cs="標楷體" w:hint="eastAsia"/>
                                      <w:color w:val="000000" w:themeColor="text1"/>
                                    </w:rPr>
                                    <w:t>2.協助成員間運用價值便利貼，來分享對他人的感謝經驗。</w:t>
                                  </w:r>
                                </w:p>
                              </w:tc>
                              <w:tc>
                                <w:tcPr>
                                  <w:tcW w:w="567" w:type="dxa"/>
                                  <w:vMerge/>
                                  <w:shd w:val="clear" w:color="auto" w:fill="auto"/>
                                  <w:vAlign w:val="center"/>
                                </w:tcPr>
                                <w:p w14:paraId="16F205E5" w14:textId="77777777" w:rsidR="009071C4" w:rsidRPr="00F17CCE" w:rsidRDefault="009071C4" w:rsidP="005A2DB6">
                                  <w:pPr>
                                    <w:rPr>
                                      <w:rFonts w:asciiTheme="minorEastAsia" w:hAnsiTheme="minorEastAsia" w:cs="標楷體"/>
                                      <w:color w:val="000000" w:themeColor="text1"/>
                                    </w:rPr>
                                  </w:pPr>
                                </w:p>
                              </w:tc>
                              <w:tc>
                                <w:tcPr>
                                  <w:tcW w:w="867" w:type="dxa"/>
                                  <w:vMerge/>
                                  <w:shd w:val="clear" w:color="auto" w:fill="auto"/>
                                  <w:vAlign w:val="center"/>
                                </w:tcPr>
                                <w:p w14:paraId="5DD8E10E" w14:textId="2223EE56" w:rsidR="009071C4" w:rsidRPr="00F17CCE" w:rsidRDefault="009071C4" w:rsidP="005A2DB6">
                                  <w:pPr>
                                    <w:jc w:val="center"/>
                                    <w:rPr>
                                      <w:rFonts w:asciiTheme="minorEastAsia" w:hAnsiTheme="minorEastAsia" w:cs="標楷體"/>
                                      <w:color w:val="000000" w:themeColor="text1"/>
                                    </w:rPr>
                                  </w:pPr>
                                </w:p>
                              </w:tc>
                              <w:tc>
                                <w:tcPr>
                                  <w:tcW w:w="1230" w:type="dxa"/>
                                  <w:shd w:val="clear" w:color="auto" w:fill="auto"/>
                                  <w:vAlign w:val="center"/>
                                </w:tcPr>
                                <w:p w14:paraId="643EBF22" w14:textId="77777777" w:rsidR="009071C4" w:rsidRPr="00F17CCE" w:rsidRDefault="009071C4" w:rsidP="005A2DB6">
                                  <w:pPr>
                                    <w:rPr>
                                      <w:rFonts w:asciiTheme="minorEastAsia" w:hAnsiTheme="minorEastAsia" w:cs="標楷體"/>
                                      <w:color w:val="000000"/>
                                    </w:rPr>
                                  </w:pPr>
                                  <w:r w:rsidRPr="00F17CCE">
                                    <w:rPr>
                                      <w:rFonts w:asciiTheme="minorEastAsia" w:hAnsiTheme="minorEastAsia" w:cs="標楷體"/>
                                      <w:color w:val="000000"/>
                                    </w:rPr>
                                    <w:t>REBT：E(效果</w:t>
                                  </w:r>
                                  <w:r w:rsidRPr="00F17CCE">
                                    <w:rPr>
                                      <w:rFonts w:asciiTheme="minorEastAsia" w:hAnsiTheme="minorEastAsia" w:cs="標楷體"/>
                                    </w:rPr>
                                    <w:t>)</w:t>
                                  </w:r>
                                </w:p>
                              </w:tc>
                            </w:tr>
                            <w:tr w:rsidR="005A2DB6" w:rsidRPr="005C797D" w14:paraId="0193841B" w14:textId="77777777" w:rsidTr="00D41A18">
                              <w:trPr>
                                <w:trHeight w:val="824"/>
                              </w:trPr>
                              <w:tc>
                                <w:tcPr>
                                  <w:tcW w:w="1655" w:type="dxa"/>
                                  <w:shd w:val="clear" w:color="auto" w:fill="auto"/>
                                  <w:vAlign w:val="center"/>
                                </w:tcPr>
                                <w:p w14:paraId="27979EC3" w14:textId="77777777" w:rsidR="005A2DB6" w:rsidRPr="00F17CCE" w:rsidRDefault="005A2DB6" w:rsidP="005A2DB6">
                                  <w:pPr>
                                    <w:jc w:val="center"/>
                                    <w:rPr>
                                      <w:rFonts w:asciiTheme="minorEastAsia" w:hAnsiTheme="minorEastAsia" w:cs="標楷體"/>
                                      <w:b/>
                                      <w:color w:val="000000"/>
                                    </w:rPr>
                                  </w:pPr>
                                  <w:r w:rsidRPr="00F17CCE">
                                    <w:rPr>
                                      <w:rFonts w:asciiTheme="minorEastAsia" w:hAnsiTheme="minorEastAsia" w:cs="標楷體"/>
                                      <w:b/>
                                      <w:color w:val="000000"/>
                                    </w:rPr>
                                    <w:t>第十二單元</w:t>
                                  </w:r>
                                </w:p>
                                <w:p w14:paraId="7EB26C63" w14:textId="77777777" w:rsidR="005A2DB6" w:rsidRPr="00F17CCE" w:rsidRDefault="005A2DB6" w:rsidP="005A2DB6">
                                  <w:pPr>
                                    <w:jc w:val="center"/>
                                    <w:rPr>
                                      <w:rFonts w:asciiTheme="minorEastAsia" w:hAnsiTheme="minorEastAsia" w:cs="標楷體"/>
                                      <w:color w:val="000000"/>
                                    </w:rPr>
                                  </w:pPr>
                                  <w:r w:rsidRPr="00F17CCE">
                                    <w:rPr>
                                      <w:rFonts w:asciiTheme="minorEastAsia" w:hAnsiTheme="minorEastAsia" w:cs="標楷體"/>
                                      <w:color w:val="000000"/>
                                    </w:rPr>
                                    <w:t>超人羽歸夢鄉</w:t>
                                  </w:r>
                                </w:p>
                              </w:tc>
                              <w:tc>
                                <w:tcPr>
                                  <w:tcW w:w="1459" w:type="dxa"/>
                                  <w:vMerge/>
                                  <w:shd w:val="clear" w:color="auto" w:fill="auto"/>
                                  <w:vAlign w:val="center"/>
                                </w:tcPr>
                                <w:p w14:paraId="1DF51218" w14:textId="77777777" w:rsidR="005A2DB6" w:rsidRPr="00F17CCE" w:rsidRDefault="005A2DB6" w:rsidP="005A2DB6">
                                  <w:pPr>
                                    <w:pBdr>
                                      <w:top w:val="nil"/>
                                      <w:left w:val="nil"/>
                                      <w:bottom w:val="nil"/>
                                      <w:right w:val="nil"/>
                                      <w:between w:val="nil"/>
                                    </w:pBdr>
                                    <w:spacing w:line="276" w:lineRule="auto"/>
                                    <w:rPr>
                                      <w:rFonts w:asciiTheme="minorEastAsia" w:hAnsiTheme="minorEastAsia" w:cs="標楷體"/>
                                      <w:color w:val="000000"/>
                                    </w:rPr>
                                  </w:pPr>
                                </w:p>
                              </w:tc>
                              <w:tc>
                                <w:tcPr>
                                  <w:tcW w:w="4678" w:type="dxa"/>
                                  <w:shd w:val="clear" w:color="auto" w:fill="auto"/>
                                  <w:vAlign w:val="center"/>
                                </w:tcPr>
                                <w:p w14:paraId="5DC3ED92" w14:textId="77777777" w:rsidR="005A2DB6" w:rsidRPr="00F17CCE" w:rsidRDefault="005A2DB6" w:rsidP="005A2DB6">
                                  <w:pPr>
                                    <w:jc w:val="both"/>
                                    <w:rPr>
                                      <w:rFonts w:asciiTheme="minorEastAsia" w:hAnsiTheme="minorEastAsia" w:cs="標楷體"/>
                                      <w:color w:val="000000"/>
                                    </w:rPr>
                                  </w:pPr>
                                  <w:r w:rsidRPr="00F17CCE">
                                    <w:rPr>
                                      <w:rFonts w:asciiTheme="minorEastAsia" w:hAnsiTheme="minorEastAsia" w:cs="標楷體"/>
                                      <w:color w:val="000000"/>
                                    </w:rPr>
                                    <w:t>1.邀請成員</w:t>
                                  </w:r>
                                  <w:r w:rsidRPr="00F17CCE">
                                    <w:rPr>
                                      <w:rFonts w:asciiTheme="minorEastAsia" w:hAnsiTheme="minorEastAsia" w:cs="標楷體" w:hint="eastAsia"/>
                                      <w:color w:val="000000"/>
                                    </w:rPr>
                                    <w:t>探索個人於團體中的改變。</w:t>
                                  </w:r>
                                </w:p>
                                <w:p w14:paraId="407DE57D" w14:textId="77777777" w:rsidR="005A2DB6" w:rsidRPr="00F17CCE" w:rsidRDefault="005A2DB6" w:rsidP="005A2DB6">
                                  <w:pPr>
                                    <w:jc w:val="both"/>
                                    <w:rPr>
                                      <w:rFonts w:asciiTheme="minorEastAsia" w:hAnsiTheme="minorEastAsia" w:cs="標楷體"/>
                                      <w:color w:val="000000"/>
                                    </w:rPr>
                                  </w:pPr>
                                  <w:r w:rsidRPr="00F17CCE">
                                    <w:rPr>
                                      <w:rFonts w:asciiTheme="minorEastAsia" w:hAnsiTheme="minorEastAsia" w:cs="標楷體" w:hint="eastAsia"/>
                                      <w:color w:val="000000"/>
                                    </w:rPr>
                                    <w:t>2.協助成員針對團體中的改變進行人際回饋。</w:t>
                                  </w:r>
                                </w:p>
                              </w:tc>
                              <w:tc>
                                <w:tcPr>
                                  <w:tcW w:w="567" w:type="dxa"/>
                                  <w:vMerge/>
                                  <w:shd w:val="clear" w:color="auto" w:fill="auto"/>
                                  <w:vAlign w:val="center"/>
                                </w:tcPr>
                                <w:p w14:paraId="38D9B205" w14:textId="77777777" w:rsidR="005A2DB6" w:rsidRPr="00F17CCE" w:rsidRDefault="005A2DB6" w:rsidP="005A2DB6">
                                  <w:pPr>
                                    <w:rPr>
                                      <w:rFonts w:asciiTheme="minorEastAsia" w:hAnsiTheme="minorEastAsia" w:cs="標楷體"/>
                                      <w:color w:val="000000"/>
                                    </w:rPr>
                                  </w:pPr>
                                </w:p>
                              </w:tc>
                              <w:tc>
                                <w:tcPr>
                                  <w:tcW w:w="867" w:type="dxa"/>
                                  <w:shd w:val="clear" w:color="auto" w:fill="auto"/>
                                  <w:vAlign w:val="center"/>
                                </w:tcPr>
                                <w:p w14:paraId="128F39D8" w14:textId="77777777" w:rsidR="005A2DB6" w:rsidRPr="00F17CCE" w:rsidRDefault="005A2DB6" w:rsidP="005A2DB6">
                                  <w:pPr>
                                    <w:jc w:val="center"/>
                                    <w:rPr>
                                      <w:rFonts w:asciiTheme="minorEastAsia" w:hAnsiTheme="minorEastAsia" w:cs="標楷體"/>
                                      <w:color w:val="000000"/>
                                    </w:rPr>
                                  </w:pPr>
                                  <w:r w:rsidRPr="00F17CCE">
                                    <w:rPr>
                                      <w:rFonts w:asciiTheme="minorEastAsia" w:hAnsiTheme="minorEastAsia" w:cs="標楷體" w:hint="eastAsia"/>
                                      <w:color w:val="000000"/>
                                    </w:rPr>
                                    <w:t>結束階段</w:t>
                                  </w:r>
                                </w:p>
                              </w:tc>
                              <w:tc>
                                <w:tcPr>
                                  <w:tcW w:w="1230" w:type="dxa"/>
                                  <w:shd w:val="clear" w:color="auto" w:fill="auto"/>
                                  <w:vAlign w:val="center"/>
                                </w:tcPr>
                                <w:p w14:paraId="1BAAC6A6" w14:textId="77777777" w:rsidR="005A2DB6" w:rsidRPr="00F17CCE" w:rsidRDefault="005A2DB6" w:rsidP="005A2DB6">
                                  <w:pPr>
                                    <w:rPr>
                                      <w:rFonts w:asciiTheme="minorEastAsia" w:hAnsiTheme="minorEastAsia" w:cs="標楷體"/>
                                      <w:color w:val="000000"/>
                                    </w:rPr>
                                  </w:pPr>
                                  <w:r w:rsidRPr="00F17CCE">
                                    <w:rPr>
                                      <w:rFonts w:asciiTheme="minorEastAsia" w:hAnsiTheme="minorEastAsia" w:cs="標楷體"/>
                                      <w:color w:val="000000"/>
                                    </w:rPr>
                                    <w:t>REBT：F(新的感覺</w:t>
                                  </w:r>
                                  <w:r w:rsidRPr="00F17CCE">
                                    <w:rPr>
                                      <w:rFonts w:asciiTheme="minorEastAsia" w:hAnsiTheme="minorEastAsia" w:cs="標楷體"/>
                                    </w:rPr>
                                    <w:t>)</w:t>
                                  </w:r>
                                </w:p>
                              </w:tc>
                            </w:tr>
                            <w:bookmarkEnd w:id="21"/>
                          </w:tbl>
                          <w:p w14:paraId="330BFF57" w14:textId="77777777" w:rsidR="005A2DB6" w:rsidRPr="005C797D" w:rsidRDefault="005A2DB6">
                            <w:pPr>
                              <w:rPr>
                                <w:rFonts w:asciiTheme="majorEastAsia" w:eastAsiaTheme="majorEastAsia" w:hAnsiTheme="majorEastAs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329E80" id="_x0000_s1027" type="#_x0000_t202" style="position:absolute;margin-left:-28.3pt;margin-top:-36pt;width:546.65pt;height:769.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">
                <v:textbox>
                  <w:txbxContent>
                    <w:p w14:paraId="153460CF" w14:textId="77777777" w:rsidR="005A2DB6" w:rsidRPr="00F17CCE" w:rsidRDefault="005A2DB6">
                      <w:pPr>
                        <w:rPr>
                          <w:rFonts w:ascii="Times New Roman" w:eastAsia="新細明體" w:hAnsi="Times New Roman"/>
                        </w:rPr>
                      </w:pPr>
                      <w:r w:rsidRPr="00F17CCE">
                        <w:rPr>
                          <w:rFonts w:ascii="Times New Roman" w:eastAsia="新細明體" w:hAnsi="Times New Roman" w:hint="eastAsia"/>
                        </w:rPr>
                        <w:t>表</w:t>
                      </w:r>
                      <w:r w:rsidRPr="00F17CCE">
                        <w:rPr>
                          <w:rFonts w:ascii="Times New Roman" w:eastAsia="新細明體" w:hAnsi="Times New Roman" w:hint="eastAsia"/>
                        </w:rPr>
                        <w:t>3</w:t>
                      </w:r>
                      <w:r w:rsidRPr="00F17CCE">
                        <w:rPr>
                          <w:rFonts w:ascii="Times New Roman" w:eastAsia="新細明體" w:hAnsi="Times New Roman" w:hint="eastAsia"/>
                        </w:rPr>
                        <w:t xml:space="preserve">　</w:t>
                      </w:r>
                    </w:p>
                    <w:p w14:paraId="5DFCDDDA" w14:textId="3DC6F867" w:rsidR="00365AF4" w:rsidRPr="00F17CCE" w:rsidRDefault="005A2DB6">
                      <w:pPr>
                        <w:rPr>
                          <w:rFonts w:asciiTheme="majorEastAsia" w:eastAsiaTheme="majorEastAsia" w:hAnsiTheme="majorEastAsia"/>
                        </w:rPr>
                      </w:pPr>
                      <w:r w:rsidRPr="00F17CCE">
                        <w:rPr>
                          <w:rFonts w:ascii="Times New Roman" w:eastAsia="新細明體" w:hAnsi="Times New Roman" w:hint="eastAsia"/>
                        </w:rPr>
                        <w:t>團體單元目標與摘要表</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5"/>
                        <w:gridCol w:w="1459"/>
                        <w:gridCol w:w="4678"/>
                        <w:gridCol w:w="567"/>
                        <w:gridCol w:w="867"/>
                        <w:gridCol w:w="1230"/>
                      </w:tblGrid>
                      <w:tr w:rsidR="005A2DB6" w:rsidRPr="005C797D" w14:paraId="67214DE4" w14:textId="77777777" w:rsidTr="00D41A18">
                        <w:trPr>
                          <w:trHeight w:val="418"/>
                        </w:trPr>
                        <w:tc>
                          <w:tcPr>
                            <w:tcW w:w="1655" w:type="dxa"/>
                            <w:shd w:val="clear" w:color="auto" w:fill="auto"/>
                            <w:vAlign w:val="center"/>
                          </w:tcPr>
                          <w:p w14:paraId="1CA979D5" w14:textId="77777777" w:rsidR="005A2DB6" w:rsidRPr="00F17CCE" w:rsidRDefault="005A2DB6" w:rsidP="005A2DB6">
                            <w:pPr>
                              <w:jc w:val="center"/>
                              <w:rPr>
                                <w:rFonts w:asciiTheme="minorEastAsia" w:hAnsiTheme="minorEastAsia" w:cs="標楷體"/>
                                <w:b/>
                                <w:color w:val="000000"/>
                              </w:rPr>
                            </w:pPr>
                            <w:r w:rsidRPr="00F17CCE">
                              <w:rPr>
                                <w:rFonts w:asciiTheme="minorEastAsia" w:hAnsiTheme="minorEastAsia" w:cs="標楷體"/>
                                <w:b/>
                                <w:color w:val="000000"/>
                              </w:rPr>
                              <w:t>單元</w:t>
                            </w:r>
                          </w:p>
                        </w:tc>
                        <w:tc>
                          <w:tcPr>
                            <w:tcW w:w="1459" w:type="dxa"/>
                            <w:shd w:val="clear" w:color="auto" w:fill="auto"/>
                            <w:vAlign w:val="center"/>
                          </w:tcPr>
                          <w:p w14:paraId="2CB39B59" w14:textId="77777777" w:rsidR="005A2DB6" w:rsidRPr="00F17CCE" w:rsidRDefault="005A2DB6" w:rsidP="005A2DB6">
                            <w:pPr>
                              <w:jc w:val="center"/>
                              <w:rPr>
                                <w:rFonts w:asciiTheme="minorEastAsia" w:hAnsiTheme="minorEastAsia" w:cs="標楷體"/>
                                <w:b/>
                                <w:color w:val="000000"/>
                              </w:rPr>
                            </w:pPr>
                            <w:r w:rsidRPr="00F17CCE">
                              <w:rPr>
                                <w:rFonts w:asciiTheme="minorEastAsia" w:hAnsiTheme="minorEastAsia" w:cs="標楷體"/>
                                <w:b/>
                                <w:color w:val="000000"/>
                              </w:rPr>
                              <w:t>團體總目標</w:t>
                            </w:r>
                          </w:p>
                        </w:tc>
                        <w:tc>
                          <w:tcPr>
                            <w:tcW w:w="4678" w:type="dxa"/>
                            <w:shd w:val="clear" w:color="auto" w:fill="auto"/>
                            <w:vAlign w:val="center"/>
                          </w:tcPr>
                          <w:p w14:paraId="015B7D4D" w14:textId="77777777" w:rsidR="005A2DB6" w:rsidRPr="00F17CCE" w:rsidRDefault="005A2DB6" w:rsidP="005A2DB6">
                            <w:pPr>
                              <w:jc w:val="center"/>
                              <w:rPr>
                                <w:rFonts w:asciiTheme="minorEastAsia" w:hAnsiTheme="minorEastAsia" w:cs="標楷體"/>
                                <w:b/>
                                <w:color w:val="000000"/>
                              </w:rPr>
                            </w:pPr>
                            <w:r w:rsidRPr="00F17CCE">
                              <w:rPr>
                                <w:rFonts w:asciiTheme="minorEastAsia" w:hAnsiTheme="minorEastAsia" w:cs="標楷體"/>
                                <w:b/>
                                <w:color w:val="000000"/>
                              </w:rPr>
                              <w:t>單元目標</w:t>
                            </w:r>
                          </w:p>
                        </w:tc>
                        <w:tc>
                          <w:tcPr>
                            <w:tcW w:w="1434" w:type="dxa"/>
                            <w:gridSpan w:val="2"/>
                            <w:shd w:val="clear" w:color="auto" w:fill="auto"/>
                          </w:tcPr>
                          <w:p w14:paraId="2DE2AFE4" w14:textId="77777777" w:rsidR="005A2DB6" w:rsidRPr="00F17CCE" w:rsidRDefault="005A2DB6" w:rsidP="005A2DB6">
                            <w:pPr>
                              <w:jc w:val="center"/>
                              <w:rPr>
                                <w:rFonts w:asciiTheme="minorEastAsia" w:hAnsiTheme="minorEastAsia" w:cs="標楷體"/>
                                <w:b/>
                                <w:color w:val="000000"/>
                              </w:rPr>
                            </w:pPr>
                            <w:r w:rsidRPr="00F17CCE">
                              <w:rPr>
                                <w:rFonts w:asciiTheme="minorEastAsia" w:hAnsiTheme="minorEastAsia" w:cs="標楷體" w:hint="eastAsia"/>
                                <w:b/>
                                <w:color w:val="000000"/>
                              </w:rPr>
                              <w:t>方法論依據</w:t>
                            </w:r>
                          </w:p>
                        </w:tc>
                        <w:tc>
                          <w:tcPr>
                            <w:tcW w:w="1230" w:type="dxa"/>
                            <w:shd w:val="clear" w:color="auto" w:fill="auto"/>
                            <w:vAlign w:val="center"/>
                          </w:tcPr>
                          <w:p w14:paraId="6C828B27" w14:textId="77777777" w:rsidR="005A2DB6" w:rsidRPr="00F17CCE" w:rsidRDefault="005A2DB6" w:rsidP="005A2DB6">
                            <w:pPr>
                              <w:jc w:val="center"/>
                              <w:rPr>
                                <w:rFonts w:asciiTheme="minorEastAsia" w:hAnsiTheme="minorEastAsia" w:cs="標楷體"/>
                                <w:b/>
                                <w:color w:val="000000"/>
                              </w:rPr>
                            </w:pPr>
                            <w:r w:rsidRPr="00F17CCE">
                              <w:rPr>
                                <w:rFonts w:asciiTheme="minorEastAsia" w:hAnsiTheme="minorEastAsia" w:cs="標楷體"/>
                                <w:b/>
                                <w:color w:val="000000"/>
                              </w:rPr>
                              <w:t>理論依據</w:t>
                            </w:r>
                          </w:p>
                        </w:tc>
                      </w:tr>
                      <w:tr w:rsidR="009071C4" w:rsidRPr="005C797D" w14:paraId="39763745" w14:textId="77777777" w:rsidTr="00D41A18">
                        <w:trPr>
                          <w:trHeight w:val="824"/>
                        </w:trPr>
                        <w:tc>
                          <w:tcPr>
                            <w:tcW w:w="1655" w:type="dxa"/>
                            <w:shd w:val="clear" w:color="auto" w:fill="auto"/>
                            <w:vAlign w:val="center"/>
                          </w:tcPr>
                          <w:p w14:paraId="03B609A9" w14:textId="77777777" w:rsidR="009071C4" w:rsidRPr="00F17CCE" w:rsidRDefault="009071C4" w:rsidP="005A2DB6">
                            <w:pPr>
                              <w:jc w:val="center"/>
                              <w:rPr>
                                <w:rFonts w:asciiTheme="minorEastAsia" w:hAnsiTheme="minorEastAsia" w:cs="標楷體"/>
                                <w:b/>
                                <w:color w:val="000000"/>
                              </w:rPr>
                            </w:pPr>
                            <w:r w:rsidRPr="00F17CCE">
                              <w:rPr>
                                <w:rFonts w:asciiTheme="minorEastAsia" w:hAnsiTheme="minorEastAsia" w:cs="標楷體"/>
                                <w:b/>
                                <w:color w:val="000000"/>
                              </w:rPr>
                              <w:t>第一單元</w:t>
                            </w:r>
                          </w:p>
                          <w:p w14:paraId="799D4619" w14:textId="77777777" w:rsidR="009071C4" w:rsidRPr="00F17CCE" w:rsidRDefault="009071C4" w:rsidP="005A2DB6">
                            <w:pPr>
                              <w:jc w:val="center"/>
                              <w:rPr>
                                <w:rFonts w:asciiTheme="minorEastAsia" w:hAnsiTheme="minorEastAsia" w:cs="標楷體"/>
                                <w:color w:val="000000"/>
                              </w:rPr>
                            </w:pPr>
                            <w:r w:rsidRPr="00F17CCE">
                              <w:rPr>
                                <w:rFonts w:asciiTheme="minorEastAsia" w:hAnsiTheme="minorEastAsia" w:cs="標楷體"/>
                                <w:color w:val="000000"/>
                              </w:rPr>
                              <w:t>驚奇超人相聚</w:t>
                            </w:r>
                          </w:p>
                        </w:tc>
                        <w:tc>
                          <w:tcPr>
                            <w:tcW w:w="1459" w:type="dxa"/>
                            <w:vMerge w:val="restart"/>
                            <w:shd w:val="clear" w:color="auto" w:fill="auto"/>
                            <w:vAlign w:val="center"/>
                          </w:tcPr>
                          <w:p w14:paraId="219725A5" w14:textId="77777777" w:rsidR="009071C4" w:rsidRPr="00F17CCE" w:rsidRDefault="009071C4" w:rsidP="005A2DB6">
                            <w:pPr>
                              <w:jc w:val="center"/>
                              <w:rPr>
                                <w:rFonts w:asciiTheme="minorEastAsia" w:hAnsiTheme="minorEastAsia" w:cs="標楷體"/>
                                <w:color w:val="000000"/>
                              </w:rPr>
                            </w:pPr>
                            <w:r w:rsidRPr="00F17CCE">
                              <w:rPr>
                                <w:rFonts w:asciiTheme="minorEastAsia" w:hAnsiTheme="minorEastAsia" w:cs="標楷體"/>
                              </w:rPr>
                              <w:t>檢視他人的行為對成員造成的情緒波動與影響</w:t>
                            </w:r>
                            <w:r w:rsidRPr="00F17CCE">
                              <w:rPr>
                                <w:rFonts w:asciiTheme="minorEastAsia" w:hAnsiTheme="minorEastAsia" w:cs="標楷體"/>
                                <w:color w:val="000000"/>
                              </w:rPr>
                              <w:t>。</w:t>
                            </w:r>
                          </w:p>
                        </w:tc>
                        <w:tc>
                          <w:tcPr>
                            <w:tcW w:w="4678" w:type="dxa"/>
                            <w:shd w:val="clear" w:color="auto" w:fill="auto"/>
                            <w:vAlign w:val="center"/>
                          </w:tcPr>
                          <w:p w14:paraId="3E8BE875" w14:textId="77777777" w:rsidR="009071C4" w:rsidRPr="00F17CCE" w:rsidRDefault="009071C4" w:rsidP="005A2DB6">
                            <w:pPr>
                              <w:jc w:val="both"/>
                              <w:rPr>
                                <w:rFonts w:asciiTheme="minorEastAsia" w:hAnsiTheme="minorEastAsia" w:cs="標楷體"/>
                                <w:color w:val="000000"/>
                              </w:rPr>
                            </w:pPr>
                            <w:r w:rsidRPr="00F17CCE">
                              <w:rPr>
                                <w:rFonts w:asciiTheme="minorEastAsia" w:hAnsiTheme="minorEastAsia" w:cs="標楷體"/>
                                <w:color w:val="000000"/>
                              </w:rPr>
                              <w:t>1.透過暖身活動來增進成員彼此的認識。</w:t>
                            </w:r>
                          </w:p>
                          <w:p w14:paraId="1861AF37" w14:textId="77777777" w:rsidR="009071C4" w:rsidRPr="00F17CCE" w:rsidRDefault="009071C4" w:rsidP="005A2DB6">
                            <w:pPr>
                              <w:jc w:val="both"/>
                              <w:rPr>
                                <w:rFonts w:asciiTheme="minorEastAsia" w:hAnsiTheme="minorEastAsia" w:cs="標楷體"/>
                                <w:color w:val="000000"/>
                              </w:rPr>
                            </w:pPr>
                            <w:r w:rsidRPr="00F17CCE">
                              <w:rPr>
                                <w:rFonts w:asciiTheme="minorEastAsia" w:hAnsiTheme="minorEastAsia" w:cs="標楷體"/>
                                <w:color w:val="000000"/>
                              </w:rPr>
                              <w:t>2.協助成員了解團體進行方式以及澄清團體期待。</w:t>
                            </w:r>
                          </w:p>
                        </w:tc>
                        <w:tc>
                          <w:tcPr>
                            <w:tcW w:w="567" w:type="dxa"/>
                            <w:vMerge w:val="restart"/>
                            <w:shd w:val="clear" w:color="auto" w:fill="auto"/>
                            <w:textDirection w:val="tbRlV"/>
                            <w:vAlign w:val="center"/>
                          </w:tcPr>
                          <w:p w14:paraId="768B9B3B" w14:textId="77777777" w:rsidR="009071C4" w:rsidRPr="00F17CCE" w:rsidRDefault="009071C4" w:rsidP="005A2DB6">
                            <w:pPr>
                              <w:ind w:left="113" w:right="113"/>
                              <w:jc w:val="center"/>
                              <w:rPr>
                                <w:rFonts w:asciiTheme="minorEastAsia" w:hAnsiTheme="minorEastAsia" w:cs="標楷體"/>
                                <w:color w:val="000000"/>
                              </w:rPr>
                            </w:pPr>
                            <w:r w:rsidRPr="00F17CCE">
                              <w:rPr>
                                <w:rFonts w:asciiTheme="minorEastAsia" w:hAnsiTheme="minorEastAsia" w:cs="標楷體" w:hint="eastAsia"/>
                                <w:color w:val="000000"/>
                              </w:rPr>
                              <w:t>人際─心理動力團體諮商與治療：螺旋模式的歷程領導</w:t>
                            </w:r>
                          </w:p>
                        </w:tc>
                        <w:tc>
                          <w:tcPr>
                            <w:tcW w:w="867" w:type="dxa"/>
                            <w:vMerge w:val="restart"/>
                            <w:shd w:val="clear" w:color="auto" w:fill="auto"/>
                            <w:vAlign w:val="center"/>
                          </w:tcPr>
                          <w:p w14:paraId="64CF26DC" w14:textId="5736270D" w:rsidR="009071C4" w:rsidRPr="00F17CCE" w:rsidRDefault="009071C4" w:rsidP="00FA1B00">
                            <w:pPr>
                              <w:jc w:val="center"/>
                              <w:rPr>
                                <w:rFonts w:asciiTheme="minorEastAsia" w:hAnsiTheme="minorEastAsia" w:cs="標楷體"/>
                                <w:color w:val="000000"/>
                              </w:rPr>
                            </w:pPr>
                            <w:r w:rsidRPr="00F17CCE">
                              <w:rPr>
                                <w:rFonts w:asciiTheme="minorEastAsia" w:hAnsiTheme="minorEastAsia" w:cs="標楷體" w:hint="eastAsia"/>
                                <w:color w:val="000000"/>
                              </w:rPr>
                              <w:t>社交階段</w:t>
                            </w:r>
                          </w:p>
                        </w:tc>
                        <w:tc>
                          <w:tcPr>
                            <w:tcW w:w="1230" w:type="dxa"/>
                            <w:vMerge w:val="restart"/>
                            <w:shd w:val="clear" w:color="auto" w:fill="auto"/>
                            <w:vAlign w:val="center"/>
                          </w:tcPr>
                          <w:p w14:paraId="7A12ACA5" w14:textId="77777777" w:rsidR="009071C4" w:rsidRPr="00F17CCE" w:rsidRDefault="009071C4" w:rsidP="005A2DB6">
                            <w:pPr>
                              <w:rPr>
                                <w:rFonts w:asciiTheme="minorEastAsia" w:hAnsiTheme="minorEastAsia" w:cs="標楷體"/>
                                <w:color w:val="000000"/>
                              </w:rPr>
                            </w:pPr>
                            <w:r w:rsidRPr="00F17CCE">
                              <w:rPr>
                                <w:rFonts w:asciiTheme="minorEastAsia" w:hAnsiTheme="minorEastAsia" w:cs="標楷體"/>
                                <w:color w:val="000000"/>
                              </w:rPr>
                              <w:t>REBT：A(</w:t>
                            </w:r>
                            <w:r w:rsidRPr="00F17CCE">
                              <w:rPr>
                                <w:rFonts w:asciiTheme="minorEastAsia" w:hAnsiTheme="minorEastAsia" w:cs="標楷體"/>
                              </w:rPr>
                              <w:t>引發事件)</w:t>
                            </w:r>
                          </w:p>
                        </w:tc>
                      </w:tr>
                      <w:tr w:rsidR="009071C4" w:rsidRPr="005C797D" w14:paraId="63EE8378" w14:textId="77777777" w:rsidTr="00D41A18">
                        <w:trPr>
                          <w:trHeight w:val="824"/>
                        </w:trPr>
                        <w:tc>
                          <w:tcPr>
                            <w:tcW w:w="1655" w:type="dxa"/>
                            <w:shd w:val="clear" w:color="auto" w:fill="auto"/>
                            <w:vAlign w:val="center"/>
                          </w:tcPr>
                          <w:p w14:paraId="07331954" w14:textId="77777777" w:rsidR="009071C4" w:rsidRPr="00F17CCE" w:rsidRDefault="009071C4" w:rsidP="005A2DB6">
                            <w:pPr>
                              <w:jc w:val="center"/>
                              <w:rPr>
                                <w:rFonts w:asciiTheme="minorEastAsia" w:hAnsiTheme="minorEastAsia" w:cs="標楷體"/>
                                <w:b/>
                                <w:color w:val="000000"/>
                              </w:rPr>
                            </w:pPr>
                            <w:r w:rsidRPr="00F17CCE">
                              <w:rPr>
                                <w:rFonts w:asciiTheme="minorEastAsia" w:hAnsiTheme="minorEastAsia" w:cs="標楷體"/>
                                <w:b/>
                                <w:color w:val="000000"/>
                              </w:rPr>
                              <w:t>第二單元</w:t>
                            </w:r>
                          </w:p>
                          <w:p w14:paraId="4E5F5506" w14:textId="77777777" w:rsidR="009071C4" w:rsidRPr="00F17CCE" w:rsidRDefault="009071C4" w:rsidP="005A2DB6">
                            <w:pPr>
                              <w:jc w:val="center"/>
                              <w:rPr>
                                <w:rFonts w:asciiTheme="minorEastAsia" w:hAnsiTheme="minorEastAsia" w:cs="標楷體"/>
                                <w:b/>
                                <w:color w:val="000000"/>
                              </w:rPr>
                            </w:pPr>
                            <w:r w:rsidRPr="00F17CCE">
                              <w:rPr>
                                <w:rFonts w:asciiTheme="minorEastAsia" w:hAnsiTheme="minorEastAsia" w:cs="標楷體"/>
                                <w:color w:val="000000"/>
                              </w:rPr>
                              <w:t>超人面具大認領</w:t>
                            </w:r>
                          </w:p>
                        </w:tc>
                        <w:tc>
                          <w:tcPr>
                            <w:tcW w:w="1459" w:type="dxa"/>
                            <w:vMerge/>
                            <w:shd w:val="clear" w:color="auto" w:fill="auto"/>
                            <w:vAlign w:val="center"/>
                          </w:tcPr>
                          <w:p w14:paraId="3A4DB925" w14:textId="77777777" w:rsidR="009071C4" w:rsidRPr="00F17CCE" w:rsidRDefault="009071C4" w:rsidP="005A2DB6">
                            <w:pPr>
                              <w:pBdr>
                                <w:top w:val="nil"/>
                                <w:left w:val="nil"/>
                                <w:bottom w:val="nil"/>
                                <w:right w:val="nil"/>
                                <w:between w:val="nil"/>
                              </w:pBdr>
                              <w:spacing w:line="276" w:lineRule="auto"/>
                              <w:rPr>
                                <w:rFonts w:asciiTheme="minorEastAsia" w:hAnsiTheme="minorEastAsia" w:cs="標楷體"/>
                                <w:b/>
                                <w:color w:val="000000"/>
                              </w:rPr>
                            </w:pPr>
                          </w:p>
                        </w:tc>
                        <w:tc>
                          <w:tcPr>
                            <w:tcW w:w="4678" w:type="dxa"/>
                            <w:shd w:val="clear" w:color="auto" w:fill="auto"/>
                            <w:vAlign w:val="center"/>
                          </w:tcPr>
                          <w:p w14:paraId="52C4A4D8" w14:textId="77777777" w:rsidR="009071C4" w:rsidRPr="00F17CCE" w:rsidRDefault="009071C4" w:rsidP="005A2DB6">
                            <w:pPr>
                              <w:jc w:val="both"/>
                              <w:rPr>
                                <w:rFonts w:asciiTheme="minorEastAsia" w:hAnsiTheme="minorEastAsia" w:cs="標楷體"/>
                                <w:color w:val="000000"/>
                              </w:rPr>
                            </w:pPr>
                            <w:r w:rsidRPr="00F17CCE">
                              <w:rPr>
                                <w:rFonts w:asciiTheme="minorEastAsia" w:hAnsiTheme="minorEastAsia" w:cs="標楷體"/>
                                <w:color w:val="000000"/>
                              </w:rPr>
                              <w:t>1.探索成員生活中表達情緒經驗時的影響</w:t>
                            </w:r>
                          </w:p>
                          <w:p w14:paraId="5CF4DB97" w14:textId="77777777" w:rsidR="009071C4" w:rsidRPr="00F17CCE" w:rsidRDefault="009071C4" w:rsidP="005A2DB6">
                            <w:pPr>
                              <w:jc w:val="both"/>
                              <w:rPr>
                                <w:rFonts w:asciiTheme="minorEastAsia" w:hAnsiTheme="minorEastAsia" w:cs="標楷體"/>
                                <w:color w:val="000000"/>
                              </w:rPr>
                            </w:pPr>
                            <w:r w:rsidRPr="00F17CCE">
                              <w:rPr>
                                <w:rFonts w:asciiTheme="minorEastAsia" w:hAnsiTheme="minorEastAsia" w:cs="標楷體"/>
                                <w:color w:val="000000"/>
                              </w:rPr>
                              <w:t>2.促使成員間表達情緒經驗的過程中能表達回饋，以來便識表層情緒。</w:t>
                            </w:r>
                          </w:p>
                        </w:tc>
                        <w:tc>
                          <w:tcPr>
                            <w:tcW w:w="567" w:type="dxa"/>
                            <w:vMerge/>
                            <w:shd w:val="clear" w:color="auto" w:fill="auto"/>
                            <w:vAlign w:val="center"/>
                          </w:tcPr>
                          <w:p w14:paraId="389929FD" w14:textId="77777777" w:rsidR="009071C4" w:rsidRPr="00F17CCE" w:rsidRDefault="009071C4" w:rsidP="005A2DB6">
                            <w:pPr>
                              <w:rPr>
                                <w:rFonts w:asciiTheme="minorEastAsia" w:hAnsiTheme="minorEastAsia" w:cs="標楷體"/>
                                <w:color w:val="000000"/>
                              </w:rPr>
                            </w:pPr>
                          </w:p>
                        </w:tc>
                        <w:tc>
                          <w:tcPr>
                            <w:tcW w:w="867" w:type="dxa"/>
                            <w:vMerge/>
                            <w:shd w:val="clear" w:color="auto" w:fill="auto"/>
                            <w:vAlign w:val="center"/>
                          </w:tcPr>
                          <w:p w14:paraId="66ECAB98" w14:textId="244840C3" w:rsidR="009071C4" w:rsidRPr="00F17CCE" w:rsidRDefault="009071C4" w:rsidP="005A2DB6">
                            <w:pPr>
                              <w:jc w:val="center"/>
                              <w:rPr>
                                <w:rFonts w:asciiTheme="minorEastAsia" w:hAnsiTheme="minorEastAsia" w:cs="標楷體"/>
                                <w:color w:val="000000"/>
                              </w:rPr>
                            </w:pPr>
                          </w:p>
                        </w:tc>
                        <w:tc>
                          <w:tcPr>
                            <w:tcW w:w="1230" w:type="dxa"/>
                            <w:vMerge/>
                            <w:shd w:val="clear" w:color="auto" w:fill="auto"/>
                            <w:vAlign w:val="center"/>
                          </w:tcPr>
                          <w:p w14:paraId="207FDA82" w14:textId="77777777" w:rsidR="009071C4" w:rsidRPr="00F17CCE" w:rsidRDefault="009071C4" w:rsidP="005A2DB6">
                            <w:pPr>
                              <w:pBdr>
                                <w:top w:val="nil"/>
                                <w:left w:val="nil"/>
                                <w:bottom w:val="nil"/>
                                <w:right w:val="nil"/>
                                <w:between w:val="nil"/>
                              </w:pBdr>
                              <w:spacing w:line="276" w:lineRule="auto"/>
                              <w:rPr>
                                <w:rFonts w:asciiTheme="minorEastAsia" w:hAnsiTheme="minorEastAsia" w:cs="標楷體"/>
                                <w:color w:val="000000"/>
                              </w:rPr>
                            </w:pPr>
                          </w:p>
                        </w:tc>
                      </w:tr>
                      <w:tr w:rsidR="009071C4" w:rsidRPr="005C797D" w14:paraId="4AA5A990" w14:textId="77777777" w:rsidTr="00D41A18">
                        <w:trPr>
                          <w:trHeight w:val="824"/>
                        </w:trPr>
                        <w:tc>
                          <w:tcPr>
                            <w:tcW w:w="1655" w:type="dxa"/>
                            <w:shd w:val="clear" w:color="auto" w:fill="auto"/>
                            <w:vAlign w:val="center"/>
                          </w:tcPr>
                          <w:p w14:paraId="50366F0E" w14:textId="77777777" w:rsidR="009071C4" w:rsidRPr="00F17CCE" w:rsidRDefault="009071C4" w:rsidP="005A2DB6">
                            <w:pPr>
                              <w:jc w:val="center"/>
                              <w:rPr>
                                <w:rFonts w:asciiTheme="minorEastAsia" w:hAnsiTheme="minorEastAsia" w:cs="標楷體"/>
                                <w:b/>
                                <w:color w:val="000000"/>
                              </w:rPr>
                            </w:pPr>
                            <w:r w:rsidRPr="00F17CCE">
                              <w:rPr>
                                <w:rFonts w:asciiTheme="minorEastAsia" w:hAnsiTheme="minorEastAsia" w:cs="標楷體"/>
                                <w:b/>
                                <w:color w:val="000000"/>
                              </w:rPr>
                              <w:t>第三單元</w:t>
                            </w:r>
                          </w:p>
                          <w:p w14:paraId="534F4B78" w14:textId="77777777" w:rsidR="009071C4" w:rsidRPr="00F17CCE" w:rsidRDefault="009071C4" w:rsidP="005A2DB6">
                            <w:pPr>
                              <w:jc w:val="center"/>
                              <w:rPr>
                                <w:rFonts w:asciiTheme="minorEastAsia" w:hAnsiTheme="minorEastAsia" w:cs="標楷體"/>
                                <w:color w:val="000000"/>
                              </w:rPr>
                            </w:pPr>
                            <w:r w:rsidRPr="00F17CCE">
                              <w:rPr>
                                <w:rFonts w:asciiTheme="minorEastAsia" w:hAnsiTheme="minorEastAsia" w:cs="標楷體"/>
                                <w:color w:val="000000"/>
                              </w:rPr>
                              <w:t>情緒出奇蛋</w:t>
                            </w:r>
                          </w:p>
                        </w:tc>
                        <w:tc>
                          <w:tcPr>
                            <w:tcW w:w="1459" w:type="dxa"/>
                            <w:vMerge/>
                            <w:shd w:val="clear" w:color="auto" w:fill="auto"/>
                            <w:vAlign w:val="center"/>
                          </w:tcPr>
                          <w:p w14:paraId="240F1D34" w14:textId="77777777" w:rsidR="009071C4" w:rsidRPr="00F17CCE" w:rsidRDefault="009071C4" w:rsidP="005A2DB6">
                            <w:pPr>
                              <w:pBdr>
                                <w:top w:val="nil"/>
                                <w:left w:val="nil"/>
                                <w:bottom w:val="nil"/>
                                <w:right w:val="nil"/>
                                <w:between w:val="nil"/>
                              </w:pBdr>
                              <w:spacing w:line="276" w:lineRule="auto"/>
                              <w:rPr>
                                <w:rFonts w:asciiTheme="minorEastAsia" w:hAnsiTheme="minorEastAsia" w:cs="標楷體"/>
                                <w:color w:val="000000"/>
                              </w:rPr>
                            </w:pPr>
                          </w:p>
                        </w:tc>
                        <w:tc>
                          <w:tcPr>
                            <w:tcW w:w="4678" w:type="dxa"/>
                            <w:shd w:val="clear" w:color="auto" w:fill="auto"/>
                            <w:vAlign w:val="center"/>
                          </w:tcPr>
                          <w:p w14:paraId="72E008DD" w14:textId="77777777" w:rsidR="009071C4" w:rsidRPr="00F17CCE" w:rsidRDefault="009071C4" w:rsidP="005A2DB6">
                            <w:pPr>
                              <w:jc w:val="both"/>
                              <w:rPr>
                                <w:rFonts w:asciiTheme="minorEastAsia" w:hAnsiTheme="minorEastAsia" w:cs="標楷體"/>
                                <w:color w:val="000000"/>
                              </w:rPr>
                            </w:pPr>
                            <w:r w:rsidRPr="00F17CCE">
                              <w:rPr>
                                <w:rFonts w:asciiTheme="minorEastAsia" w:hAnsiTheme="minorEastAsia" w:cs="標楷體"/>
                                <w:color w:val="000000"/>
                              </w:rPr>
                              <w:t>1.引導成員探索與人互動時的情緒表達方式。</w:t>
                            </w:r>
                          </w:p>
                          <w:p w14:paraId="17C0F03D" w14:textId="77777777" w:rsidR="009071C4" w:rsidRPr="00F17CCE" w:rsidRDefault="009071C4" w:rsidP="005A2DB6">
                            <w:pPr>
                              <w:jc w:val="both"/>
                              <w:rPr>
                                <w:rFonts w:asciiTheme="minorEastAsia" w:hAnsiTheme="minorEastAsia" w:cs="標楷體"/>
                                <w:color w:val="000000"/>
                              </w:rPr>
                            </w:pPr>
                            <w:r w:rsidRPr="00F17CCE">
                              <w:rPr>
                                <w:rFonts w:asciiTheme="minorEastAsia" w:hAnsiTheme="minorEastAsia" w:cs="標楷體"/>
                                <w:color w:val="000000"/>
                              </w:rPr>
                              <w:t>2.促進成員分享生活中的情緒故事。</w:t>
                            </w:r>
                          </w:p>
                        </w:tc>
                        <w:tc>
                          <w:tcPr>
                            <w:tcW w:w="567" w:type="dxa"/>
                            <w:vMerge/>
                            <w:shd w:val="clear" w:color="auto" w:fill="auto"/>
                            <w:vAlign w:val="center"/>
                          </w:tcPr>
                          <w:p w14:paraId="5FCD01A4" w14:textId="77777777" w:rsidR="009071C4" w:rsidRPr="00F17CCE" w:rsidRDefault="009071C4" w:rsidP="005A2DB6">
                            <w:pPr>
                              <w:rPr>
                                <w:rFonts w:asciiTheme="minorEastAsia" w:hAnsiTheme="minorEastAsia" w:cs="標楷體"/>
                                <w:color w:val="000000"/>
                              </w:rPr>
                            </w:pPr>
                          </w:p>
                        </w:tc>
                        <w:tc>
                          <w:tcPr>
                            <w:tcW w:w="867" w:type="dxa"/>
                            <w:vMerge w:val="restart"/>
                            <w:shd w:val="clear" w:color="auto" w:fill="auto"/>
                            <w:vAlign w:val="center"/>
                          </w:tcPr>
                          <w:p w14:paraId="56C4D43B" w14:textId="2F3F7F4E" w:rsidR="009071C4" w:rsidRPr="00F17CCE" w:rsidRDefault="009071C4" w:rsidP="00FA1B00">
                            <w:pPr>
                              <w:jc w:val="center"/>
                              <w:rPr>
                                <w:rFonts w:asciiTheme="minorEastAsia" w:hAnsiTheme="minorEastAsia" w:cs="標楷體"/>
                                <w:color w:val="000000"/>
                              </w:rPr>
                            </w:pPr>
                            <w:r w:rsidRPr="00F17CCE">
                              <w:rPr>
                                <w:rFonts w:asciiTheme="minorEastAsia" w:hAnsiTheme="minorEastAsia" w:cs="標楷體" w:hint="eastAsia"/>
                                <w:color w:val="000000"/>
                              </w:rPr>
                              <w:t>連結階段</w:t>
                            </w:r>
                            <w:r w:rsidR="00FA1B00">
                              <w:rPr>
                                <w:rFonts w:asciiTheme="minorEastAsia" w:hAnsiTheme="minorEastAsia" w:cs="標楷體" w:hint="eastAsia"/>
                                <w:color w:val="000000"/>
                              </w:rPr>
                              <w:t xml:space="preserve"> </w:t>
                            </w:r>
                          </w:p>
                        </w:tc>
                        <w:tc>
                          <w:tcPr>
                            <w:tcW w:w="1230" w:type="dxa"/>
                            <w:vMerge w:val="restart"/>
                            <w:shd w:val="clear" w:color="auto" w:fill="auto"/>
                            <w:vAlign w:val="center"/>
                          </w:tcPr>
                          <w:p w14:paraId="580ECB9A" w14:textId="77777777" w:rsidR="009071C4" w:rsidRPr="00F17CCE" w:rsidRDefault="009071C4" w:rsidP="005A2DB6">
                            <w:pPr>
                              <w:rPr>
                                <w:rFonts w:asciiTheme="minorEastAsia" w:hAnsiTheme="minorEastAsia" w:cs="標楷體"/>
                                <w:color w:val="000000"/>
                              </w:rPr>
                            </w:pPr>
                            <w:r w:rsidRPr="00F17CCE">
                              <w:rPr>
                                <w:rFonts w:asciiTheme="minorEastAsia" w:hAnsiTheme="minorEastAsia" w:cs="標楷體"/>
                                <w:color w:val="000000"/>
                              </w:rPr>
                              <w:t>REBT：C(</w:t>
                            </w:r>
                            <w:r w:rsidRPr="00F17CCE">
                              <w:rPr>
                                <w:rFonts w:asciiTheme="minorEastAsia" w:hAnsiTheme="minorEastAsia" w:cs="標楷體" w:hint="eastAsia"/>
                              </w:rPr>
                              <w:t>創造結果</w:t>
                            </w:r>
                            <w:r w:rsidRPr="00F17CCE">
                              <w:rPr>
                                <w:rFonts w:asciiTheme="minorEastAsia" w:hAnsiTheme="minorEastAsia" w:cs="標楷體"/>
                              </w:rPr>
                              <w:t>)</w:t>
                            </w:r>
                          </w:p>
                        </w:tc>
                      </w:tr>
                      <w:tr w:rsidR="009071C4" w:rsidRPr="005C797D" w14:paraId="20DD4A85" w14:textId="77777777" w:rsidTr="00D41A18">
                        <w:trPr>
                          <w:trHeight w:val="824"/>
                        </w:trPr>
                        <w:tc>
                          <w:tcPr>
                            <w:tcW w:w="1655" w:type="dxa"/>
                            <w:shd w:val="clear" w:color="auto" w:fill="auto"/>
                            <w:vAlign w:val="center"/>
                          </w:tcPr>
                          <w:p w14:paraId="5066D240" w14:textId="77777777" w:rsidR="009071C4" w:rsidRPr="00F17CCE" w:rsidRDefault="009071C4" w:rsidP="005A2DB6">
                            <w:pPr>
                              <w:jc w:val="center"/>
                              <w:rPr>
                                <w:rFonts w:asciiTheme="minorEastAsia" w:hAnsiTheme="minorEastAsia" w:cs="標楷體"/>
                                <w:b/>
                                <w:color w:val="000000"/>
                              </w:rPr>
                            </w:pPr>
                            <w:r w:rsidRPr="00F17CCE">
                              <w:rPr>
                                <w:rFonts w:asciiTheme="minorEastAsia" w:hAnsiTheme="minorEastAsia" w:cs="標楷體"/>
                                <w:b/>
                                <w:color w:val="000000"/>
                              </w:rPr>
                              <w:t>第四單元</w:t>
                            </w:r>
                          </w:p>
                          <w:p w14:paraId="139CD265" w14:textId="77777777" w:rsidR="009071C4" w:rsidRPr="00F17CCE" w:rsidRDefault="009071C4" w:rsidP="005A2DB6">
                            <w:pPr>
                              <w:jc w:val="center"/>
                              <w:rPr>
                                <w:rFonts w:asciiTheme="minorEastAsia" w:hAnsiTheme="minorEastAsia" w:cs="標楷體"/>
                                <w:color w:val="000000"/>
                              </w:rPr>
                            </w:pPr>
                            <w:r w:rsidRPr="00F17CCE">
                              <w:rPr>
                                <w:rFonts w:asciiTheme="minorEastAsia" w:hAnsiTheme="minorEastAsia" w:cs="標楷體"/>
                                <w:color w:val="000000"/>
                              </w:rPr>
                              <w:t>我的超人披風</w:t>
                            </w:r>
                          </w:p>
                        </w:tc>
                        <w:tc>
                          <w:tcPr>
                            <w:tcW w:w="1459" w:type="dxa"/>
                            <w:vMerge/>
                            <w:shd w:val="clear" w:color="auto" w:fill="auto"/>
                            <w:vAlign w:val="center"/>
                          </w:tcPr>
                          <w:p w14:paraId="02402AD0" w14:textId="77777777" w:rsidR="009071C4" w:rsidRPr="00F17CCE" w:rsidRDefault="009071C4" w:rsidP="005A2DB6">
                            <w:pPr>
                              <w:pBdr>
                                <w:top w:val="nil"/>
                                <w:left w:val="nil"/>
                                <w:bottom w:val="nil"/>
                                <w:right w:val="nil"/>
                                <w:between w:val="nil"/>
                              </w:pBdr>
                              <w:spacing w:line="276" w:lineRule="auto"/>
                              <w:rPr>
                                <w:rFonts w:asciiTheme="minorEastAsia" w:hAnsiTheme="minorEastAsia" w:cs="標楷體"/>
                                <w:color w:val="000000"/>
                              </w:rPr>
                            </w:pPr>
                          </w:p>
                        </w:tc>
                        <w:tc>
                          <w:tcPr>
                            <w:tcW w:w="4678" w:type="dxa"/>
                            <w:shd w:val="clear" w:color="auto" w:fill="auto"/>
                            <w:vAlign w:val="center"/>
                          </w:tcPr>
                          <w:p w14:paraId="72B710ED" w14:textId="77777777" w:rsidR="009071C4" w:rsidRPr="00F17CCE" w:rsidRDefault="009071C4" w:rsidP="005A2DB6">
                            <w:pPr>
                              <w:jc w:val="both"/>
                              <w:rPr>
                                <w:rFonts w:asciiTheme="minorEastAsia" w:hAnsiTheme="minorEastAsia" w:cs="標楷體"/>
                                <w:color w:val="000000"/>
                              </w:rPr>
                            </w:pPr>
                            <w:r w:rsidRPr="00F17CCE">
                              <w:rPr>
                                <w:rFonts w:asciiTheme="minorEastAsia" w:hAnsiTheme="minorEastAsia" w:cs="標楷體"/>
                                <w:color w:val="000000"/>
                              </w:rPr>
                              <w:t>1.協助成員間覺察不同情緒特色。</w:t>
                            </w:r>
                          </w:p>
                          <w:p w14:paraId="74114A1C" w14:textId="77777777" w:rsidR="009071C4" w:rsidRPr="00F17CCE" w:rsidRDefault="009071C4" w:rsidP="005A2DB6">
                            <w:pPr>
                              <w:jc w:val="both"/>
                              <w:rPr>
                                <w:rFonts w:asciiTheme="minorEastAsia" w:hAnsiTheme="minorEastAsia" w:cs="標楷體"/>
                                <w:color w:val="000000"/>
                              </w:rPr>
                            </w:pPr>
                            <w:r w:rsidRPr="00F17CCE">
                              <w:rPr>
                                <w:rFonts w:asciiTheme="minorEastAsia" w:hAnsiTheme="minorEastAsia" w:cs="標楷體"/>
                                <w:color w:val="000000"/>
                              </w:rPr>
                              <w:t>2.增進成員覺察自己的情緒目錄及探索生活中的情緒存摺。</w:t>
                            </w:r>
                          </w:p>
                        </w:tc>
                        <w:tc>
                          <w:tcPr>
                            <w:tcW w:w="567" w:type="dxa"/>
                            <w:vMerge/>
                            <w:shd w:val="clear" w:color="auto" w:fill="auto"/>
                            <w:vAlign w:val="center"/>
                          </w:tcPr>
                          <w:p w14:paraId="5655083C" w14:textId="77777777" w:rsidR="009071C4" w:rsidRPr="00F17CCE" w:rsidRDefault="009071C4" w:rsidP="005A2DB6">
                            <w:pPr>
                              <w:rPr>
                                <w:rFonts w:asciiTheme="minorEastAsia" w:hAnsiTheme="minorEastAsia" w:cs="標楷體"/>
                                <w:color w:val="000000"/>
                              </w:rPr>
                            </w:pPr>
                          </w:p>
                        </w:tc>
                        <w:tc>
                          <w:tcPr>
                            <w:tcW w:w="867" w:type="dxa"/>
                            <w:vMerge/>
                            <w:shd w:val="clear" w:color="auto" w:fill="auto"/>
                            <w:vAlign w:val="center"/>
                          </w:tcPr>
                          <w:p w14:paraId="1729CD93" w14:textId="4F26A90A" w:rsidR="009071C4" w:rsidRPr="00F17CCE" w:rsidRDefault="009071C4" w:rsidP="005A2DB6">
                            <w:pPr>
                              <w:jc w:val="center"/>
                              <w:rPr>
                                <w:rFonts w:asciiTheme="minorEastAsia" w:hAnsiTheme="minorEastAsia" w:cs="標楷體"/>
                                <w:color w:val="000000"/>
                              </w:rPr>
                            </w:pPr>
                          </w:p>
                        </w:tc>
                        <w:tc>
                          <w:tcPr>
                            <w:tcW w:w="1230" w:type="dxa"/>
                            <w:vMerge/>
                            <w:shd w:val="clear" w:color="auto" w:fill="auto"/>
                            <w:vAlign w:val="center"/>
                          </w:tcPr>
                          <w:p w14:paraId="39C049D5" w14:textId="77777777" w:rsidR="009071C4" w:rsidRPr="00F17CCE" w:rsidRDefault="009071C4" w:rsidP="005A2DB6">
                            <w:pPr>
                              <w:pBdr>
                                <w:top w:val="nil"/>
                                <w:left w:val="nil"/>
                                <w:bottom w:val="nil"/>
                                <w:right w:val="nil"/>
                                <w:between w:val="nil"/>
                              </w:pBdr>
                              <w:spacing w:line="276" w:lineRule="auto"/>
                              <w:rPr>
                                <w:rFonts w:asciiTheme="minorEastAsia" w:hAnsiTheme="minorEastAsia" w:cs="標楷體"/>
                                <w:color w:val="000000"/>
                              </w:rPr>
                            </w:pPr>
                          </w:p>
                        </w:tc>
                      </w:tr>
                      <w:tr w:rsidR="009071C4" w:rsidRPr="005C797D" w14:paraId="001403ED" w14:textId="77777777" w:rsidTr="00D41A18">
                        <w:trPr>
                          <w:trHeight w:val="837"/>
                        </w:trPr>
                        <w:tc>
                          <w:tcPr>
                            <w:tcW w:w="1655" w:type="dxa"/>
                            <w:shd w:val="clear" w:color="auto" w:fill="auto"/>
                            <w:vAlign w:val="center"/>
                          </w:tcPr>
                          <w:p w14:paraId="6480977F" w14:textId="77777777" w:rsidR="009071C4" w:rsidRPr="00F17CCE" w:rsidRDefault="009071C4" w:rsidP="005A2DB6">
                            <w:pPr>
                              <w:jc w:val="center"/>
                              <w:rPr>
                                <w:rFonts w:asciiTheme="minorEastAsia" w:hAnsiTheme="minorEastAsia" w:cs="標楷體"/>
                                <w:b/>
                                <w:color w:val="000000"/>
                              </w:rPr>
                            </w:pPr>
                            <w:bookmarkStart w:id="22" w:name="_Hlk137740335"/>
                            <w:r w:rsidRPr="00F17CCE">
                              <w:rPr>
                                <w:rFonts w:asciiTheme="minorEastAsia" w:hAnsiTheme="minorEastAsia" w:cs="標楷體"/>
                                <w:b/>
                                <w:color w:val="000000"/>
                              </w:rPr>
                              <w:t>第五單元</w:t>
                            </w:r>
                          </w:p>
                          <w:p w14:paraId="3440D268" w14:textId="77777777" w:rsidR="009071C4" w:rsidRPr="00F17CCE" w:rsidRDefault="009071C4" w:rsidP="005A2DB6">
                            <w:pPr>
                              <w:jc w:val="center"/>
                              <w:rPr>
                                <w:rFonts w:asciiTheme="minorEastAsia" w:hAnsiTheme="minorEastAsia" w:cs="標楷體"/>
                                <w:color w:val="000000"/>
                              </w:rPr>
                            </w:pPr>
                            <w:r w:rsidRPr="00F17CCE">
                              <w:rPr>
                                <w:rFonts w:asciiTheme="minorEastAsia" w:hAnsiTheme="minorEastAsia" w:cs="標楷體"/>
                                <w:color w:val="000000"/>
                              </w:rPr>
                              <w:t>超人轉職趣</w:t>
                            </w:r>
                          </w:p>
                        </w:tc>
                        <w:tc>
                          <w:tcPr>
                            <w:tcW w:w="1459" w:type="dxa"/>
                            <w:vMerge w:val="restart"/>
                            <w:shd w:val="clear" w:color="auto" w:fill="auto"/>
                            <w:vAlign w:val="center"/>
                          </w:tcPr>
                          <w:p w14:paraId="35D4AF82" w14:textId="77777777" w:rsidR="009071C4" w:rsidRPr="00F17CCE" w:rsidRDefault="009071C4" w:rsidP="005A2DB6">
                            <w:pPr>
                              <w:jc w:val="center"/>
                              <w:rPr>
                                <w:rFonts w:asciiTheme="minorEastAsia" w:hAnsiTheme="minorEastAsia" w:cs="標楷體"/>
                                <w:color w:val="000000"/>
                              </w:rPr>
                            </w:pPr>
                            <w:r w:rsidRPr="00F17CCE">
                              <w:rPr>
                                <w:rFonts w:asciiTheme="minorEastAsia" w:hAnsiTheme="minorEastAsia" w:cs="標楷體"/>
                              </w:rPr>
                              <w:t>探索個人信念來覺察對重要他人的影響</w:t>
                            </w:r>
                            <w:r w:rsidRPr="00F17CCE">
                              <w:rPr>
                                <w:rFonts w:asciiTheme="minorEastAsia" w:hAnsiTheme="minorEastAsia" w:cs="標楷體"/>
                                <w:color w:val="000000"/>
                              </w:rPr>
                              <w:t>。</w:t>
                            </w:r>
                          </w:p>
                        </w:tc>
                        <w:tc>
                          <w:tcPr>
                            <w:tcW w:w="4678" w:type="dxa"/>
                            <w:shd w:val="clear" w:color="auto" w:fill="auto"/>
                            <w:vAlign w:val="center"/>
                          </w:tcPr>
                          <w:p w14:paraId="3B5DCBE5" w14:textId="77777777" w:rsidR="009071C4" w:rsidRPr="00F17CCE" w:rsidRDefault="009071C4" w:rsidP="005A2DB6">
                            <w:pPr>
                              <w:jc w:val="both"/>
                              <w:rPr>
                                <w:rFonts w:asciiTheme="minorEastAsia" w:hAnsiTheme="minorEastAsia" w:cs="標楷體"/>
                                <w:color w:val="000000"/>
                              </w:rPr>
                            </w:pPr>
                            <w:r w:rsidRPr="00F17CCE">
                              <w:rPr>
                                <w:rFonts w:asciiTheme="minorEastAsia" w:hAnsiTheme="minorEastAsia" w:cs="標楷體"/>
                                <w:color w:val="000000"/>
                              </w:rPr>
                              <w:t>1.透過暖身活動來促進人際支持。</w:t>
                            </w:r>
                          </w:p>
                          <w:p w14:paraId="1863D67A" w14:textId="77777777" w:rsidR="009071C4" w:rsidRPr="00F17CCE" w:rsidRDefault="009071C4" w:rsidP="005A2DB6">
                            <w:pPr>
                              <w:jc w:val="both"/>
                              <w:rPr>
                                <w:rFonts w:asciiTheme="minorEastAsia" w:hAnsiTheme="minorEastAsia" w:cs="標楷體"/>
                                <w:color w:val="000000"/>
                              </w:rPr>
                            </w:pPr>
                            <w:r w:rsidRPr="00F17CCE">
                              <w:rPr>
                                <w:rFonts w:asciiTheme="minorEastAsia" w:hAnsiTheme="minorEastAsia" w:cs="標楷體"/>
                                <w:color w:val="000000"/>
                              </w:rPr>
                              <w:t>2.探索成員間自我價值感的正向經驗。</w:t>
                            </w:r>
                          </w:p>
                        </w:tc>
                        <w:tc>
                          <w:tcPr>
                            <w:tcW w:w="567" w:type="dxa"/>
                            <w:vMerge/>
                            <w:shd w:val="clear" w:color="auto" w:fill="auto"/>
                            <w:vAlign w:val="center"/>
                          </w:tcPr>
                          <w:p w14:paraId="4927C855" w14:textId="77777777" w:rsidR="009071C4" w:rsidRPr="00F17CCE" w:rsidRDefault="009071C4" w:rsidP="005A2DB6">
                            <w:pPr>
                              <w:rPr>
                                <w:rFonts w:asciiTheme="minorEastAsia" w:hAnsiTheme="minorEastAsia" w:cs="標楷體"/>
                                <w:color w:val="000000"/>
                              </w:rPr>
                            </w:pPr>
                          </w:p>
                        </w:tc>
                        <w:tc>
                          <w:tcPr>
                            <w:tcW w:w="867" w:type="dxa"/>
                            <w:vMerge w:val="restart"/>
                            <w:shd w:val="clear" w:color="auto" w:fill="auto"/>
                            <w:vAlign w:val="center"/>
                          </w:tcPr>
                          <w:p w14:paraId="163D3FB2" w14:textId="6D022AB9" w:rsidR="009071C4" w:rsidRPr="00F17CCE" w:rsidRDefault="009071C4" w:rsidP="009071C4">
                            <w:pPr>
                              <w:jc w:val="center"/>
                              <w:rPr>
                                <w:rFonts w:asciiTheme="minorEastAsia" w:hAnsiTheme="minorEastAsia" w:cs="標楷體"/>
                                <w:color w:val="000000"/>
                              </w:rPr>
                            </w:pPr>
                            <w:r w:rsidRPr="00F17CCE">
                              <w:rPr>
                                <w:rFonts w:asciiTheme="minorEastAsia" w:hAnsiTheme="minorEastAsia" w:cs="標楷體" w:hint="eastAsia"/>
                                <w:color w:val="000000"/>
                              </w:rPr>
                              <w:t>共享階段</w:t>
                            </w:r>
                          </w:p>
                        </w:tc>
                        <w:tc>
                          <w:tcPr>
                            <w:tcW w:w="1230" w:type="dxa"/>
                            <w:vMerge w:val="restart"/>
                            <w:shd w:val="clear" w:color="auto" w:fill="auto"/>
                            <w:vAlign w:val="center"/>
                          </w:tcPr>
                          <w:p w14:paraId="46C148D6" w14:textId="77777777" w:rsidR="009071C4" w:rsidRPr="00F17CCE" w:rsidRDefault="009071C4" w:rsidP="005A2DB6">
                            <w:pPr>
                              <w:rPr>
                                <w:rFonts w:asciiTheme="minorEastAsia" w:hAnsiTheme="minorEastAsia" w:cs="標楷體"/>
                                <w:color w:val="000000"/>
                              </w:rPr>
                            </w:pPr>
                            <w:r w:rsidRPr="00F17CCE">
                              <w:rPr>
                                <w:rFonts w:asciiTheme="minorEastAsia" w:hAnsiTheme="minorEastAsia" w:cs="標楷體"/>
                                <w:color w:val="000000"/>
                              </w:rPr>
                              <w:t>REBT：B(</w:t>
                            </w:r>
                            <w:r w:rsidRPr="00F17CCE">
                              <w:rPr>
                                <w:rFonts w:asciiTheme="minorEastAsia" w:hAnsiTheme="minorEastAsia" w:cs="標楷體"/>
                              </w:rPr>
                              <w:t>信念)</w:t>
                            </w:r>
                          </w:p>
                        </w:tc>
                      </w:tr>
                      <w:tr w:rsidR="009071C4" w:rsidRPr="005C797D" w14:paraId="59D9C25B" w14:textId="77777777" w:rsidTr="00D41A18">
                        <w:trPr>
                          <w:trHeight w:val="824"/>
                        </w:trPr>
                        <w:tc>
                          <w:tcPr>
                            <w:tcW w:w="1655" w:type="dxa"/>
                            <w:shd w:val="clear" w:color="auto" w:fill="auto"/>
                            <w:vAlign w:val="center"/>
                          </w:tcPr>
                          <w:p w14:paraId="1AE747D5" w14:textId="77777777" w:rsidR="009071C4" w:rsidRPr="00F17CCE" w:rsidRDefault="009071C4" w:rsidP="005A2DB6">
                            <w:pPr>
                              <w:jc w:val="center"/>
                              <w:rPr>
                                <w:rFonts w:asciiTheme="minorEastAsia" w:hAnsiTheme="minorEastAsia" w:cs="標楷體"/>
                                <w:b/>
                                <w:color w:val="000000"/>
                              </w:rPr>
                            </w:pPr>
                            <w:r w:rsidRPr="00F17CCE">
                              <w:rPr>
                                <w:rFonts w:asciiTheme="minorEastAsia" w:hAnsiTheme="minorEastAsia" w:cs="標楷體"/>
                                <w:b/>
                                <w:color w:val="000000"/>
                              </w:rPr>
                              <w:t>第六單元</w:t>
                            </w:r>
                          </w:p>
                          <w:p w14:paraId="35BB7AB7" w14:textId="77777777" w:rsidR="009071C4" w:rsidRPr="00F17CCE" w:rsidRDefault="009071C4" w:rsidP="005A2DB6">
                            <w:pPr>
                              <w:jc w:val="center"/>
                              <w:rPr>
                                <w:rFonts w:asciiTheme="minorEastAsia" w:hAnsiTheme="minorEastAsia" w:cs="標楷體"/>
                                <w:color w:val="000000"/>
                              </w:rPr>
                            </w:pPr>
                            <w:r w:rsidRPr="00F17CCE">
                              <w:rPr>
                                <w:rFonts w:asciiTheme="minorEastAsia" w:hAnsiTheme="minorEastAsia" w:cs="標楷體"/>
                                <w:color w:val="000000"/>
                              </w:rPr>
                              <w:t>我是XX超人</w:t>
                            </w:r>
                          </w:p>
                        </w:tc>
                        <w:tc>
                          <w:tcPr>
                            <w:tcW w:w="1459" w:type="dxa"/>
                            <w:vMerge/>
                            <w:shd w:val="clear" w:color="auto" w:fill="auto"/>
                            <w:vAlign w:val="center"/>
                          </w:tcPr>
                          <w:p w14:paraId="745F98C4" w14:textId="77777777" w:rsidR="009071C4" w:rsidRPr="00F17CCE" w:rsidRDefault="009071C4" w:rsidP="005A2DB6">
                            <w:pPr>
                              <w:pBdr>
                                <w:top w:val="nil"/>
                                <w:left w:val="nil"/>
                                <w:bottom w:val="nil"/>
                                <w:right w:val="nil"/>
                                <w:between w:val="nil"/>
                              </w:pBdr>
                              <w:spacing w:line="276" w:lineRule="auto"/>
                              <w:rPr>
                                <w:rFonts w:asciiTheme="minorEastAsia" w:hAnsiTheme="minorEastAsia" w:cs="標楷體"/>
                                <w:color w:val="000000"/>
                              </w:rPr>
                            </w:pPr>
                          </w:p>
                        </w:tc>
                        <w:tc>
                          <w:tcPr>
                            <w:tcW w:w="4678" w:type="dxa"/>
                            <w:shd w:val="clear" w:color="auto" w:fill="auto"/>
                            <w:vAlign w:val="center"/>
                          </w:tcPr>
                          <w:p w14:paraId="127492B0" w14:textId="77777777" w:rsidR="009071C4" w:rsidRPr="00F17CCE" w:rsidRDefault="009071C4" w:rsidP="005A2DB6">
                            <w:pPr>
                              <w:jc w:val="both"/>
                              <w:rPr>
                                <w:rFonts w:asciiTheme="minorEastAsia" w:hAnsiTheme="minorEastAsia" w:cs="標楷體"/>
                                <w:color w:val="000000"/>
                              </w:rPr>
                            </w:pPr>
                            <w:r w:rsidRPr="00F17CCE">
                              <w:rPr>
                                <w:rFonts w:asciiTheme="minorEastAsia" w:hAnsiTheme="minorEastAsia" w:cs="標楷體"/>
                                <w:color w:val="000000"/>
                              </w:rPr>
                              <w:t>1.增進成員創作夢想板，協助探索被影響與不被影響的理想藍圖。</w:t>
                            </w:r>
                          </w:p>
                        </w:tc>
                        <w:tc>
                          <w:tcPr>
                            <w:tcW w:w="567" w:type="dxa"/>
                            <w:vMerge/>
                            <w:shd w:val="clear" w:color="auto" w:fill="auto"/>
                            <w:vAlign w:val="center"/>
                          </w:tcPr>
                          <w:p w14:paraId="1D2C2A9A" w14:textId="77777777" w:rsidR="009071C4" w:rsidRPr="00F17CCE" w:rsidRDefault="009071C4" w:rsidP="005A2DB6">
                            <w:pPr>
                              <w:rPr>
                                <w:rFonts w:asciiTheme="minorEastAsia" w:hAnsiTheme="minorEastAsia" w:cs="標楷體"/>
                                <w:color w:val="000000"/>
                              </w:rPr>
                            </w:pPr>
                          </w:p>
                        </w:tc>
                        <w:tc>
                          <w:tcPr>
                            <w:tcW w:w="867" w:type="dxa"/>
                            <w:vMerge/>
                            <w:shd w:val="clear" w:color="auto" w:fill="auto"/>
                            <w:vAlign w:val="center"/>
                          </w:tcPr>
                          <w:p w14:paraId="426B266B" w14:textId="6403643E" w:rsidR="009071C4" w:rsidRPr="00F17CCE" w:rsidRDefault="009071C4" w:rsidP="005A2DB6">
                            <w:pPr>
                              <w:jc w:val="center"/>
                              <w:rPr>
                                <w:rFonts w:asciiTheme="minorEastAsia" w:hAnsiTheme="minorEastAsia" w:cs="標楷體"/>
                                <w:color w:val="000000"/>
                              </w:rPr>
                            </w:pPr>
                          </w:p>
                        </w:tc>
                        <w:tc>
                          <w:tcPr>
                            <w:tcW w:w="1230" w:type="dxa"/>
                            <w:vMerge/>
                            <w:shd w:val="clear" w:color="auto" w:fill="auto"/>
                            <w:vAlign w:val="center"/>
                          </w:tcPr>
                          <w:p w14:paraId="23ADB3DC" w14:textId="77777777" w:rsidR="009071C4" w:rsidRPr="00F17CCE" w:rsidRDefault="009071C4" w:rsidP="005A2DB6">
                            <w:pPr>
                              <w:rPr>
                                <w:rFonts w:asciiTheme="minorEastAsia" w:hAnsiTheme="minorEastAsia" w:cs="標楷體"/>
                                <w:color w:val="000000"/>
                              </w:rPr>
                            </w:pPr>
                          </w:p>
                        </w:tc>
                      </w:tr>
                      <w:tr w:rsidR="009071C4" w:rsidRPr="005C797D" w14:paraId="49DC10E1" w14:textId="77777777" w:rsidTr="00D41A18">
                        <w:trPr>
                          <w:trHeight w:val="824"/>
                        </w:trPr>
                        <w:tc>
                          <w:tcPr>
                            <w:tcW w:w="1655" w:type="dxa"/>
                            <w:shd w:val="clear" w:color="auto" w:fill="auto"/>
                            <w:vAlign w:val="center"/>
                          </w:tcPr>
                          <w:p w14:paraId="1202092F" w14:textId="77777777" w:rsidR="009071C4" w:rsidRPr="00F17CCE" w:rsidRDefault="009071C4" w:rsidP="005A2DB6">
                            <w:pPr>
                              <w:jc w:val="center"/>
                              <w:rPr>
                                <w:rFonts w:asciiTheme="minorEastAsia" w:hAnsiTheme="minorEastAsia" w:cs="標楷體"/>
                                <w:b/>
                                <w:color w:val="000000"/>
                              </w:rPr>
                            </w:pPr>
                            <w:r w:rsidRPr="00F17CCE">
                              <w:rPr>
                                <w:rFonts w:asciiTheme="minorEastAsia" w:hAnsiTheme="minorEastAsia" w:cs="標楷體"/>
                                <w:b/>
                                <w:color w:val="000000"/>
                              </w:rPr>
                              <w:t>第七單元</w:t>
                            </w:r>
                          </w:p>
                          <w:p w14:paraId="732707AB" w14:textId="77777777" w:rsidR="009071C4" w:rsidRPr="00F17CCE" w:rsidRDefault="009071C4" w:rsidP="005A2DB6">
                            <w:pPr>
                              <w:jc w:val="center"/>
                              <w:rPr>
                                <w:rFonts w:asciiTheme="minorEastAsia" w:hAnsiTheme="minorEastAsia" w:cs="標楷體"/>
                                <w:color w:val="000000"/>
                              </w:rPr>
                            </w:pPr>
                            <w:r w:rsidRPr="00F17CCE">
                              <w:rPr>
                                <w:rFonts w:asciiTheme="minorEastAsia" w:hAnsiTheme="minorEastAsia" w:cs="標楷體"/>
                                <w:color w:val="000000"/>
                              </w:rPr>
                              <w:t>我的超人披風</w:t>
                            </w:r>
                          </w:p>
                        </w:tc>
                        <w:tc>
                          <w:tcPr>
                            <w:tcW w:w="1459" w:type="dxa"/>
                            <w:vMerge/>
                            <w:shd w:val="clear" w:color="auto" w:fill="auto"/>
                            <w:vAlign w:val="center"/>
                          </w:tcPr>
                          <w:p w14:paraId="3B5E22C8" w14:textId="77777777" w:rsidR="009071C4" w:rsidRPr="00F17CCE" w:rsidRDefault="009071C4" w:rsidP="005A2DB6">
                            <w:pPr>
                              <w:pBdr>
                                <w:top w:val="nil"/>
                                <w:left w:val="nil"/>
                                <w:bottom w:val="nil"/>
                                <w:right w:val="nil"/>
                                <w:between w:val="nil"/>
                              </w:pBdr>
                              <w:spacing w:line="276" w:lineRule="auto"/>
                              <w:rPr>
                                <w:rFonts w:asciiTheme="minorEastAsia" w:hAnsiTheme="minorEastAsia" w:cs="標楷體"/>
                                <w:color w:val="000000"/>
                              </w:rPr>
                            </w:pPr>
                          </w:p>
                        </w:tc>
                        <w:tc>
                          <w:tcPr>
                            <w:tcW w:w="4678" w:type="dxa"/>
                            <w:shd w:val="clear" w:color="auto" w:fill="auto"/>
                            <w:vAlign w:val="center"/>
                          </w:tcPr>
                          <w:p w14:paraId="25692FA5" w14:textId="77777777" w:rsidR="009071C4" w:rsidRPr="00F17CCE" w:rsidRDefault="009071C4" w:rsidP="005A2DB6">
                            <w:pPr>
                              <w:jc w:val="both"/>
                              <w:rPr>
                                <w:rFonts w:asciiTheme="minorEastAsia" w:hAnsiTheme="minorEastAsia" w:cs="標楷體"/>
                                <w:color w:val="000000"/>
                              </w:rPr>
                            </w:pPr>
                            <w:r w:rsidRPr="00F17CCE">
                              <w:rPr>
                                <w:rFonts w:asciiTheme="minorEastAsia" w:hAnsiTheme="minorEastAsia" w:cs="標楷體"/>
                                <w:color w:val="000000"/>
                              </w:rPr>
                              <w:t>1.邀請成員分享重要他人如何影響自己的理想藍圖。</w:t>
                            </w:r>
                          </w:p>
                        </w:tc>
                        <w:tc>
                          <w:tcPr>
                            <w:tcW w:w="567" w:type="dxa"/>
                            <w:vMerge/>
                            <w:shd w:val="clear" w:color="auto" w:fill="auto"/>
                            <w:vAlign w:val="center"/>
                          </w:tcPr>
                          <w:p w14:paraId="4F559060" w14:textId="77777777" w:rsidR="009071C4" w:rsidRPr="00F17CCE" w:rsidRDefault="009071C4" w:rsidP="005A2DB6">
                            <w:pPr>
                              <w:rPr>
                                <w:rFonts w:asciiTheme="minorEastAsia" w:hAnsiTheme="minorEastAsia" w:cs="標楷體"/>
                                <w:color w:val="000000"/>
                              </w:rPr>
                            </w:pPr>
                          </w:p>
                        </w:tc>
                        <w:tc>
                          <w:tcPr>
                            <w:tcW w:w="867" w:type="dxa"/>
                            <w:vMerge/>
                            <w:shd w:val="clear" w:color="auto" w:fill="auto"/>
                            <w:vAlign w:val="center"/>
                          </w:tcPr>
                          <w:p w14:paraId="20909F00" w14:textId="28FC0973" w:rsidR="009071C4" w:rsidRPr="00F17CCE" w:rsidRDefault="009071C4" w:rsidP="005A2DB6">
                            <w:pPr>
                              <w:jc w:val="center"/>
                              <w:rPr>
                                <w:rFonts w:asciiTheme="minorEastAsia" w:hAnsiTheme="minorEastAsia" w:cs="標楷體"/>
                                <w:color w:val="000000"/>
                              </w:rPr>
                            </w:pPr>
                          </w:p>
                        </w:tc>
                        <w:tc>
                          <w:tcPr>
                            <w:tcW w:w="1230" w:type="dxa"/>
                            <w:vMerge/>
                            <w:shd w:val="clear" w:color="auto" w:fill="auto"/>
                            <w:vAlign w:val="center"/>
                          </w:tcPr>
                          <w:p w14:paraId="67307A98" w14:textId="77777777" w:rsidR="009071C4" w:rsidRPr="00F17CCE" w:rsidRDefault="009071C4" w:rsidP="005A2DB6">
                            <w:pPr>
                              <w:rPr>
                                <w:rFonts w:asciiTheme="minorEastAsia" w:hAnsiTheme="minorEastAsia" w:cs="標楷體"/>
                                <w:color w:val="000000"/>
                              </w:rPr>
                            </w:pPr>
                          </w:p>
                        </w:tc>
                      </w:tr>
                      <w:tr w:rsidR="009071C4" w:rsidRPr="005C797D" w14:paraId="2A71D037" w14:textId="77777777" w:rsidTr="00D41A18">
                        <w:trPr>
                          <w:trHeight w:val="824"/>
                        </w:trPr>
                        <w:tc>
                          <w:tcPr>
                            <w:tcW w:w="1655" w:type="dxa"/>
                            <w:shd w:val="clear" w:color="auto" w:fill="auto"/>
                            <w:vAlign w:val="center"/>
                          </w:tcPr>
                          <w:p w14:paraId="1A8064A7" w14:textId="77777777" w:rsidR="009071C4" w:rsidRPr="00F17CCE" w:rsidRDefault="009071C4" w:rsidP="005A2DB6">
                            <w:pPr>
                              <w:jc w:val="center"/>
                              <w:rPr>
                                <w:rFonts w:asciiTheme="minorEastAsia" w:hAnsiTheme="minorEastAsia" w:cs="標楷體"/>
                                <w:b/>
                                <w:color w:val="000000"/>
                              </w:rPr>
                            </w:pPr>
                            <w:r w:rsidRPr="00F17CCE">
                              <w:rPr>
                                <w:rFonts w:asciiTheme="minorEastAsia" w:hAnsiTheme="minorEastAsia" w:cs="標楷體"/>
                                <w:b/>
                                <w:color w:val="000000"/>
                              </w:rPr>
                              <w:t>第八單元</w:t>
                            </w:r>
                          </w:p>
                          <w:p w14:paraId="4AA21723" w14:textId="77777777" w:rsidR="009071C4" w:rsidRPr="00F17CCE" w:rsidRDefault="009071C4" w:rsidP="005A2DB6">
                            <w:pPr>
                              <w:jc w:val="center"/>
                              <w:rPr>
                                <w:rFonts w:asciiTheme="minorEastAsia" w:hAnsiTheme="minorEastAsia" w:cs="標楷體"/>
                                <w:color w:val="000000"/>
                              </w:rPr>
                            </w:pPr>
                            <w:r w:rsidRPr="00F17CCE">
                              <w:rPr>
                                <w:rFonts w:asciiTheme="minorEastAsia" w:hAnsiTheme="minorEastAsia" w:cs="標楷體"/>
                                <w:color w:val="000000"/>
                              </w:rPr>
                              <w:t>超人飯局</w:t>
                            </w:r>
                          </w:p>
                        </w:tc>
                        <w:tc>
                          <w:tcPr>
                            <w:tcW w:w="1459" w:type="dxa"/>
                            <w:vMerge w:val="restart"/>
                            <w:shd w:val="clear" w:color="auto" w:fill="auto"/>
                            <w:vAlign w:val="center"/>
                          </w:tcPr>
                          <w:p w14:paraId="475E6398" w14:textId="77777777" w:rsidR="009071C4" w:rsidRPr="00F17CCE" w:rsidRDefault="009071C4" w:rsidP="005A2DB6">
                            <w:pPr>
                              <w:jc w:val="center"/>
                              <w:rPr>
                                <w:rFonts w:asciiTheme="minorEastAsia" w:hAnsiTheme="minorEastAsia" w:cs="標楷體"/>
                              </w:rPr>
                            </w:pPr>
                            <w:r w:rsidRPr="00F17CCE">
                              <w:rPr>
                                <w:rFonts w:asciiTheme="minorEastAsia" w:hAnsiTheme="minorEastAsia" w:cs="標楷體" w:hint="eastAsia"/>
                              </w:rPr>
                              <w:t>透過信念重建活動，增進成員間能去賦能彼此，來給予支持與心理上的幫助。</w:t>
                            </w:r>
                          </w:p>
                        </w:tc>
                        <w:tc>
                          <w:tcPr>
                            <w:tcW w:w="4678" w:type="dxa"/>
                            <w:shd w:val="clear" w:color="auto" w:fill="auto"/>
                            <w:vAlign w:val="center"/>
                          </w:tcPr>
                          <w:p w14:paraId="0B1F9BCF" w14:textId="77777777" w:rsidR="009071C4" w:rsidRPr="00F17CCE" w:rsidRDefault="009071C4" w:rsidP="005A2DB6">
                            <w:pPr>
                              <w:jc w:val="both"/>
                              <w:rPr>
                                <w:rFonts w:asciiTheme="minorEastAsia" w:hAnsiTheme="minorEastAsia" w:cs="標楷體"/>
                                <w:color w:val="000000"/>
                              </w:rPr>
                            </w:pPr>
                            <w:r w:rsidRPr="00F17CCE">
                              <w:rPr>
                                <w:rFonts w:asciiTheme="minorEastAsia" w:hAnsiTheme="minorEastAsia" w:cs="標楷體"/>
                                <w:color w:val="000000"/>
                              </w:rPr>
                              <w:t>1.協助成員</w:t>
                            </w:r>
                            <w:r w:rsidRPr="00F17CCE">
                              <w:rPr>
                                <w:rFonts w:asciiTheme="minorEastAsia" w:hAnsiTheme="minorEastAsia" w:cs="標楷體" w:hint="eastAsia"/>
                                <w:color w:val="000000"/>
                              </w:rPr>
                              <w:t>間探索不同優點的功能，來了解自己的想法</w:t>
                            </w:r>
                            <w:r w:rsidRPr="00F17CCE">
                              <w:rPr>
                                <w:rFonts w:asciiTheme="minorEastAsia" w:hAnsiTheme="minorEastAsia" w:cs="標楷體"/>
                                <w:color w:val="000000"/>
                              </w:rPr>
                              <w:t>。</w:t>
                            </w:r>
                          </w:p>
                          <w:p w14:paraId="56A902A7" w14:textId="77777777" w:rsidR="009071C4" w:rsidRPr="00F17CCE" w:rsidRDefault="009071C4" w:rsidP="005A2DB6">
                            <w:pPr>
                              <w:jc w:val="both"/>
                              <w:rPr>
                                <w:rFonts w:asciiTheme="minorEastAsia" w:hAnsiTheme="minorEastAsia" w:cs="標楷體"/>
                                <w:color w:val="000000"/>
                              </w:rPr>
                            </w:pPr>
                            <w:r w:rsidRPr="00F17CCE">
                              <w:rPr>
                                <w:rFonts w:asciiTheme="minorEastAsia" w:hAnsiTheme="minorEastAsia" w:cs="標楷體"/>
                                <w:color w:val="000000"/>
                              </w:rPr>
                              <w:t>2.</w:t>
                            </w:r>
                            <w:r w:rsidRPr="00F17CCE">
                              <w:rPr>
                                <w:rFonts w:asciiTheme="minorEastAsia" w:hAnsiTheme="minorEastAsia" w:cs="標楷體" w:hint="eastAsia"/>
                                <w:color w:val="000000"/>
                              </w:rPr>
                              <w:t>增進成員間分享個人想法所帶來的好處與效果</w:t>
                            </w:r>
                            <w:r w:rsidRPr="00F17CCE">
                              <w:rPr>
                                <w:rFonts w:asciiTheme="minorEastAsia" w:hAnsiTheme="minorEastAsia" w:cs="標楷體"/>
                                <w:color w:val="000000"/>
                              </w:rPr>
                              <w:t>。</w:t>
                            </w:r>
                          </w:p>
                        </w:tc>
                        <w:tc>
                          <w:tcPr>
                            <w:tcW w:w="567" w:type="dxa"/>
                            <w:vMerge/>
                            <w:shd w:val="clear" w:color="auto" w:fill="auto"/>
                            <w:vAlign w:val="center"/>
                          </w:tcPr>
                          <w:p w14:paraId="2CD7B230" w14:textId="77777777" w:rsidR="009071C4" w:rsidRPr="00F17CCE" w:rsidRDefault="009071C4" w:rsidP="005A2DB6">
                            <w:pPr>
                              <w:rPr>
                                <w:rFonts w:asciiTheme="minorEastAsia" w:hAnsiTheme="minorEastAsia" w:cs="標楷體"/>
                                <w:color w:val="000000"/>
                              </w:rPr>
                            </w:pPr>
                          </w:p>
                        </w:tc>
                        <w:tc>
                          <w:tcPr>
                            <w:tcW w:w="867" w:type="dxa"/>
                            <w:vMerge/>
                            <w:shd w:val="clear" w:color="auto" w:fill="auto"/>
                            <w:vAlign w:val="center"/>
                          </w:tcPr>
                          <w:p w14:paraId="69DB9607" w14:textId="77069125" w:rsidR="009071C4" w:rsidRPr="00F17CCE" w:rsidRDefault="009071C4" w:rsidP="005A2DB6">
                            <w:pPr>
                              <w:jc w:val="center"/>
                              <w:rPr>
                                <w:rFonts w:asciiTheme="minorEastAsia" w:hAnsiTheme="minorEastAsia" w:cs="標楷體"/>
                                <w:color w:val="000000"/>
                              </w:rPr>
                            </w:pPr>
                          </w:p>
                        </w:tc>
                        <w:tc>
                          <w:tcPr>
                            <w:tcW w:w="1230" w:type="dxa"/>
                            <w:vMerge/>
                            <w:shd w:val="clear" w:color="auto" w:fill="auto"/>
                            <w:vAlign w:val="center"/>
                          </w:tcPr>
                          <w:p w14:paraId="28178C65" w14:textId="77777777" w:rsidR="009071C4" w:rsidRPr="00F17CCE" w:rsidRDefault="009071C4" w:rsidP="005A2DB6">
                            <w:pPr>
                              <w:rPr>
                                <w:rFonts w:asciiTheme="minorEastAsia" w:hAnsiTheme="minorEastAsia" w:cs="標楷體"/>
                                <w:color w:val="000000"/>
                              </w:rPr>
                            </w:pPr>
                          </w:p>
                        </w:tc>
                      </w:tr>
                      <w:tr w:rsidR="009071C4" w:rsidRPr="005C797D" w14:paraId="65F9A69E" w14:textId="77777777" w:rsidTr="00D41A18">
                        <w:trPr>
                          <w:trHeight w:val="837"/>
                        </w:trPr>
                        <w:tc>
                          <w:tcPr>
                            <w:tcW w:w="1655" w:type="dxa"/>
                            <w:shd w:val="clear" w:color="auto" w:fill="auto"/>
                            <w:vAlign w:val="center"/>
                          </w:tcPr>
                          <w:p w14:paraId="6B4D996E" w14:textId="77777777" w:rsidR="009071C4" w:rsidRPr="00F17CCE" w:rsidRDefault="009071C4" w:rsidP="005A2DB6">
                            <w:pPr>
                              <w:jc w:val="center"/>
                              <w:rPr>
                                <w:rFonts w:asciiTheme="minorEastAsia" w:hAnsiTheme="minorEastAsia" w:cs="標楷體"/>
                                <w:b/>
                                <w:color w:val="000000"/>
                              </w:rPr>
                            </w:pPr>
                            <w:r w:rsidRPr="00F17CCE">
                              <w:rPr>
                                <w:rFonts w:asciiTheme="minorEastAsia" w:hAnsiTheme="minorEastAsia" w:cs="標楷體"/>
                                <w:b/>
                                <w:color w:val="000000"/>
                              </w:rPr>
                              <w:t>第九單元</w:t>
                            </w:r>
                          </w:p>
                          <w:p w14:paraId="1B040DCB" w14:textId="77777777" w:rsidR="009071C4" w:rsidRPr="00F17CCE" w:rsidRDefault="009071C4" w:rsidP="005A2DB6">
                            <w:pPr>
                              <w:jc w:val="center"/>
                              <w:rPr>
                                <w:rFonts w:asciiTheme="minorEastAsia" w:hAnsiTheme="minorEastAsia" w:cs="標楷體"/>
                                <w:color w:val="000000"/>
                              </w:rPr>
                            </w:pPr>
                            <w:r w:rsidRPr="00F17CCE">
                              <w:rPr>
                                <w:rFonts w:asciiTheme="minorEastAsia" w:hAnsiTheme="minorEastAsia" w:cs="標楷體"/>
                                <w:color w:val="000000"/>
                              </w:rPr>
                              <w:t>超人認證大賽</w:t>
                            </w:r>
                          </w:p>
                        </w:tc>
                        <w:tc>
                          <w:tcPr>
                            <w:tcW w:w="1459" w:type="dxa"/>
                            <w:vMerge/>
                            <w:shd w:val="clear" w:color="auto" w:fill="auto"/>
                            <w:vAlign w:val="center"/>
                          </w:tcPr>
                          <w:p w14:paraId="0591EFE7" w14:textId="77777777" w:rsidR="009071C4" w:rsidRPr="00F17CCE" w:rsidRDefault="009071C4" w:rsidP="005A2DB6">
                            <w:pPr>
                              <w:pBdr>
                                <w:top w:val="nil"/>
                                <w:left w:val="nil"/>
                                <w:bottom w:val="nil"/>
                                <w:right w:val="nil"/>
                                <w:between w:val="nil"/>
                              </w:pBdr>
                              <w:spacing w:line="276" w:lineRule="auto"/>
                              <w:rPr>
                                <w:rFonts w:asciiTheme="minorEastAsia" w:hAnsiTheme="minorEastAsia" w:cs="標楷體"/>
                                <w:color w:val="000000"/>
                              </w:rPr>
                            </w:pPr>
                          </w:p>
                        </w:tc>
                        <w:tc>
                          <w:tcPr>
                            <w:tcW w:w="4678" w:type="dxa"/>
                            <w:shd w:val="clear" w:color="auto" w:fill="auto"/>
                            <w:vAlign w:val="center"/>
                          </w:tcPr>
                          <w:p w14:paraId="4AAD2B83" w14:textId="77777777" w:rsidR="009071C4" w:rsidRPr="00F17CCE" w:rsidRDefault="009071C4" w:rsidP="005A2DB6">
                            <w:pPr>
                              <w:jc w:val="both"/>
                              <w:rPr>
                                <w:rFonts w:asciiTheme="minorEastAsia" w:hAnsiTheme="minorEastAsia" w:cs="標楷體"/>
                                <w:color w:val="000000"/>
                              </w:rPr>
                            </w:pPr>
                            <w:r w:rsidRPr="00F17CCE">
                              <w:rPr>
                                <w:rFonts w:asciiTheme="minorEastAsia" w:hAnsiTheme="minorEastAsia" w:cs="標楷體" w:hint="eastAsia"/>
                                <w:color w:val="000000"/>
                              </w:rPr>
                              <w:t>1.增進成員對特質的深化，運用特質工具人來具體化自我概念。</w:t>
                            </w:r>
                          </w:p>
                          <w:p w14:paraId="706B1C13" w14:textId="77777777" w:rsidR="009071C4" w:rsidRPr="00F17CCE" w:rsidRDefault="009071C4" w:rsidP="005A2DB6">
                            <w:pPr>
                              <w:jc w:val="both"/>
                              <w:rPr>
                                <w:rFonts w:asciiTheme="minorEastAsia" w:hAnsiTheme="minorEastAsia" w:cs="標楷體"/>
                                <w:color w:val="000000"/>
                              </w:rPr>
                            </w:pPr>
                            <w:r w:rsidRPr="00F17CCE">
                              <w:rPr>
                                <w:rFonts w:asciiTheme="minorEastAsia" w:hAnsiTheme="minorEastAsia" w:cs="標楷體" w:hint="eastAsia"/>
                                <w:color w:val="000000"/>
                              </w:rPr>
                              <w:t>2.協助成員交換特質人的部位，拼裝適合自己的特質工具人。</w:t>
                            </w:r>
                          </w:p>
                        </w:tc>
                        <w:tc>
                          <w:tcPr>
                            <w:tcW w:w="567" w:type="dxa"/>
                            <w:vMerge/>
                            <w:shd w:val="clear" w:color="auto" w:fill="auto"/>
                            <w:vAlign w:val="center"/>
                          </w:tcPr>
                          <w:p w14:paraId="5820FCC9" w14:textId="77777777" w:rsidR="009071C4" w:rsidRPr="00F17CCE" w:rsidRDefault="009071C4" w:rsidP="005A2DB6">
                            <w:pPr>
                              <w:rPr>
                                <w:rFonts w:asciiTheme="minorEastAsia" w:hAnsiTheme="minorEastAsia" w:cs="標楷體"/>
                                <w:color w:val="000000"/>
                              </w:rPr>
                            </w:pPr>
                          </w:p>
                        </w:tc>
                        <w:tc>
                          <w:tcPr>
                            <w:tcW w:w="867" w:type="dxa"/>
                            <w:vMerge/>
                            <w:shd w:val="clear" w:color="auto" w:fill="auto"/>
                            <w:vAlign w:val="center"/>
                          </w:tcPr>
                          <w:p w14:paraId="048E9CD7" w14:textId="723F8129" w:rsidR="009071C4" w:rsidRPr="00F17CCE" w:rsidRDefault="009071C4" w:rsidP="005A2DB6">
                            <w:pPr>
                              <w:jc w:val="center"/>
                              <w:rPr>
                                <w:rFonts w:asciiTheme="minorEastAsia" w:hAnsiTheme="minorEastAsia" w:cs="標楷體"/>
                                <w:color w:val="000000"/>
                              </w:rPr>
                            </w:pPr>
                          </w:p>
                        </w:tc>
                        <w:tc>
                          <w:tcPr>
                            <w:tcW w:w="1230" w:type="dxa"/>
                            <w:vMerge/>
                            <w:shd w:val="clear" w:color="auto" w:fill="auto"/>
                            <w:vAlign w:val="center"/>
                          </w:tcPr>
                          <w:p w14:paraId="6E239435" w14:textId="77777777" w:rsidR="009071C4" w:rsidRPr="00F17CCE" w:rsidRDefault="009071C4" w:rsidP="005A2DB6">
                            <w:pPr>
                              <w:pBdr>
                                <w:top w:val="nil"/>
                                <w:left w:val="nil"/>
                                <w:bottom w:val="nil"/>
                                <w:right w:val="nil"/>
                                <w:between w:val="nil"/>
                              </w:pBdr>
                              <w:spacing w:line="276" w:lineRule="auto"/>
                              <w:rPr>
                                <w:rFonts w:asciiTheme="minorEastAsia" w:hAnsiTheme="minorEastAsia" w:cs="標楷體"/>
                                <w:color w:val="000000"/>
                              </w:rPr>
                            </w:pPr>
                          </w:p>
                        </w:tc>
                      </w:tr>
                      <w:tr w:rsidR="009071C4" w:rsidRPr="005C797D" w14:paraId="09ED267A" w14:textId="77777777" w:rsidTr="00D41A18">
                        <w:trPr>
                          <w:trHeight w:val="130"/>
                        </w:trPr>
                        <w:tc>
                          <w:tcPr>
                            <w:tcW w:w="1655" w:type="dxa"/>
                            <w:shd w:val="clear" w:color="auto" w:fill="auto"/>
                            <w:vAlign w:val="center"/>
                          </w:tcPr>
                          <w:p w14:paraId="3579F4DC" w14:textId="77777777" w:rsidR="009071C4" w:rsidRPr="00F17CCE" w:rsidRDefault="009071C4" w:rsidP="005A2DB6">
                            <w:pPr>
                              <w:jc w:val="center"/>
                              <w:rPr>
                                <w:rFonts w:asciiTheme="minorEastAsia" w:hAnsiTheme="minorEastAsia" w:cs="標楷體"/>
                                <w:b/>
                                <w:color w:val="000000"/>
                              </w:rPr>
                            </w:pPr>
                            <w:bookmarkStart w:id="23" w:name="_Hlk137740431"/>
                            <w:bookmarkEnd w:id="22"/>
                            <w:r w:rsidRPr="00F17CCE">
                              <w:rPr>
                                <w:rFonts w:asciiTheme="minorEastAsia" w:hAnsiTheme="minorEastAsia" w:cs="標楷體"/>
                                <w:b/>
                                <w:color w:val="000000"/>
                              </w:rPr>
                              <w:t>第十單元</w:t>
                            </w:r>
                          </w:p>
                          <w:p w14:paraId="22B36042" w14:textId="77777777" w:rsidR="009071C4" w:rsidRPr="00F17CCE" w:rsidRDefault="009071C4" w:rsidP="005A2DB6">
                            <w:pPr>
                              <w:jc w:val="center"/>
                              <w:rPr>
                                <w:rFonts w:asciiTheme="minorEastAsia" w:hAnsiTheme="minorEastAsia" w:cs="標楷體"/>
                                <w:color w:val="000000"/>
                              </w:rPr>
                            </w:pPr>
                            <w:r w:rsidRPr="00F17CCE">
                              <w:rPr>
                                <w:rFonts w:asciiTheme="minorEastAsia" w:hAnsiTheme="minorEastAsia" w:cs="標楷體"/>
                                <w:color w:val="000000"/>
                              </w:rPr>
                              <w:t>超人裝備慶典盛宴</w:t>
                            </w:r>
                          </w:p>
                        </w:tc>
                        <w:tc>
                          <w:tcPr>
                            <w:tcW w:w="1459" w:type="dxa"/>
                            <w:vMerge w:val="restart"/>
                            <w:shd w:val="clear" w:color="auto" w:fill="auto"/>
                            <w:vAlign w:val="center"/>
                          </w:tcPr>
                          <w:p w14:paraId="568090A1" w14:textId="77777777" w:rsidR="009071C4" w:rsidRPr="00F17CCE" w:rsidRDefault="009071C4" w:rsidP="005A2DB6">
                            <w:pPr>
                              <w:jc w:val="center"/>
                              <w:rPr>
                                <w:rFonts w:asciiTheme="minorEastAsia" w:hAnsiTheme="minorEastAsia" w:cs="標楷體"/>
                                <w:color w:val="000000"/>
                              </w:rPr>
                            </w:pPr>
                            <w:r w:rsidRPr="00F17CCE">
                              <w:rPr>
                                <w:rFonts w:asciiTheme="minorEastAsia" w:hAnsiTheme="minorEastAsia" w:cs="標楷體"/>
                                <w:color w:val="000000"/>
                              </w:rPr>
                              <w:t>透過手作創作來鞏固適合自己的信念，促使成員彼此交流核心信念達到相互支持之效。</w:t>
                            </w:r>
                          </w:p>
                        </w:tc>
                        <w:tc>
                          <w:tcPr>
                            <w:tcW w:w="4678" w:type="dxa"/>
                            <w:shd w:val="clear" w:color="auto" w:fill="auto"/>
                            <w:vAlign w:val="center"/>
                          </w:tcPr>
                          <w:p w14:paraId="1D39435D" w14:textId="77777777" w:rsidR="009071C4" w:rsidRPr="00F17CCE" w:rsidRDefault="009071C4" w:rsidP="005A2DB6">
                            <w:pPr>
                              <w:jc w:val="both"/>
                              <w:rPr>
                                <w:rFonts w:asciiTheme="minorEastAsia" w:hAnsiTheme="minorEastAsia" w:cs="標楷體"/>
                                <w:color w:val="000000" w:themeColor="text1"/>
                              </w:rPr>
                            </w:pPr>
                            <w:r w:rsidRPr="00F17CCE">
                              <w:rPr>
                                <w:rFonts w:asciiTheme="minorEastAsia" w:hAnsiTheme="minorEastAsia" w:cs="標楷體" w:hint="eastAsia"/>
                                <w:color w:val="000000" w:themeColor="text1"/>
                              </w:rPr>
                              <w:t>1</w:t>
                            </w:r>
                            <w:r w:rsidRPr="00F17CCE">
                              <w:rPr>
                                <w:rFonts w:asciiTheme="minorEastAsia" w:hAnsiTheme="minorEastAsia" w:cs="標楷體"/>
                                <w:color w:val="000000" w:themeColor="text1"/>
                              </w:rPr>
                              <w:t>.</w:t>
                            </w:r>
                            <w:r w:rsidRPr="00F17CCE">
                              <w:rPr>
                                <w:rFonts w:asciiTheme="minorEastAsia" w:hAnsiTheme="minorEastAsia" w:cs="標楷體" w:hint="eastAsia"/>
                                <w:color w:val="000000" w:themeColor="text1"/>
                              </w:rPr>
                              <w:t>協助成員運用黏土完成特質金字塔來具象化核心特質失去效果時對自己的影響。</w:t>
                            </w:r>
                          </w:p>
                          <w:p w14:paraId="38D9F637" w14:textId="77777777" w:rsidR="009071C4" w:rsidRPr="00F17CCE" w:rsidRDefault="009071C4" w:rsidP="005A2DB6">
                            <w:pPr>
                              <w:jc w:val="both"/>
                              <w:rPr>
                                <w:rFonts w:asciiTheme="minorEastAsia" w:hAnsiTheme="minorEastAsia" w:cs="標楷體"/>
                                <w:color w:val="000000" w:themeColor="text1"/>
                              </w:rPr>
                            </w:pPr>
                            <w:r w:rsidRPr="00F17CCE">
                              <w:rPr>
                                <w:rFonts w:asciiTheme="minorEastAsia" w:hAnsiTheme="minorEastAsia" w:cs="標楷體" w:hint="eastAsia"/>
                                <w:color w:val="000000" w:themeColor="text1"/>
                              </w:rPr>
                              <w:t>2</w:t>
                            </w:r>
                            <w:r w:rsidRPr="00F17CCE">
                              <w:rPr>
                                <w:rFonts w:asciiTheme="minorEastAsia" w:hAnsiTheme="minorEastAsia" w:cs="標楷體"/>
                                <w:color w:val="000000" w:themeColor="text1"/>
                              </w:rPr>
                              <w:t>.</w:t>
                            </w:r>
                            <w:r w:rsidRPr="00F17CCE">
                              <w:rPr>
                                <w:rFonts w:asciiTheme="minorEastAsia" w:hAnsiTheme="minorEastAsia" w:cs="標楷體" w:hint="eastAsia"/>
                                <w:color w:val="000000" w:themeColor="text1"/>
                              </w:rPr>
                              <w:t>促進成員間能探索周邊特質對自己的重要性。</w:t>
                            </w:r>
                          </w:p>
                        </w:tc>
                        <w:tc>
                          <w:tcPr>
                            <w:tcW w:w="567" w:type="dxa"/>
                            <w:vMerge/>
                            <w:shd w:val="clear" w:color="auto" w:fill="auto"/>
                            <w:vAlign w:val="center"/>
                          </w:tcPr>
                          <w:p w14:paraId="1CC774FF" w14:textId="77777777" w:rsidR="009071C4" w:rsidRPr="00F17CCE" w:rsidRDefault="009071C4" w:rsidP="005A2DB6">
                            <w:pPr>
                              <w:rPr>
                                <w:rFonts w:asciiTheme="minorEastAsia" w:hAnsiTheme="minorEastAsia" w:cs="標楷體"/>
                                <w:color w:val="000000" w:themeColor="text1"/>
                              </w:rPr>
                            </w:pPr>
                          </w:p>
                        </w:tc>
                        <w:tc>
                          <w:tcPr>
                            <w:tcW w:w="867" w:type="dxa"/>
                            <w:vMerge w:val="restart"/>
                            <w:shd w:val="clear" w:color="auto" w:fill="auto"/>
                            <w:vAlign w:val="center"/>
                          </w:tcPr>
                          <w:p w14:paraId="2AE02C63" w14:textId="1A28389A" w:rsidR="009071C4" w:rsidRPr="00F17CCE" w:rsidRDefault="009071C4" w:rsidP="009071C4">
                            <w:pPr>
                              <w:jc w:val="center"/>
                              <w:rPr>
                                <w:rFonts w:asciiTheme="minorEastAsia" w:hAnsiTheme="minorEastAsia" w:cs="標楷體"/>
                                <w:color w:val="000000" w:themeColor="text1"/>
                              </w:rPr>
                            </w:pPr>
                            <w:r w:rsidRPr="00F17CCE">
                              <w:rPr>
                                <w:rFonts w:asciiTheme="minorEastAsia" w:hAnsiTheme="minorEastAsia" w:cs="標楷體" w:hint="eastAsia"/>
                                <w:color w:val="000000" w:themeColor="text1"/>
                              </w:rPr>
                              <w:t>工作階段</w:t>
                            </w:r>
                          </w:p>
                        </w:tc>
                        <w:tc>
                          <w:tcPr>
                            <w:tcW w:w="1230" w:type="dxa"/>
                            <w:shd w:val="clear" w:color="auto" w:fill="auto"/>
                            <w:vAlign w:val="center"/>
                          </w:tcPr>
                          <w:p w14:paraId="75138BF5" w14:textId="77777777" w:rsidR="009071C4" w:rsidRPr="00F17CCE" w:rsidRDefault="009071C4" w:rsidP="005A2DB6">
                            <w:pPr>
                              <w:rPr>
                                <w:rFonts w:asciiTheme="minorEastAsia" w:hAnsiTheme="minorEastAsia" w:cs="標楷體"/>
                                <w:color w:val="000000"/>
                              </w:rPr>
                            </w:pPr>
                            <w:r w:rsidRPr="00F17CCE">
                              <w:rPr>
                                <w:rFonts w:asciiTheme="minorEastAsia" w:hAnsiTheme="minorEastAsia" w:cs="標楷體"/>
                                <w:color w:val="000000"/>
                              </w:rPr>
                              <w:t>REBT：D(</w:t>
                            </w:r>
                            <w:r w:rsidRPr="00F17CCE">
                              <w:rPr>
                                <w:rFonts w:asciiTheme="minorEastAsia" w:hAnsiTheme="minorEastAsia" w:cs="標楷體"/>
                              </w:rPr>
                              <w:t>駁斥)</w:t>
                            </w:r>
                          </w:p>
                        </w:tc>
                      </w:tr>
                      <w:tr w:rsidR="009071C4" w:rsidRPr="005C797D" w14:paraId="56376E84" w14:textId="77777777" w:rsidTr="00D41A18">
                        <w:trPr>
                          <w:trHeight w:val="824"/>
                        </w:trPr>
                        <w:tc>
                          <w:tcPr>
                            <w:tcW w:w="1655" w:type="dxa"/>
                            <w:shd w:val="clear" w:color="auto" w:fill="auto"/>
                            <w:vAlign w:val="center"/>
                          </w:tcPr>
                          <w:p w14:paraId="69E9BC28" w14:textId="77777777" w:rsidR="009071C4" w:rsidRPr="00F17CCE" w:rsidRDefault="009071C4" w:rsidP="005A2DB6">
                            <w:pPr>
                              <w:jc w:val="center"/>
                              <w:rPr>
                                <w:rFonts w:asciiTheme="minorEastAsia" w:hAnsiTheme="minorEastAsia" w:cs="標楷體"/>
                                <w:b/>
                                <w:color w:val="000000"/>
                              </w:rPr>
                            </w:pPr>
                            <w:r w:rsidRPr="00F17CCE">
                              <w:rPr>
                                <w:rFonts w:asciiTheme="minorEastAsia" w:hAnsiTheme="minorEastAsia" w:cs="標楷體"/>
                                <w:b/>
                                <w:color w:val="000000"/>
                              </w:rPr>
                              <w:t>第十一單元</w:t>
                            </w:r>
                          </w:p>
                          <w:p w14:paraId="46E44052" w14:textId="77777777" w:rsidR="009071C4" w:rsidRPr="00F17CCE" w:rsidRDefault="009071C4" w:rsidP="005A2DB6">
                            <w:pPr>
                              <w:jc w:val="center"/>
                              <w:rPr>
                                <w:rFonts w:asciiTheme="minorEastAsia" w:hAnsiTheme="minorEastAsia" w:cs="標楷體"/>
                                <w:color w:val="000000"/>
                              </w:rPr>
                            </w:pPr>
                            <w:r w:rsidRPr="00F17CCE">
                              <w:rPr>
                                <w:rFonts w:asciiTheme="minorEastAsia" w:hAnsiTheme="minorEastAsia" w:cs="標楷體"/>
                                <w:color w:val="000000"/>
                              </w:rPr>
                              <w:t>我的超人</w:t>
                            </w:r>
                            <w:r w:rsidRPr="00F17CCE">
                              <w:rPr>
                                <w:rFonts w:asciiTheme="minorEastAsia" w:hAnsiTheme="minorEastAsia" w:cs="標楷體" w:hint="eastAsia"/>
                                <w:color w:val="000000"/>
                              </w:rPr>
                              <w:t>M</w:t>
                            </w:r>
                            <w:r w:rsidRPr="00F17CCE">
                              <w:rPr>
                                <w:rFonts w:asciiTheme="minorEastAsia" w:hAnsiTheme="minorEastAsia" w:cs="標楷體"/>
                                <w:color w:val="000000"/>
                              </w:rPr>
                              <w:t>OVE</w:t>
                            </w:r>
                          </w:p>
                        </w:tc>
                        <w:tc>
                          <w:tcPr>
                            <w:tcW w:w="1459" w:type="dxa"/>
                            <w:vMerge/>
                            <w:shd w:val="clear" w:color="auto" w:fill="auto"/>
                            <w:vAlign w:val="center"/>
                          </w:tcPr>
                          <w:p w14:paraId="3D8451F2" w14:textId="77777777" w:rsidR="009071C4" w:rsidRPr="00F17CCE" w:rsidRDefault="009071C4" w:rsidP="005A2DB6">
                            <w:pPr>
                              <w:jc w:val="center"/>
                              <w:rPr>
                                <w:rFonts w:asciiTheme="minorEastAsia" w:hAnsiTheme="minorEastAsia" w:cs="標楷體"/>
                                <w:color w:val="000000"/>
                              </w:rPr>
                            </w:pPr>
                          </w:p>
                        </w:tc>
                        <w:tc>
                          <w:tcPr>
                            <w:tcW w:w="4678" w:type="dxa"/>
                            <w:shd w:val="clear" w:color="auto" w:fill="auto"/>
                            <w:vAlign w:val="center"/>
                          </w:tcPr>
                          <w:p w14:paraId="184887AF" w14:textId="77777777" w:rsidR="009071C4" w:rsidRPr="00F17CCE" w:rsidRDefault="009071C4" w:rsidP="005A2DB6">
                            <w:pPr>
                              <w:jc w:val="both"/>
                              <w:rPr>
                                <w:rFonts w:asciiTheme="minorEastAsia" w:hAnsiTheme="minorEastAsia" w:cs="標楷體"/>
                                <w:color w:val="000000" w:themeColor="text1"/>
                              </w:rPr>
                            </w:pPr>
                            <w:r w:rsidRPr="00F17CCE">
                              <w:rPr>
                                <w:rFonts w:asciiTheme="minorEastAsia" w:hAnsiTheme="minorEastAsia" w:cs="標楷體" w:hint="eastAsia"/>
                                <w:color w:val="000000" w:themeColor="text1"/>
                              </w:rPr>
                              <w:t>1.透過走動式社會計量來分享自己的特質口頭禪，並獲得夥伴的讚賞。</w:t>
                            </w:r>
                          </w:p>
                          <w:p w14:paraId="318A0517" w14:textId="77777777" w:rsidR="009071C4" w:rsidRPr="00F17CCE" w:rsidRDefault="009071C4" w:rsidP="005A2DB6">
                            <w:pPr>
                              <w:jc w:val="both"/>
                              <w:rPr>
                                <w:rFonts w:asciiTheme="minorEastAsia" w:hAnsiTheme="minorEastAsia" w:cs="標楷體"/>
                                <w:color w:val="000000" w:themeColor="text1"/>
                              </w:rPr>
                            </w:pPr>
                            <w:r w:rsidRPr="00F17CCE">
                              <w:rPr>
                                <w:rFonts w:asciiTheme="minorEastAsia" w:hAnsiTheme="minorEastAsia" w:cs="標楷體" w:hint="eastAsia"/>
                                <w:color w:val="000000" w:themeColor="text1"/>
                              </w:rPr>
                              <w:t>2.協助成員間運用價值便利貼，來分享對他人的感謝經驗。</w:t>
                            </w:r>
                          </w:p>
                        </w:tc>
                        <w:tc>
                          <w:tcPr>
                            <w:tcW w:w="567" w:type="dxa"/>
                            <w:vMerge/>
                            <w:shd w:val="clear" w:color="auto" w:fill="auto"/>
                            <w:vAlign w:val="center"/>
                          </w:tcPr>
                          <w:p w14:paraId="16F205E5" w14:textId="77777777" w:rsidR="009071C4" w:rsidRPr="00F17CCE" w:rsidRDefault="009071C4" w:rsidP="005A2DB6">
                            <w:pPr>
                              <w:rPr>
                                <w:rFonts w:asciiTheme="minorEastAsia" w:hAnsiTheme="minorEastAsia" w:cs="標楷體"/>
                                <w:color w:val="000000" w:themeColor="text1"/>
                              </w:rPr>
                            </w:pPr>
                          </w:p>
                        </w:tc>
                        <w:tc>
                          <w:tcPr>
                            <w:tcW w:w="867" w:type="dxa"/>
                            <w:vMerge/>
                            <w:shd w:val="clear" w:color="auto" w:fill="auto"/>
                            <w:vAlign w:val="center"/>
                          </w:tcPr>
                          <w:p w14:paraId="5DD8E10E" w14:textId="2223EE56" w:rsidR="009071C4" w:rsidRPr="00F17CCE" w:rsidRDefault="009071C4" w:rsidP="005A2DB6">
                            <w:pPr>
                              <w:jc w:val="center"/>
                              <w:rPr>
                                <w:rFonts w:asciiTheme="minorEastAsia" w:hAnsiTheme="minorEastAsia" w:cs="標楷體"/>
                                <w:color w:val="000000" w:themeColor="text1"/>
                              </w:rPr>
                            </w:pPr>
                          </w:p>
                        </w:tc>
                        <w:tc>
                          <w:tcPr>
                            <w:tcW w:w="1230" w:type="dxa"/>
                            <w:shd w:val="clear" w:color="auto" w:fill="auto"/>
                            <w:vAlign w:val="center"/>
                          </w:tcPr>
                          <w:p w14:paraId="643EBF22" w14:textId="77777777" w:rsidR="009071C4" w:rsidRPr="00F17CCE" w:rsidRDefault="009071C4" w:rsidP="005A2DB6">
                            <w:pPr>
                              <w:rPr>
                                <w:rFonts w:asciiTheme="minorEastAsia" w:hAnsiTheme="minorEastAsia" w:cs="標楷體"/>
                                <w:color w:val="000000"/>
                              </w:rPr>
                            </w:pPr>
                            <w:r w:rsidRPr="00F17CCE">
                              <w:rPr>
                                <w:rFonts w:asciiTheme="minorEastAsia" w:hAnsiTheme="minorEastAsia" w:cs="標楷體"/>
                                <w:color w:val="000000"/>
                              </w:rPr>
                              <w:t>REBT：E(效果</w:t>
                            </w:r>
                            <w:r w:rsidRPr="00F17CCE">
                              <w:rPr>
                                <w:rFonts w:asciiTheme="minorEastAsia" w:hAnsiTheme="minorEastAsia" w:cs="標楷體"/>
                              </w:rPr>
                              <w:t>)</w:t>
                            </w:r>
                          </w:p>
                        </w:tc>
                      </w:tr>
                      <w:tr w:rsidR="005A2DB6" w:rsidRPr="005C797D" w14:paraId="0193841B" w14:textId="77777777" w:rsidTr="00D41A18">
                        <w:trPr>
                          <w:trHeight w:val="824"/>
                        </w:trPr>
                        <w:tc>
                          <w:tcPr>
                            <w:tcW w:w="1655" w:type="dxa"/>
                            <w:shd w:val="clear" w:color="auto" w:fill="auto"/>
                            <w:vAlign w:val="center"/>
                          </w:tcPr>
                          <w:p w14:paraId="27979EC3" w14:textId="77777777" w:rsidR="005A2DB6" w:rsidRPr="00F17CCE" w:rsidRDefault="005A2DB6" w:rsidP="005A2DB6">
                            <w:pPr>
                              <w:jc w:val="center"/>
                              <w:rPr>
                                <w:rFonts w:asciiTheme="minorEastAsia" w:hAnsiTheme="minorEastAsia" w:cs="標楷體"/>
                                <w:b/>
                                <w:color w:val="000000"/>
                              </w:rPr>
                            </w:pPr>
                            <w:r w:rsidRPr="00F17CCE">
                              <w:rPr>
                                <w:rFonts w:asciiTheme="minorEastAsia" w:hAnsiTheme="minorEastAsia" w:cs="標楷體"/>
                                <w:b/>
                                <w:color w:val="000000"/>
                              </w:rPr>
                              <w:t>第十二單元</w:t>
                            </w:r>
                          </w:p>
                          <w:p w14:paraId="7EB26C63" w14:textId="77777777" w:rsidR="005A2DB6" w:rsidRPr="00F17CCE" w:rsidRDefault="005A2DB6" w:rsidP="005A2DB6">
                            <w:pPr>
                              <w:jc w:val="center"/>
                              <w:rPr>
                                <w:rFonts w:asciiTheme="minorEastAsia" w:hAnsiTheme="minorEastAsia" w:cs="標楷體"/>
                                <w:color w:val="000000"/>
                              </w:rPr>
                            </w:pPr>
                            <w:r w:rsidRPr="00F17CCE">
                              <w:rPr>
                                <w:rFonts w:asciiTheme="minorEastAsia" w:hAnsiTheme="minorEastAsia" w:cs="標楷體"/>
                                <w:color w:val="000000"/>
                              </w:rPr>
                              <w:t>超人羽歸夢鄉</w:t>
                            </w:r>
                          </w:p>
                        </w:tc>
                        <w:tc>
                          <w:tcPr>
                            <w:tcW w:w="1459" w:type="dxa"/>
                            <w:vMerge/>
                            <w:shd w:val="clear" w:color="auto" w:fill="auto"/>
                            <w:vAlign w:val="center"/>
                          </w:tcPr>
                          <w:p w14:paraId="1DF51218" w14:textId="77777777" w:rsidR="005A2DB6" w:rsidRPr="00F17CCE" w:rsidRDefault="005A2DB6" w:rsidP="005A2DB6">
                            <w:pPr>
                              <w:pBdr>
                                <w:top w:val="nil"/>
                                <w:left w:val="nil"/>
                                <w:bottom w:val="nil"/>
                                <w:right w:val="nil"/>
                                <w:between w:val="nil"/>
                              </w:pBdr>
                              <w:spacing w:line="276" w:lineRule="auto"/>
                              <w:rPr>
                                <w:rFonts w:asciiTheme="minorEastAsia" w:hAnsiTheme="minorEastAsia" w:cs="標楷體"/>
                                <w:color w:val="000000"/>
                              </w:rPr>
                            </w:pPr>
                          </w:p>
                        </w:tc>
                        <w:tc>
                          <w:tcPr>
                            <w:tcW w:w="4678" w:type="dxa"/>
                            <w:shd w:val="clear" w:color="auto" w:fill="auto"/>
                            <w:vAlign w:val="center"/>
                          </w:tcPr>
                          <w:p w14:paraId="5DC3ED92" w14:textId="77777777" w:rsidR="005A2DB6" w:rsidRPr="00F17CCE" w:rsidRDefault="005A2DB6" w:rsidP="005A2DB6">
                            <w:pPr>
                              <w:jc w:val="both"/>
                              <w:rPr>
                                <w:rFonts w:asciiTheme="minorEastAsia" w:hAnsiTheme="minorEastAsia" w:cs="標楷體"/>
                                <w:color w:val="000000"/>
                              </w:rPr>
                            </w:pPr>
                            <w:r w:rsidRPr="00F17CCE">
                              <w:rPr>
                                <w:rFonts w:asciiTheme="minorEastAsia" w:hAnsiTheme="minorEastAsia" w:cs="標楷體"/>
                                <w:color w:val="000000"/>
                              </w:rPr>
                              <w:t>1.邀請成員</w:t>
                            </w:r>
                            <w:r w:rsidRPr="00F17CCE">
                              <w:rPr>
                                <w:rFonts w:asciiTheme="minorEastAsia" w:hAnsiTheme="minorEastAsia" w:cs="標楷體" w:hint="eastAsia"/>
                                <w:color w:val="000000"/>
                              </w:rPr>
                              <w:t>探索個人於團體中的改變。</w:t>
                            </w:r>
                          </w:p>
                          <w:p w14:paraId="407DE57D" w14:textId="77777777" w:rsidR="005A2DB6" w:rsidRPr="00F17CCE" w:rsidRDefault="005A2DB6" w:rsidP="005A2DB6">
                            <w:pPr>
                              <w:jc w:val="both"/>
                              <w:rPr>
                                <w:rFonts w:asciiTheme="minorEastAsia" w:hAnsiTheme="minorEastAsia" w:cs="標楷體"/>
                                <w:color w:val="000000"/>
                              </w:rPr>
                            </w:pPr>
                            <w:r w:rsidRPr="00F17CCE">
                              <w:rPr>
                                <w:rFonts w:asciiTheme="minorEastAsia" w:hAnsiTheme="minorEastAsia" w:cs="標楷體" w:hint="eastAsia"/>
                                <w:color w:val="000000"/>
                              </w:rPr>
                              <w:t>2.協助成員針對團體中的改變進行人際回饋。</w:t>
                            </w:r>
                          </w:p>
                        </w:tc>
                        <w:tc>
                          <w:tcPr>
                            <w:tcW w:w="567" w:type="dxa"/>
                            <w:vMerge/>
                            <w:shd w:val="clear" w:color="auto" w:fill="auto"/>
                            <w:vAlign w:val="center"/>
                          </w:tcPr>
                          <w:p w14:paraId="38D9B205" w14:textId="77777777" w:rsidR="005A2DB6" w:rsidRPr="00F17CCE" w:rsidRDefault="005A2DB6" w:rsidP="005A2DB6">
                            <w:pPr>
                              <w:rPr>
                                <w:rFonts w:asciiTheme="minorEastAsia" w:hAnsiTheme="minorEastAsia" w:cs="標楷體"/>
                                <w:color w:val="000000"/>
                              </w:rPr>
                            </w:pPr>
                          </w:p>
                        </w:tc>
                        <w:tc>
                          <w:tcPr>
                            <w:tcW w:w="867" w:type="dxa"/>
                            <w:shd w:val="clear" w:color="auto" w:fill="auto"/>
                            <w:vAlign w:val="center"/>
                          </w:tcPr>
                          <w:p w14:paraId="128F39D8" w14:textId="77777777" w:rsidR="005A2DB6" w:rsidRPr="00F17CCE" w:rsidRDefault="005A2DB6" w:rsidP="005A2DB6">
                            <w:pPr>
                              <w:jc w:val="center"/>
                              <w:rPr>
                                <w:rFonts w:asciiTheme="minorEastAsia" w:hAnsiTheme="minorEastAsia" w:cs="標楷體"/>
                                <w:color w:val="000000"/>
                              </w:rPr>
                            </w:pPr>
                            <w:r w:rsidRPr="00F17CCE">
                              <w:rPr>
                                <w:rFonts w:asciiTheme="minorEastAsia" w:hAnsiTheme="minorEastAsia" w:cs="標楷體" w:hint="eastAsia"/>
                                <w:color w:val="000000"/>
                              </w:rPr>
                              <w:t>結束階段</w:t>
                            </w:r>
                          </w:p>
                        </w:tc>
                        <w:tc>
                          <w:tcPr>
                            <w:tcW w:w="1230" w:type="dxa"/>
                            <w:shd w:val="clear" w:color="auto" w:fill="auto"/>
                            <w:vAlign w:val="center"/>
                          </w:tcPr>
                          <w:p w14:paraId="1BAAC6A6" w14:textId="77777777" w:rsidR="005A2DB6" w:rsidRPr="00F17CCE" w:rsidRDefault="005A2DB6" w:rsidP="005A2DB6">
                            <w:pPr>
                              <w:rPr>
                                <w:rFonts w:asciiTheme="minorEastAsia" w:hAnsiTheme="minorEastAsia" w:cs="標楷體"/>
                                <w:color w:val="000000"/>
                              </w:rPr>
                            </w:pPr>
                            <w:r w:rsidRPr="00F17CCE">
                              <w:rPr>
                                <w:rFonts w:asciiTheme="minorEastAsia" w:hAnsiTheme="minorEastAsia" w:cs="標楷體"/>
                                <w:color w:val="000000"/>
                              </w:rPr>
                              <w:t>REBT：F(新的感覺</w:t>
                            </w:r>
                            <w:r w:rsidRPr="00F17CCE">
                              <w:rPr>
                                <w:rFonts w:asciiTheme="minorEastAsia" w:hAnsiTheme="minorEastAsia" w:cs="標楷體"/>
                              </w:rPr>
                              <w:t>)</w:t>
                            </w:r>
                          </w:p>
                        </w:tc>
                      </w:tr>
                      <w:bookmarkEnd w:id="23"/>
                    </w:tbl>
                    <w:p w14:paraId="330BFF57" w14:textId="77777777" w:rsidR="005A2DB6" w:rsidRPr="005C797D" w:rsidRDefault="005A2DB6">
                      <w:pPr>
                        <w:rPr>
                          <w:rFonts w:asciiTheme="majorEastAsia" w:eastAsiaTheme="majorEastAsia" w:hAnsiTheme="majorEastAsia"/>
                        </w:rPr>
                      </w:pPr>
                    </w:p>
                  </w:txbxContent>
                </v:textbox>
                <w10:wrap anchorx="margin"/>
              </v:shape>
            </w:pict>
          </mc:Fallback>
        </mc:AlternateContent>
      </w:r>
      <w:r w:rsidRPr="008E192D">
        <w:rPr>
          <w:rFonts w:ascii="標楷體" w:eastAsia="新細明體" w:hAnsi="標楷體"/>
          <w:b/>
          <w:bCs/>
        </w:rPr>
        <w:br w:type="page"/>
      </w:r>
    </w:p>
    <w:p w14:paraId="4D51CFD3" w14:textId="174DF8D1" w:rsidR="00B363DB" w:rsidRPr="008E192D" w:rsidRDefault="00B363DB" w:rsidP="0045493D">
      <w:pPr>
        <w:pStyle w:val="a4"/>
        <w:rPr>
          <w:rFonts w:ascii="標楷體" w:hAnsi="標楷體"/>
        </w:rPr>
      </w:pPr>
      <w:r w:rsidRPr="008E192D">
        <w:rPr>
          <w:rFonts w:ascii="標楷體" w:hAnsi="標楷體" w:hint="eastAsia"/>
        </w:rPr>
        <w:lastRenderedPageBreak/>
        <w:t>四、研究工具</w:t>
      </w:r>
    </w:p>
    <w:p w14:paraId="7DB9B0E1" w14:textId="7BABE0EB" w:rsidR="00D91263" w:rsidRPr="008E192D" w:rsidRDefault="00D91263" w:rsidP="001235BC">
      <w:pPr>
        <w:pStyle w:val="aa"/>
        <w:rPr>
          <w:rFonts w:ascii="標楷體" w:hAnsi="標楷體"/>
        </w:rPr>
      </w:pPr>
      <w:r w:rsidRPr="008E192D">
        <w:rPr>
          <w:rFonts w:ascii="標楷體" w:hAnsi="標楷體" w:hint="eastAsia"/>
        </w:rPr>
        <w:t>（一）量化研究工具</w:t>
      </w:r>
    </w:p>
    <w:p w14:paraId="020391E1" w14:textId="3144E6A4" w:rsidR="006B7DBC" w:rsidRPr="00E85FCD" w:rsidRDefault="006B7DBC" w:rsidP="00E85FCD">
      <w:pPr>
        <w:pStyle w:val="a8"/>
      </w:pPr>
      <w:r w:rsidRPr="00E85FCD">
        <w:rPr>
          <w:rFonts w:hint="eastAsia"/>
        </w:rPr>
        <w:t>1.團體歷程滿意度問卷</w:t>
      </w:r>
    </w:p>
    <w:p w14:paraId="0D698C17" w14:textId="18EAA33B" w:rsidR="00FE094F" w:rsidRPr="00E85FCD" w:rsidRDefault="00FE094F" w:rsidP="00E85FCD">
      <w:pPr>
        <w:pStyle w:val="a8"/>
      </w:pPr>
      <w:r w:rsidRPr="00E85FCD">
        <w:rPr>
          <w:rFonts w:hint="eastAsia"/>
        </w:rPr>
        <w:t>由研究者自編</w:t>
      </w:r>
      <w:r w:rsidR="00506FE4">
        <w:rPr>
          <w:rFonts w:hint="eastAsia"/>
        </w:rPr>
        <w:t>11</w:t>
      </w:r>
      <w:r w:rsidRPr="00E85FCD">
        <w:rPr>
          <w:rFonts w:hint="eastAsia"/>
        </w:rPr>
        <w:t>題滿意度題目，</w:t>
      </w:r>
      <w:r w:rsidR="009B7734" w:rsidRPr="00E85FCD">
        <w:rPr>
          <w:rFonts w:hint="eastAsia"/>
        </w:rPr>
        <w:t>本問卷採Likert五點量尺計分，其中題項依據「非常同意」、「同意」、「普通」、「不同意」</w:t>
      </w:r>
      <w:r w:rsidR="00506FE4">
        <w:rPr>
          <w:rFonts w:hint="eastAsia"/>
        </w:rPr>
        <w:t>及</w:t>
      </w:r>
      <w:r w:rsidR="009B7734" w:rsidRPr="00E85FCD">
        <w:rPr>
          <w:rFonts w:hint="eastAsia"/>
        </w:rPr>
        <w:t>「非常不同意」等高低程度，依序給予5分、4分、3分、2分、1分。</w:t>
      </w:r>
      <w:r w:rsidRPr="00E85FCD">
        <w:rPr>
          <w:rFonts w:hint="eastAsia"/>
        </w:rPr>
        <w:t>題目內容為：</w:t>
      </w:r>
      <w:r w:rsidR="00552570" w:rsidRPr="00E85FCD">
        <w:rPr>
          <w:rFonts w:hint="eastAsia"/>
        </w:rPr>
        <w:t>「</w:t>
      </w:r>
      <w:r w:rsidRPr="00E85FCD">
        <w:rPr>
          <w:rFonts w:hint="eastAsia"/>
        </w:rPr>
        <w:t>1.我喜歡今天的活動</w:t>
      </w:r>
      <w:r w:rsidR="00552570" w:rsidRPr="00E85FCD">
        <w:rPr>
          <w:rFonts w:hint="eastAsia"/>
        </w:rPr>
        <w:t>」、「</w:t>
      </w:r>
      <w:r w:rsidRPr="00E85FCD">
        <w:rPr>
          <w:rFonts w:hint="eastAsia"/>
        </w:rPr>
        <w:t>2.我可以和大家聊得很愉快</w:t>
      </w:r>
      <w:r w:rsidR="00552570" w:rsidRPr="00E85FCD">
        <w:rPr>
          <w:rFonts w:hint="eastAsia"/>
        </w:rPr>
        <w:t>」、「</w:t>
      </w:r>
      <w:r w:rsidRPr="00E85FCD">
        <w:rPr>
          <w:rFonts w:hint="eastAsia"/>
        </w:rPr>
        <w:t>3.我可以大方的告訴別人我的想法</w:t>
      </w:r>
      <w:r w:rsidR="00552570" w:rsidRPr="00E85FCD">
        <w:rPr>
          <w:rFonts w:hint="eastAsia"/>
        </w:rPr>
        <w:t>」、「</w:t>
      </w:r>
      <w:r w:rsidRPr="00E85FCD">
        <w:rPr>
          <w:rFonts w:hint="eastAsia"/>
        </w:rPr>
        <w:t>4.我很關心別的同學是不是愉快</w:t>
      </w:r>
      <w:r w:rsidRPr="00E85FCD">
        <w:rPr>
          <w:rFonts w:hint="eastAsia"/>
        </w:rPr>
        <w:tab/>
        <w:t>5.我覺得在表達時，同學們都注意聽</w:t>
      </w:r>
      <w:r w:rsidR="00552570" w:rsidRPr="00E85FCD">
        <w:rPr>
          <w:rFonts w:hint="eastAsia"/>
        </w:rPr>
        <w:t>」、「</w:t>
      </w:r>
      <w:r w:rsidRPr="00E85FCD">
        <w:rPr>
          <w:rFonts w:hint="eastAsia"/>
        </w:rPr>
        <w:t>6.我覺得同學們都很好</w:t>
      </w:r>
      <w:r w:rsidR="00552570" w:rsidRPr="00E85FCD">
        <w:rPr>
          <w:rFonts w:hint="eastAsia"/>
        </w:rPr>
        <w:t>」、「</w:t>
      </w:r>
      <w:r w:rsidRPr="00E85FCD">
        <w:rPr>
          <w:rFonts w:hint="eastAsia"/>
        </w:rPr>
        <w:t>7.我想我願意告訴別人關於我的小秘密</w:t>
      </w:r>
      <w:r w:rsidR="00D474E7">
        <w:rPr>
          <w:rFonts w:hint="eastAsia"/>
        </w:rPr>
        <w:t>、「</w:t>
      </w:r>
      <w:r w:rsidRPr="00E85FCD">
        <w:rPr>
          <w:rFonts w:hint="eastAsia"/>
        </w:rPr>
        <w:t>8.我覺得我好像又認識自己一點點</w:t>
      </w:r>
      <w:r w:rsidR="00552570" w:rsidRPr="00E85FCD">
        <w:rPr>
          <w:rFonts w:hint="eastAsia"/>
        </w:rPr>
        <w:t>」、「</w:t>
      </w:r>
      <w:r w:rsidRPr="00E85FCD">
        <w:rPr>
          <w:rFonts w:hint="eastAsia"/>
        </w:rPr>
        <w:t>9.我認為這次活動會使我變得更成長</w:t>
      </w:r>
      <w:r w:rsidR="00552570" w:rsidRPr="00E85FCD">
        <w:rPr>
          <w:rFonts w:hint="eastAsia"/>
        </w:rPr>
        <w:t>」、「</w:t>
      </w:r>
      <w:r w:rsidRPr="00E85FCD">
        <w:rPr>
          <w:rFonts w:hint="eastAsia"/>
        </w:rPr>
        <w:t>10.我喜歡今天的上課老師</w:t>
      </w:r>
      <w:r w:rsidR="00552570" w:rsidRPr="00E85FCD">
        <w:rPr>
          <w:rFonts w:hint="eastAsia"/>
        </w:rPr>
        <w:t>」、「</w:t>
      </w:r>
      <w:r w:rsidRPr="00E85FCD">
        <w:rPr>
          <w:rFonts w:hint="eastAsia"/>
        </w:rPr>
        <w:t>11.我喜歡今天的上課場所</w:t>
      </w:r>
      <w:r w:rsidR="00552570" w:rsidRPr="00E85FCD">
        <w:rPr>
          <w:rFonts w:hint="eastAsia"/>
        </w:rPr>
        <w:t>」</w:t>
      </w:r>
      <w:r w:rsidR="007B70CE" w:rsidRPr="00E85FCD">
        <w:rPr>
          <w:rFonts w:hint="eastAsia"/>
        </w:rPr>
        <w:t>。此滿意度問卷用來了解高年級兒童在參與過程中的感受。</w:t>
      </w:r>
    </w:p>
    <w:p w14:paraId="48F81FF3" w14:textId="3B50F918" w:rsidR="006539F8" w:rsidRPr="00E85FCD" w:rsidRDefault="006B7DBC" w:rsidP="00E85FCD">
      <w:pPr>
        <w:pStyle w:val="a8"/>
      </w:pPr>
      <w:r w:rsidRPr="00E85FCD">
        <w:rPr>
          <w:rFonts w:hint="eastAsia"/>
        </w:rPr>
        <w:t>2</w:t>
      </w:r>
      <w:r w:rsidR="00D91263" w:rsidRPr="00E85FCD">
        <w:rPr>
          <w:rFonts w:hint="eastAsia"/>
        </w:rPr>
        <w:t>.</w:t>
      </w:r>
      <w:r w:rsidR="00711DC1" w:rsidRPr="00E85FCD">
        <w:rPr>
          <w:rFonts w:hint="eastAsia"/>
        </w:rPr>
        <w:t>國小高年級學童自我概念量表</w:t>
      </w:r>
    </w:p>
    <w:p w14:paraId="63FF45A3" w14:textId="07FF0511" w:rsidR="00BB608B" w:rsidRPr="00E85FCD" w:rsidRDefault="00686432" w:rsidP="00E85FCD">
      <w:pPr>
        <w:pStyle w:val="a8"/>
      </w:pPr>
      <w:r w:rsidRPr="00E85FCD">
        <w:rPr>
          <w:rFonts w:hint="eastAsia"/>
        </w:rPr>
        <w:t>採用羅品欣、陳李綢（2016）所出版的國小高年級學童自我概念量表之測量工具</w:t>
      </w:r>
      <w:r w:rsidR="0090009C" w:rsidRPr="00E85FCD">
        <w:rPr>
          <w:rFonts w:hint="eastAsia"/>
        </w:rPr>
        <w:t>，量表由六個面向組成，分成：「身體外表」、「運動技能」、「內在情緒」、「學業成就」、「社交行為」、「家庭關係」等六個分量表，採Likert四點量尺計分，其中正向題依據「經常這樣」、「有時這樣」、「很少這樣」</w:t>
      </w:r>
      <w:r w:rsidR="00D474E7">
        <w:rPr>
          <w:rFonts w:hint="eastAsia"/>
        </w:rPr>
        <w:t>及</w:t>
      </w:r>
      <w:r w:rsidR="0090009C" w:rsidRPr="00E85FCD">
        <w:rPr>
          <w:rFonts w:hint="eastAsia"/>
        </w:rPr>
        <w:t>「從未這樣」等高低程度，依序給予4分、3分、2分、1分；而反向題則須反轉計分，</w:t>
      </w:r>
      <w:r w:rsidR="00AE6CDB" w:rsidRPr="00E85FCD">
        <w:rPr>
          <w:rFonts w:hint="eastAsia"/>
        </w:rPr>
        <w:t>總計全量表共有</w:t>
      </w:r>
      <w:r w:rsidR="0090009C" w:rsidRPr="00E85FCD">
        <w:rPr>
          <w:rFonts w:hint="eastAsia"/>
        </w:rPr>
        <w:t>39題。依據本研究針對</w:t>
      </w:r>
      <w:r w:rsidR="00D474E7">
        <w:rPr>
          <w:rFonts w:hint="eastAsia"/>
        </w:rPr>
        <w:t>內在</w:t>
      </w:r>
      <w:r w:rsidR="0090009C" w:rsidRPr="00E85FCD">
        <w:rPr>
          <w:rFonts w:hint="eastAsia"/>
        </w:rPr>
        <w:t>情緒作為介入之考量，遂僅採用情緒面向的「內在情緒」該分量表進行施測</w:t>
      </w:r>
      <w:r w:rsidR="00BB608B" w:rsidRPr="00E85FCD">
        <w:rPr>
          <w:rFonts w:hint="eastAsia"/>
        </w:rPr>
        <w:t>。共填答6題，最高分為24分、最低分為6分。</w:t>
      </w:r>
    </w:p>
    <w:p w14:paraId="69846E95" w14:textId="0B253116" w:rsidR="0090009C" w:rsidRPr="00E85FCD" w:rsidRDefault="0090009C" w:rsidP="00E85FCD">
      <w:pPr>
        <w:pStyle w:val="a8"/>
      </w:pPr>
      <w:r w:rsidRPr="00E85FCD">
        <w:rPr>
          <w:rFonts w:hint="eastAsia"/>
        </w:rPr>
        <w:t>首先，該國小兒童自我概念量表以1</w:t>
      </w:r>
      <w:r w:rsidR="00D474E7">
        <w:t>,</w:t>
      </w:r>
      <w:r w:rsidRPr="00E85FCD">
        <w:rPr>
          <w:rFonts w:hint="eastAsia"/>
        </w:rPr>
        <w:t>108名高年級學童作為常模樣本取樣，依據北部、中部</w:t>
      </w:r>
      <w:r w:rsidR="00D474E7">
        <w:rPr>
          <w:rFonts w:hint="eastAsia"/>
        </w:rPr>
        <w:t>及</w:t>
      </w:r>
      <w:r w:rsidRPr="00E85FCD">
        <w:rPr>
          <w:rFonts w:hint="eastAsia"/>
        </w:rPr>
        <w:t>南部三區國小學生人數比(5:3:2)，採以叢集抽樣法，針對11所國小，再隨機抽取3.9個班級，而北部(592人)、中部(346人)、南部(237人)的分佈比例大致相符，其量表共發出1175份量表，回收1147份量表，回收率為97.6%。</w:t>
      </w:r>
    </w:p>
    <w:p w14:paraId="1893465D" w14:textId="7380C49B" w:rsidR="0090009C" w:rsidRPr="00D474E7" w:rsidRDefault="0090009C" w:rsidP="00D474E7">
      <w:pPr>
        <w:pStyle w:val="a8"/>
      </w:pPr>
      <w:r w:rsidRPr="00D474E7">
        <w:rPr>
          <w:rFonts w:hint="eastAsia"/>
        </w:rPr>
        <w:t>本量表的內部一致性Cronbach α介於.71至.92之間，折半信度則介於.72至.74之間；內在情緒α值為.81及折半信度為.73，故整體言之，本量表的內部一致性信度和折半信度均已達到Ornum、Dunlap與Shore（2008）所建議的標準，符合良好至極佳的評等，試題間具有良好的同質性和一致。本團體採用此量表，重要的考量是可以看到高年級學童的內在情緒的表現變化，以及具備良好的信效度。</w:t>
      </w:r>
      <w:r w:rsidR="001E6AFA" w:rsidRPr="00D474E7">
        <w:rPr>
          <w:rFonts w:hint="eastAsia"/>
        </w:rPr>
        <w:t>面談時請成員填寫作為前測依據，第七次團體作為中間測量之依據，第十二次結束時再次請成員填寫，作為後測依據。</w:t>
      </w:r>
    </w:p>
    <w:p w14:paraId="4042D7D9" w14:textId="61E6E6C6" w:rsidR="006539F8" w:rsidRPr="00E85FCD" w:rsidRDefault="006B7DBC" w:rsidP="00E85FCD">
      <w:pPr>
        <w:pStyle w:val="a8"/>
      </w:pPr>
      <w:r w:rsidRPr="00E85FCD">
        <w:rPr>
          <w:rFonts w:hint="eastAsia"/>
        </w:rPr>
        <w:t>3</w:t>
      </w:r>
      <w:r w:rsidR="00D91263" w:rsidRPr="00E85FCD">
        <w:rPr>
          <w:rFonts w:hint="eastAsia"/>
        </w:rPr>
        <w:t>.</w:t>
      </w:r>
      <w:r w:rsidR="006539F8" w:rsidRPr="00E85FCD">
        <w:rPr>
          <w:rFonts w:hint="eastAsia"/>
        </w:rPr>
        <w:t>國小</w:t>
      </w:r>
      <w:r w:rsidR="00AE6CDB" w:rsidRPr="00E85FCD">
        <w:rPr>
          <w:rFonts w:hint="eastAsia"/>
        </w:rPr>
        <w:t>兒</w:t>
      </w:r>
      <w:r w:rsidR="006539F8" w:rsidRPr="00E85FCD">
        <w:rPr>
          <w:rFonts w:hint="eastAsia"/>
        </w:rPr>
        <w:t>童自我概念量表</w:t>
      </w:r>
    </w:p>
    <w:p w14:paraId="55F2FEFB" w14:textId="3089396E" w:rsidR="0090009C" w:rsidRPr="00E85FCD" w:rsidRDefault="00C446DB" w:rsidP="00E85FCD">
      <w:pPr>
        <w:pStyle w:val="a8"/>
      </w:pPr>
      <w:r w:rsidRPr="00E85FCD">
        <w:rPr>
          <w:rFonts w:hint="eastAsia"/>
        </w:rPr>
        <w:t>採用侯雅齡、吳裕益（2000）所出版的</w:t>
      </w:r>
      <w:bookmarkStart w:id="24" w:name="_Hlk177842847"/>
      <w:r w:rsidRPr="00E85FCD">
        <w:rPr>
          <w:rFonts w:hint="eastAsia"/>
        </w:rPr>
        <w:t>國小兒童自我概念量表</w:t>
      </w:r>
      <w:bookmarkEnd w:id="24"/>
      <w:r w:rsidR="00D520E0" w:rsidRPr="00E85FCD">
        <w:rPr>
          <w:rFonts w:hint="eastAsia"/>
        </w:rPr>
        <w:t>作為小學高年級生之測量工</w:t>
      </w:r>
      <w:r w:rsidR="00D520E0" w:rsidRPr="00E85FCD">
        <w:rPr>
          <w:rFonts w:hint="eastAsia"/>
        </w:rPr>
        <w:lastRenderedPageBreak/>
        <w:t>具</w:t>
      </w:r>
      <w:r w:rsidR="0090009C" w:rsidRPr="00E85FCD">
        <w:rPr>
          <w:rFonts w:hint="eastAsia"/>
        </w:rPr>
        <w:t>，量表由五個面向組成，分成：「家庭自我」、「學校自我」、「外貌自我」、「身體自我」</w:t>
      </w:r>
      <w:r w:rsidR="00D14C20">
        <w:rPr>
          <w:rFonts w:hint="eastAsia"/>
        </w:rPr>
        <w:t>及</w:t>
      </w:r>
      <w:r w:rsidR="0090009C" w:rsidRPr="00E85FCD">
        <w:rPr>
          <w:rFonts w:hint="eastAsia"/>
        </w:rPr>
        <w:t>「情緒自我」等五個分量表，採Liketrt五點計分，總計全量表共有61題，正、反向題不規則的分散於各分量表中，本研究僅採用認知面向的「情緒自我」該分量表進行施測</w:t>
      </w:r>
      <w:r w:rsidR="00F526D6" w:rsidRPr="00E85FCD">
        <w:rPr>
          <w:rFonts w:hint="eastAsia"/>
        </w:rPr>
        <w:t>，</w:t>
      </w:r>
      <w:r w:rsidR="00BB608B" w:rsidRPr="00E85FCD">
        <w:rPr>
          <w:rFonts w:hint="eastAsia"/>
        </w:rPr>
        <w:t>共填答9題。該量表最高分為45分、最低分為9分。</w:t>
      </w:r>
    </w:p>
    <w:p w14:paraId="662CD4B3" w14:textId="1B6D10CC" w:rsidR="0090009C" w:rsidRPr="00E85FCD" w:rsidRDefault="0090009C" w:rsidP="00E85FCD">
      <w:pPr>
        <w:pStyle w:val="a8"/>
      </w:pPr>
      <w:r w:rsidRPr="00E85FCD">
        <w:rPr>
          <w:rFonts w:hint="eastAsia"/>
        </w:rPr>
        <w:t>該量表1544名四到六年級國小學童作為標準化模本，兒童自我概念量表的男女生原始分數的百分等級、常態轉換T分數常模，及以IRT建立潛在特質分數與T分數常模。本量表的內部一致性</w:t>
      </w:r>
      <w:r w:rsidRPr="00E85FCD">
        <w:t>Cronbach α</w:t>
      </w:r>
      <w:r w:rsidRPr="00E85FCD">
        <w:rPr>
          <w:rFonts w:hint="eastAsia"/>
        </w:rPr>
        <w:t>介於</w:t>
      </w:r>
      <w:r w:rsidRPr="00E85FCD">
        <w:t>.83</w:t>
      </w:r>
      <w:r w:rsidRPr="00E85FCD">
        <w:rPr>
          <w:rFonts w:ascii="Cambria Math" w:hAnsi="Cambria Math" w:cs="Cambria Math"/>
        </w:rPr>
        <w:t>∼</w:t>
      </w:r>
      <w:r w:rsidRPr="00E85FCD">
        <w:t>.89</w:t>
      </w:r>
      <w:r w:rsidRPr="00E85FCD">
        <w:rPr>
          <w:rFonts w:hint="eastAsia"/>
        </w:rPr>
        <w:t>之間，間隔兩週的重測信度介於</w:t>
      </w:r>
      <w:r w:rsidRPr="00E85FCD">
        <w:t>.76</w:t>
      </w:r>
      <w:r w:rsidRPr="00E85FCD">
        <w:rPr>
          <w:rFonts w:ascii="Cambria Math" w:hAnsi="Cambria Math" w:cs="Cambria Math"/>
        </w:rPr>
        <w:t>∼</w:t>
      </w:r>
      <w:r w:rsidRPr="00E85FCD">
        <w:t>.91</w:t>
      </w:r>
      <w:r w:rsidRPr="00E85FCD">
        <w:rPr>
          <w:rFonts w:hint="eastAsia"/>
        </w:rPr>
        <w:t>之間；情緒自我概念α值為</w:t>
      </w:r>
      <w:r w:rsidRPr="00E85FCD">
        <w:t>.89</w:t>
      </w:r>
      <w:r w:rsidRPr="00E85FCD">
        <w:rPr>
          <w:rFonts w:hint="eastAsia"/>
        </w:rPr>
        <w:t>。面談時請成員填寫作為前測依據，</w:t>
      </w:r>
      <w:r w:rsidR="0039242B" w:rsidRPr="00E85FCD">
        <w:rPr>
          <w:rFonts w:hint="eastAsia"/>
        </w:rPr>
        <w:t>第七次團體作為中間測量</w:t>
      </w:r>
      <w:r w:rsidR="001E6AFA" w:rsidRPr="00E85FCD">
        <w:rPr>
          <w:rFonts w:hint="eastAsia"/>
        </w:rPr>
        <w:t>之依據，</w:t>
      </w:r>
      <w:r w:rsidRPr="00E85FCD">
        <w:rPr>
          <w:rFonts w:hint="eastAsia"/>
        </w:rPr>
        <w:t>第</w:t>
      </w:r>
      <w:r w:rsidR="001E6AFA" w:rsidRPr="00E85FCD">
        <w:rPr>
          <w:rFonts w:hint="eastAsia"/>
        </w:rPr>
        <w:t>十二</w:t>
      </w:r>
      <w:r w:rsidRPr="00E85FCD">
        <w:rPr>
          <w:rFonts w:hint="eastAsia"/>
        </w:rPr>
        <w:t>次結束時再次請成員填寫，作為後測依據。</w:t>
      </w:r>
    </w:p>
    <w:p w14:paraId="4CDE978F" w14:textId="110E8679" w:rsidR="0090009C" w:rsidRPr="00E85FCD" w:rsidRDefault="00BB16AE" w:rsidP="00E85FCD">
      <w:pPr>
        <w:pStyle w:val="a8"/>
      </w:pPr>
      <w:r w:rsidRPr="00E85FCD">
        <w:rPr>
          <w:rFonts w:hint="eastAsia"/>
        </w:rPr>
        <w:t>綜言之，採用上述兩者量表，利意在於</w:t>
      </w:r>
      <w:r w:rsidR="00D46CCA" w:rsidRPr="00E85FCD">
        <w:rPr>
          <w:rFonts w:hint="eastAsia"/>
        </w:rPr>
        <w:t>侯雅齡、吳裕益（2000）提到</w:t>
      </w:r>
      <w:r w:rsidR="00146FEA" w:rsidRPr="00E85FCD">
        <w:rPr>
          <w:rFonts w:hint="eastAsia"/>
        </w:rPr>
        <w:t>認識與了解兒童的自我概念</w:t>
      </w:r>
      <w:r w:rsidRPr="00E85FCD">
        <w:rPr>
          <w:rFonts w:hint="eastAsia"/>
        </w:rPr>
        <w:t>是重要的</w:t>
      </w:r>
      <w:r w:rsidR="00146FEA" w:rsidRPr="00E85FCD">
        <w:rPr>
          <w:rFonts w:hint="eastAsia"/>
        </w:rPr>
        <w:t>，</w:t>
      </w:r>
      <w:r w:rsidRPr="00E85FCD">
        <w:rPr>
          <w:rFonts w:hint="eastAsia"/>
        </w:rPr>
        <w:t>且</w:t>
      </w:r>
      <w:r w:rsidR="00146FEA" w:rsidRPr="00E85FCD">
        <w:rPr>
          <w:rFonts w:hint="eastAsia"/>
        </w:rPr>
        <w:t>進一步提升</w:t>
      </w:r>
      <w:r w:rsidR="00D46CCA" w:rsidRPr="00E85FCD">
        <w:rPr>
          <w:rFonts w:hint="eastAsia"/>
        </w:rPr>
        <w:t>個人自我概念，增強生活各方面的適應</w:t>
      </w:r>
      <w:r w:rsidR="0083027E" w:rsidRPr="00E85FCD">
        <w:rPr>
          <w:rFonts w:hint="eastAsia"/>
        </w:rPr>
        <w:t>，原因來自於</w:t>
      </w:r>
      <w:r w:rsidR="009C63B2" w:rsidRPr="00E85FCD">
        <w:rPr>
          <w:rFonts w:hint="eastAsia"/>
        </w:rPr>
        <w:t>侯雅齡爰引</w:t>
      </w:r>
      <w:r w:rsidR="002D7559" w:rsidRPr="00E85FCD">
        <w:t>March</w:t>
      </w:r>
      <w:r w:rsidR="002D7559" w:rsidRPr="00E85FCD">
        <w:rPr>
          <w:rFonts w:hint="eastAsia"/>
        </w:rPr>
        <w:t>（1</w:t>
      </w:r>
      <w:r w:rsidR="002D7559" w:rsidRPr="00E85FCD">
        <w:t>989</w:t>
      </w:r>
      <w:r w:rsidR="002D7559" w:rsidRPr="00E85FCD">
        <w:rPr>
          <w:rFonts w:hint="eastAsia"/>
        </w:rPr>
        <w:t>）發現兒童在進入青春期之際，自我概念會有降低且不穩定的震盪現象，</w:t>
      </w:r>
      <w:r w:rsidR="005551DA" w:rsidRPr="00E85FCD">
        <w:rPr>
          <w:rFonts w:hint="eastAsia"/>
        </w:rPr>
        <w:t>這跟</w:t>
      </w:r>
      <w:r w:rsidR="0083027E" w:rsidRPr="00E85FCD">
        <w:rPr>
          <w:rFonts w:hint="eastAsia"/>
        </w:rPr>
        <w:t>學</w:t>
      </w:r>
      <w:r w:rsidR="005551DA" w:rsidRPr="00E85FCD">
        <w:rPr>
          <w:rFonts w:hint="eastAsia"/>
        </w:rPr>
        <w:t>業繁重有關係，也跟大人對孩子的社會期許也有關，使得他們對個人權力與社會義務感到困惑、混淆，</w:t>
      </w:r>
      <w:r w:rsidR="00EA637B" w:rsidRPr="00E85FCD">
        <w:rPr>
          <w:rFonts w:hint="eastAsia"/>
        </w:rPr>
        <w:t>若地位搖擺與過往童年經驗，以及對未來的期待與理想相互混淆，自我概念的矛盾會更凸顯，所以發展出</w:t>
      </w:r>
      <w:r w:rsidR="00D35864" w:rsidRPr="00E85FCD">
        <w:rPr>
          <w:rFonts w:hint="eastAsia"/>
        </w:rPr>
        <w:t>修正自我知覺，學習用正面眼光欣賞自己、接納自己，有助於擺脫自卑的困境，增進健康的校園適應、友善的人際互動。</w:t>
      </w:r>
      <w:r w:rsidR="004653F3" w:rsidRPr="00E85FCD">
        <w:rPr>
          <w:rFonts w:hint="eastAsia"/>
        </w:rPr>
        <w:t>除了從社會層面的考量，在個體層面上，羅品欣、陳李綢（2016）提到</w:t>
      </w:r>
      <w:r w:rsidR="00D566CC" w:rsidRPr="00E85FCD">
        <w:rPr>
          <w:rFonts w:hint="eastAsia"/>
        </w:rPr>
        <w:t>兒童對家庭呈現悲觀知覺，對家庭也會缺乏安全感、歸屬感，自認在家中卻乏被接納、被認同，長期下來不</w:t>
      </w:r>
      <w:r w:rsidR="0083027E" w:rsidRPr="00E85FCD">
        <w:rPr>
          <w:rFonts w:hint="eastAsia"/>
        </w:rPr>
        <w:t>利</w:t>
      </w:r>
      <w:r w:rsidR="00D566CC" w:rsidRPr="00E85FCD">
        <w:rPr>
          <w:rFonts w:hint="eastAsia"/>
        </w:rPr>
        <w:t>於正向自我概念，容易引發負面情緒之憂鬱、退縮</w:t>
      </w:r>
      <w:r w:rsidR="00FA1BF5" w:rsidRPr="00E85FCD">
        <w:rPr>
          <w:rFonts w:hint="eastAsia"/>
        </w:rPr>
        <w:t>性格。(Olweus, 1993; Rankin &amp; Kern, 1994)。</w:t>
      </w:r>
    </w:p>
    <w:p w14:paraId="62451CEA" w14:textId="01C23617" w:rsidR="00371EAF" w:rsidRPr="000B2197" w:rsidRDefault="00371EAF" w:rsidP="000B2197">
      <w:pPr>
        <w:pStyle w:val="a8"/>
      </w:pPr>
      <w:r w:rsidRPr="000B2197">
        <w:rPr>
          <w:rFonts w:hint="eastAsia"/>
        </w:rPr>
        <w:t>因此</w:t>
      </w:r>
      <w:r w:rsidR="000B2197">
        <w:rPr>
          <w:rFonts w:hint="eastAsia"/>
        </w:rPr>
        <w:t>，</w:t>
      </w:r>
      <w:r w:rsidRPr="000B2197">
        <w:rPr>
          <w:rFonts w:hint="eastAsia"/>
        </w:rPr>
        <w:t>Hoag &amp; Burlingame(1997)指出在美國有超過70</w:t>
      </w:r>
      <w:r w:rsidR="000B2197">
        <w:rPr>
          <w:rFonts w:hint="eastAsia"/>
        </w:rPr>
        <w:t>%</w:t>
      </w:r>
      <w:r w:rsidRPr="000B2197">
        <w:rPr>
          <w:rFonts w:hint="eastAsia"/>
        </w:rPr>
        <w:t>的兒童諮商團體是在學校裡進行，而且團體諮商對學生輔導頗具成效(Hayes, 2001)。所謂兒童諮商團體是指由初步適應困難學童所組成的團體，透過團體歷程對成員的情緒、認知、行為等個人領域進行探討，其目的在協助兒童覺察、修正及統整個人的經驗(廖鳳池，2002)。</w:t>
      </w:r>
    </w:p>
    <w:p w14:paraId="6103F21A" w14:textId="28C882AE" w:rsidR="00160D41" w:rsidRPr="00E85FCD" w:rsidRDefault="00160D41" w:rsidP="00E85FCD">
      <w:pPr>
        <w:pStyle w:val="a8"/>
      </w:pPr>
      <w:r w:rsidRPr="00E85FCD">
        <w:rPr>
          <w:rFonts w:hint="eastAsia"/>
        </w:rPr>
        <w:t>張高賓、戴嘉南(2005)認為對大多數的兒童而言，小團體是有吸引力的環境。Rose(1998)認為團體工作對於兒童的人際或同儕關係是有效果的，團體可以增進兒童的自我概念，協助孩子適應學校的學習，減少被烙印或標籤。Barratt &amp; Kerman(2001)指出兒童團體諮商的優點有：團體反映出兒童真實社會的縮影；透過團體可以了解兒童的內在世界；兒童在團體中的移情有處遇的效果。</w:t>
      </w:r>
    </w:p>
    <w:p w14:paraId="2F4A039C" w14:textId="2C1097AC" w:rsidR="00A51CE7" w:rsidRPr="00E85FCD" w:rsidRDefault="005079C3" w:rsidP="00E85FCD">
      <w:pPr>
        <w:pStyle w:val="a8"/>
      </w:pPr>
      <w:r w:rsidRPr="00E85FCD">
        <w:rPr>
          <w:rFonts w:hint="eastAsia"/>
        </w:rPr>
        <w:t>選用研究工具時，</w:t>
      </w:r>
      <w:r w:rsidR="000E2424" w:rsidRPr="00E85FCD">
        <w:rPr>
          <w:rFonts w:hint="eastAsia"/>
        </w:rPr>
        <w:t>為了能夠去測量到</w:t>
      </w:r>
      <w:r w:rsidR="00B44949" w:rsidRPr="00E85FCD">
        <w:rPr>
          <w:rFonts w:hint="eastAsia"/>
        </w:rPr>
        <w:t>高年級兒童</w:t>
      </w:r>
      <w:r w:rsidR="000E2424" w:rsidRPr="00E85FCD">
        <w:rPr>
          <w:rFonts w:hint="eastAsia"/>
        </w:rPr>
        <w:t>的情緒變化，故選用有信效度</w:t>
      </w:r>
      <w:r w:rsidR="00DA746C" w:rsidRPr="00E85FCD">
        <w:rPr>
          <w:rFonts w:hint="eastAsia"/>
        </w:rPr>
        <w:t>的量表與不同情緒面向的分量表，來探知</w:t>
      </w:r>
      <w:r w:rsidR="006C5597" w:rsidRPr="00E85FCD">
        <w:rPr>
          <w:rFonts w:hint="eastAsia"/>
        </w:rPr>
        <w:t>兒童的自我概念</w:t>
      </w:r>
      <w:r w:rsidR="00722E98" w:rsidRPr="00E85FCD">
        <w:rPr>
          <w:rFonts w:hint="eastAsia"/>
        </w:rPr>
        <w:t>之增強重要性</w:t>
      </w:r>
      <w:r w:rsidR="006C5597" w:rsidRPr="00E85FCD">
        <w:rPr>
          <w:rFonts w:hint="eastAsia"/>
        </w:rPr>
        <w:t>，強化</w:t>
      </w:r>
      <w:r w:rsidR="00722E98" w:rsidRPr="00E85FCD">
        <w:rPr>
          <w:rFonts w:hint="eastAsia"/>
        </w:rPr>
        <w:t>高年級兒童</w:t>
      </w:r>
      <w:r w:rsidR="006C5597" w:rsidRPr="00E85FCD">
        <w:rPr>
          <w:rFonts w:hint="eastAsia"/>
        </w:rPr>
        <w:t>對情緒的感知</w:t>
      </w:r>
      <w:r w:rsidR="00A51CE7" w:rsidRPr="00E85FCD">
        <w:rPr>
          <w:rFonts w:hint="eastAsia"/>
        </w:rPr>
        <w:t>是重要的，Hoag &amp; Burlingame(1997)整合過去30年的文獻研究發現團體對於兒童諮商有顯著的成效，在國內也有類似的發現(張高賓、戴嘉南，2005)。</w:t>
      </w:r>
    </w:p>
    <w:p w14:paraId="656FB439" w14:textId="505D0BC6" w:rsidR="00D91263" w:rsidRPr="008E192D" w:rsidRDefault="00D91263" w:rsidP="00FA1BF5">
      <w:pPr>
        <w:widowControl/>
        <w:rPr>
          <w:rFonts w:ascii="標楷體" w:eastAsia="新細明體" w:hAnsi="標楷體"/>
        </w:rPr>
      </w:pPr>
      <w:r w:rsidRPr="008E192D">
        <w:rPr>
          <w:rFonts w:ascii="標楷體" w:eastAsia="新細明體" w:hAnsi="標楷體" w:hint="eastAsia"/>
        </w:rPr>
        <w:lastRenderedPageBreak/>
        <w:t>（二）質性研究工具</w:t>
      </w:r>
    </w:p>
    <w:p w14:paraId="4228D5D8" w14:textId="3CAD4725" w:rsidR="00D91263" w:rsidRPr="008E192D" w:rsidRDefault="00E85FCD" w:rsidP="0049211C">
      <w:pPr>
        <w:pStyle w:val="a8"/>
        <w:rPr>
          <w:rFonts w:ascii="標楷體" w:eastAsia="新細明體" w:hAnsi="標楷體"/>
        </w:rPr>
      </w:pPr>
      <w:r>
        <w:rPr>
          <w:rFonts w:ascii="標楷體" w:eastAsia="新細明體" w:hAnsi="標楷體" w:hint="eastAsia"/>
        </w:rPr>
        <w:t>本研究為顧及團體成效，將</w:t>
      </w:r>
      <w:r w:rsidR="00D91263" w:rsidRPr="008E192D">
        <w:rPr>
          <w:rFonts w:ascii="標楷體" w:eastAsia="新細明體" w:hAnsi="標楷體" w:hint="eastAsia"/>
        </w:rPr>
        <w:t>團體全程錄影，並由一位</w:t>
      </w:r>
      <w:r w:rsidR="00AD071C" w:rsidRPr="008E192D">
        <w:rPr>
          <w:rFonts w:ascii="標楷體" w:eastAsia="新細明體" w:hAnsi="標楷體" w:hint="eastAsia"/>
        </w:rPr>
        <w:t>具備碩士層級諮商心理與輔導諮商</w:t>
      </w:r>
      <w:r w:rsidR="008B4652" w:rsidRPr="008E192D">
        <w:rPr>
          <w:rFonts w:ascii="標楷體" w:eastAsia="新細明體" w:hAnsi="標楷體" w:hint="eastAsia"/>
        </w:rPr>
        <w:t>學歷的專任輔導教師擔任協同帶領者、第二位</w:t>
      </w:r>
      <w:r w:rsidR="00AD071C" w:rsidRPr="008E192D">
        <w:rPr>
          <w:rFonts w:ascii="標楷體" w:eastAsia="新細明體" w:hAnsi="標楷體" w:hint="eastAsia"/>
        </w:rPr>
        <w:t>具備五年</w:t>
      </w:r>
      <w:r w:rsidR="008D5EE6" w:rsidRPr="008E192D">
        <w:rPr>
          <w:rFonts w:ascii="標楷體" w:eastAsia="新細明體" w:hAnsi="標楷體" w:hint="eastAsia"/>
        </w:rPr>
        <w:t>嬰幼兒</w:t>
      </w:r>
      <w:r w:rsidR="00770CC9" w:rsidRPr="008E192D">
        <w:rPr>
          <w:rFonts w:ascii="標楷體" w:eastAsia="新細明體" w:hAnsi="標楷體" w:hint="eastAsia"/>
        </w:rPr>
        <w:t>國際</w:t>
      </w:r>
      <w:r w:rsidR="00AD071C" w:rsidRPr="008E192D">
        <w:rPr>
          <w:rFonts w:ascii="標楷體" w:eastAsia="新細明體" w:hAnsi="標楷體" w:hint="eastAsia"/>
        </w:rPr>
        <w:t>實務經驗的</w:t>
      </w:r>
      <w:r w:rsidR="008D5EE6" w:rsidRPr="008E192D">
        <w:rPr>
          <w:rFonts w:ascii="標楷體" w:eastAsia="新細明體" w:hAnsi="標楷體" w:hint="eastAsia"/>
        </w:rPr>
        <w:t>學士層級</w:t>
      </w:r>
      <w:r w:rsidR="00AD071C" w:rsidRPr="008E192D">
        <w:rPr>
          <w:rFonts w:ascii="標楷體" w:eastAsia="新細明體" w:hAnsi="標楷體" w:hint="eastAsia"/>
        </w:rPr>
        <w:t>幼兒教育教師擔任</w:t>
      </w:r>
      <w:r w:rsidR="00D91263" w:rsidRPr="008E192D">
        <w:rPr>
          <w:rFonts w:ascii="標楷體" w:eastAsia="新細明體" w:hAnsi="標楷體" w:hint="eastAsia"/>
        </w:rPr>
        <w:t>擔任觀察員，每次團體結束後，領導者（第一作者）利用觀察員</w:t>
      </w:r>
      <w:r w:rsidR="008B4652" w:rsidRPr="008E192D">
        <w:rPr>
          <w:rFonts w:ascii="標楷體" w:eastAsia="新細明體" w:hAnsi="標楷體" w:hint="eastAsia"/>
        </w:rPr>
        <w:t>的紀錄</w:t>
      </w:r>
      <w:r w:rsidR="00D91263" w:rsidRPr="008E192D">
        <w:rPr>
          <w:rFonts w:ascii="標楷體" w:eastAsia="新細明體" w:hAnsi="標楷體" w:hint="eastAsia"/>
        </w:rPr>
        <w:t>、偕同帶領者回饋及錄影影片撰寫團體紀錄。紀錄內容包含：</w:t>
      </w:r>
      <w:r w:rsidR="008B4652" w:rsidRPr="008E192D">
        <w:rPr>
          <w:rFonts w:ascii="標楷體" w:eastAsia="新細明體" w:hAnsi="標楷體" w:hint="eastAsia"/>
        </w:rPr>
        <w:t>高年級兒童</w:t>
      </w:r>
      <w:r w:rsidR="00D91263" w:rsidRPr="008E192D">
        <w:rPr>
          <w:rFonts w:ascii="標楷體" w:eastAsia="新細明體" w:hAnsi="標楷體" w:hint="eastAsia"/>
        </w:rPr>
        <w:t>與帶領者互動情形、重要事件與處理方式、個別</w:t>
      </w:r>
      <w:r w:rsidR="00BA20C7" w:rsidRPr="008E192D">
        <w:rPr>
          <w:rFonts w:ascii="標楷體" w:eastAsia="新細明體" w:hAnsi="標楷體" w:hint="eastAsia"/>
        </w:rPr>
        <w:t>高年級兒童</w:t>
      </w:r>
      <w:r w:rsidR="00D91263" w:rsidRPr="008E192D">
        <w:rPr>
          <w:rFonts w:ascii="標楷體" w:eastAsia="新細明體" w:hAnsi="標楷體" w:hint="eastAsia"/>
        </w:rPr>
        <w:t>單次團體參與情形及領導者反思，且會和偕同領導者初步確認紀錄內容，針對需要修改處進行修改或補充，並與觀察員分析團體互動後完成紀錄並與團體督導討論，以瞭解團體動力和歷程以及每位</w:t>
      </w:r>
      <w:r w:rsidR="00BA20C7" w:rsidRPr="008E192D">
        <w:rPr>
          <w:rFonts w:ascii="標楷體" w:eastAsia="新細明體" w:hAnsi="標楷體" w:hint="eastAsia"/>
        </w:rPr>
        <w:t>高年級兒童</w:t>
      </w:r>
      <w:r w:rsidR="00D91263" w:rsidRPr="008E192D">
        <w:rPr>
          <w:rFonts w:ascii="標楷體" w:eastAsia="新細明體" w:hAnsi="標楷體" w:hint="eastAsia"/>
        </w:rPr>
        <w:t>狀況。</w:t>
      </w:r>
    </w:p>
    <w:p w14:paraId="33626635" w14:textId="6633AE40" w:rsidR="00B363DB" w:rsidRPr="008E192D" w:rsidRDefault="00B363DB" w:rsidP="008B62DC">
      <w:pPr>
        <w:pStyle w:val="a5"/>
        <w:rPr>
          <w:rFonts w:ascii="標楷體" w:eastAsia="新細明體" w:hAnsi="標楷體"/>
        </w:rPr>
      </w:pPr>
      <w:r w:rsidRPr="008E192D">
        <w:rPr>
          <w:rFonts w:ascii="標楷體" w:eastAsia="新細明體" w:hAnsi="標楷體" w:hint="eastAsia"/>
        </w:rPr>
        <w:t>肆、研究結果</w:t>
      </w:r>
    </w:p>
    <w:p w14:paraId="3957ACFB" w14:textId="42CE0CA4" w:rsidR="00F86EA4" w:rsidRPr="008E192D" w:rsidRDefault="00F86EA4" w:rsidP="00E37DA9">
      <w:pPr>
        <w:pStyle w:val="a4"/>
      </w:pPr>
      <w:r w:rsidRPr="008E192D">
        <w:rPr>
          <w:rFonts w:hint="eastAsia"/>
        </w:rPr>
        <w:t>一、歷次團體積分與團體階段動力狀態</w:t>
      </w:r>
    </w:p>
    <w:p w14:paraId="751FA737" w14:textId="1DCC2040" w:rsidR="001D231A" w:rsidRPr="00E37DA9" w:rsidRDefault="001D231A" w:rsidP="00E37DA9">
      <w:pPr>
        <w:pStyle w:val="a8"/>
      </w:pPr>
      <w:r w:rsidRPr="00E37DA9">
        <w:t>本團體歷程可分為以下</w:t>
      </w:r>
      <w:r w:rsidRPr="00E37DA9">
        <w:rPr>
          <w:rFonts w:hint="eastAsia"/>
        </w:rPr>
        <w:t>五個</w:t>
      </w:r>
      <w:r w:rsidRPr="00E37DA9">
        <w:t>階段</w:t>
      </w:r>
      <w:r w:rsidRPr="00E37DA9">
        <w:rPr>
          <w:rFonts w:hint="eastAsia"/>
        </w:rPr>
        <w:t>：</w:t>
      </w:r>
    </w:p>
    <w:p w14:paraId="5A5ED88C" w14:textId="580C091F" w:rsidR="001D231A" w:rsidRPr="001855B7" w:rsidRDefault="001D231A" w:rsidP="00E37DA9">
      <w:pPr>
        <w:pStyle w:val="a8"/>
      </w:pPr>
      <w:r w:rsidRPr="001855B7">
        <w:rPr>
          <w:rFonts w:hint="eastAsia"/>
        </w:rPr>
        <w:t>本研究以「人際─心理動力團體諮商與治療：螺旋模式的歷程領導為鉅觀視角，輔助以理情行為治療的個體視角所欠缺的團體全局觀、趨向行為導向的缺憾，以達到雙管其效，幫助高年級學童在團體裡收益最多。所以採用吳秀碧（2021）的螺旋模式的歷程領導作為參考，根據團體歷程發展與階段的原理之團體階段假說，理論上團體力程可分為社交、連結、共享關係、互助工作，退出與結束等五個階段。而團體前期的領導重點，在促進成員共享關係的發展，增進團體的凝聚力，創造治療因子與治療環境，帶領者須專注在團體的人際、團體層面；到了共享關係階段的領導主要策略，逐漸去統整個別成員的內在反映到團體，所以該階段需要去跨越階段持續進行。採取螺旋領導的方法，在催化團體力程發展。</w:t>
      </w:r>
    </w:p>
    <w:p w14:paraId="470A0C56" w14:textId="064BE2C8" w:rsidR="001D231A" w:rsidRPr="001855B7" w:rsidRDefault="001D231A" w:rsidP="00E37DA9">
      <w:pPr>
        <w:pStyle w:val="a8"/>
      </w:pPr>
      <w:r w:rsidRPr="001855B7">
        <w:t>本研究進行了12次的</w:t>
      </w:r>
      <w:r w:rsidRPr="001855B7">
        <w:rPr>
          <w:rFonts w:hint="eastAsia"/>
        </w:rPr>
        <w:t>兒童團體諮商，針對高年級兒童</w:t>
      </w:r>
      <w:r w:rsidRPr="001855B7">
        <w:t>進行</w:t>
      </w:r>
      <w:r w:rsidR="00F67502" w:rsidRPr="001855B7">
        <w:rPr>
          <w:rFonts w:hint="eastAsia"/>
        </w:rPr>
        <w:t>以「人際─心理動力團體諮商與治療：螺旋模式的歷程領導為鉅觀視角，輔助以理情行為治療</w:t>
      </w:r>
      <w:r w:rsidR="00F67502">
        <w:rPr>
          <w:rFonts w:hint="eastAsia"/>
        </w:rPr>
        <w:t>之個體視角進行介入，其中</w:t>
      </w:r>
      <w:r w:rsidRPr="001855B7">
        <w:rPr>
          <w:rFonts w:hint="eastAsia"/>
        </w:rPr>
        <w:t>透過操作制約代幣制度，協助成員融入在團體中，從圖1可看到在團體參與中，12次的團體歷程，透過高年級兒童的參與狀態，帶領者計算每一次團體的個別成員積分與該次團體的總積分</w:t>
      </w:r>
      <w:r w:rsidR="007A06D9">
        <w:rPr>
          <w:rFonts w:hint="eastAsia"/>
        </w:rPr>
        <w:t>。</w:t>
      </w:r>
    </w:p>
    <w:p w14:paraId="03A65E89" w14:textId="77777777" w:rsidR="001D231A" w:rsidRPr="001855B7" w:rsidRDefault="001D231A" w:rsidP="00E37DA9">
      <w:pPr>
        <w:pStyle w:val="a8"/>
      </w:pPr>
      <w:r w:rsidRPr="001855B7">
        <w:t>1.</w:t>
      </w:r>
      <w:r w:rsidRPr="001855B7">
        <w:rPr>
          <w:rFonts w:hint="eastAsia"/>
        </w:rPr>
        <w:t>社交</w:t>
      </w:r>
      <w:r w:rsidRPr="001855B7">
        <w:t>階段：</w:t>
      </w:r>
    </w:p>
    <w:p w14:paraId="214D4CCC" w14:textId="627838D6" w:rsidR="00E057A9" w:rsidRPr="001855B7" w:rsidRDefault="00E057A9" w:rsidP="00E37DA9">
      <w:pPr>
        <w:pStyle w:val="a8"/>
      </w:pPr>
      <w:r w:rsidRPr="001855B7">
        <w:rPr>
          <w:rFonts w:hint="eastAsia"/>
        </w:rPr>
        <w:t>在社交階段，高年級兒童處在認識環境、維繫團體外的次團體的狀態，因此可以看到第一次團體中僅發出去$2</w:t>
      </w:r>
      <w:r w:rsidRPr="001855B7">
        <w:t>,</w:t>
      </w:r>
      <w:r w:rsidRPr="001855B7">
        <w:rPr>
          <w:rFonts w:hint="eastAsia"/>
        </w:rPr>
        <w:t>800的代幣積分，隨著團體的進展，以及在社交階段，較多成員感到新鮮，因此，主動的參與活動中，不過似乎對團體進行、團體的代幣有點不瞭解，隨著團體的進行，以及代幣給自己的感受與跟成員間的互動經驗增加，在接下來的階段開始有不同的展現</w:t>
      </w:r>
      <w:r w:rsidR="00A34E6E">
        <w:rPr>
          <w:rFonts w:hint="eastAsia"/>
        </w:rPr>
        <w:t>，欲可看到第二次團體索取的</w:t>
      </w:r>
      <w:r w:rsidR="000B2197">
        <w:rPr>
          <w:rFonts w:hint="eastAsia"/>
        </w:rPr>
        <w:t>$</w:t>
      </w:r>
      <w:r w:rsidR="00A34E6E">
        <w:rPr>
          <w:rFonts w:hint="eastAsia"/>
        </w:rPr>
        <w:t>27,400與第三次團體索取的</w:t>
      </w:r>
      <w:r w:rsidR="000B2197">
        <w:rPr>
          <w:rFonts w:hint="eastAsia"/>
        </w:rPr>
        <w:t>$</w:t>
      </w:r>
      <w:r w:rsidR="00A34E6E">
        <w:rPr>
          <w:rFonts w:hint="eastAsia"/>
        </w:rPr>
        <w:t>12,100的團體積分，顯示出人際互動的頻率漸漸往上升</w:t>
      </w:r>
      <w:r w:rsidR="00E51353">
        <w:rPr>
          <w:rFonts w:hint="eastAsia"/>
        </w:rPr>
        <w:t>，但此階段還著重在熟悉、認識環境，因次變動較為強烈</w:t>
      </w:r>
      <w:r w:rsidRPr="001855B7">
        <w:rPr>
          <w:rFonts w:hint="eastAsia"/>
        </w:rPr>
        <w:t>。</w:t>
      </w:r>
    </w:p>
    <w:p w14:paraId="208561EC" w14:textId="53D46BBB" w:rsidR="001D231A" w:rsidRPr="001855B7" w:rsidRDefault="001D231A" w:rsidP="00E37DA9">
      <w:pPr>
        <w:pStyle w:val="a8"/>
      </w:pPr>
      <w:r w:rsidRPr="001855B7">
        <w:rPr>
          <w:rFonts w:hint="eastAsia"/>
        </w:rPr>
        <w:lastRenderedPageBreak/>
        <w:t>高年級兒童在在第1次團體至第3次團體的階段</w:t>
      </w:r>
      <w:r w:rsidR="002B1B22">
        <w:rPr>
          <w:rFonts w:hint="eastAsia"/>
        </w:rPr>
        <w:t>。</w:t>
      </w:r>
      <w:r w:rsidRPr="001855B7">
        <w:rPr>
          <w:rFonts w:hint="eastAsia"/>
        </w:rPr>
        <w:t>彼此處於陌生，想靠近卻又羞澀的狀態、彼此集結次團體且將團體外的人際關係放進團體內進行討論，多半時間進行人際關係經驗的討論，過程中，有</w:t>
      </w:r>
      <w:r w:rsidR="00811671">
        <w:rPr>
          <w:rFonts w:hint="eastAsia"/>
        </w:rPr>
        <w:t>G</w:t>
      </w:r>
      <w:r w:rsidRPr="001855B7">
        <w:rPr>
          <w:rFonts w:hint="eastAsia"/>
        </w:rPr>
        <w:t>成員於第二次團體才加入進來，團體動力因此受了影響，帶領者運用活動代幣來鞏固團體的凝聚力，但該階段高年級兒童彼此還是屬於陌生、不安全感，因此多數時間在澄清團體期待、了解成員的團體經驗</w:t>
      </w:r>
      <w:r w:rsidR="00E51353">
        <w:rPr>
          <w:rFonts w:hint="eastAsia"/>
        </w:rPr>
        <w:t>及明白在團體可以做的事情</w:t>
      </w:r>
      <w:r w:rsidRPr="001855B7">
        <w:rPr>
          <w:rFonts w:hint="eastAsia"/>
        </w:rPr>
        <w:t>。</w:t>
      </w:r>
    </w:p>
    <w:p w14:paraId="380A5E65" w14:textId="77777777" w:rsidR="001D231A" w:rsidRPr="001855B7" w:rsidRDefault="001D231A" w:rsidP="00E37DA9">
      <w:pPr>
        <w:pStyle w:val="a8"/>
      </w:pPr>
      <w:r w:rsidRPr="001855B7">
        <w:t>2.</w:t>
      </w:r>
      <w:r w:rsidRPr="001855B7">
        <w:rPr>
          <w:rFonts w:hint="eastAsia"/>
        </w:rPr>
        <w:t>連結</w:t>
      </w:r>
      <w:r w:rsidRPr="001855B7">
        <w:t>階段：</w:t>
      </w:r>
    </w:p>
    <w:p w14:paraId="4461F3F0" w14:textId="057411A1" w:rsidR="00E057A9" w:rsidRPr="001855B7" w:rsidRDefault="00E057A9" w:rsidP="00E37DA9">
      <w:pPr>
        <w:pStyle w:val="a8"/>
      </w:pPr>
      <w:r w:rsidRPr="001855B7">
        <w:rPr>
          <w:rFonts w:hint="eastAsia"/>
        </w:rPr>
        <w:t>在連結階段，第四次團體由於E成員缺席，使得團體氛圍受到影響，但到了第五次團體，成員間開始理解到團體是可以分享的，也能夠安心地認識身旁的人，開始在團體當中屬於自己在團體的社會角色</w:t>
      </w:r>
      <w:r w:rsidR="00FD09F0">
        <w:rPr>
          <w:rFonts w:hint="eastAsia"/>
        </w:rPr>
        <w:t>，尤其第四次團體積分從$5,400</w:t>
      </w:r>
      <w:r w:rsidR="00811671">
        <w:rPr>
          <w:rFonts w:hint="eastAsia"/>
        </w:rPr>
        <w:t>，</w:t>
      </w:r>
      <w:r w:rsidR="00FD09F0">
        <w:rPr>
          <w:rFonts w:hint="eastAsia"/>
        </w:rPr>
        <w:t>躍升至第五次團體積分的$</w:t>
      </w:r>
      <w:r w:rsidR="00FD0246">
        <w:rPr>
          <w:rFonts w:hint="eastAsia"/>
        </w:rPr>
        <w:t>33,200，顯示了成員之間有一定程度的影響力，又尤其高年級兒童的缺席與加入，容易影響到動力氛圍的展現</w:t>
      </w:r>
      <w:r w:rsidRPr="001855B7">
        <w:rPr>
          <w:rFonts w:hint="eastAsia"/>
        </w:rPr>
        <w:t>。</w:t>
      </w:r>
    </w:p>
    <w:p w14:paraId="00D4235C" w14:textId="19847772" w:rsidR="001D231A" w:rsidRPr="001855B7" w:rsidRDefault="001D231A" w:rsidP="00E37DA9">
      <w:pPr>
        <w:pStyle w:val="a8"/>
      </w:pPr>
      <w:r w:rsidRPr="001855B7">
        <w:rPr>
          <w:rFonts w:hint="eastAsia"/>
        </w:rPr>
        <w:t>高年級兒童在在第4次團體至第5次團體的階段</w:t>
      </w:r>
      <w:r w:rsidR="002B1B22">
        <w:rPr>
          <w:rFonts w:hint="eastAsia"/>
        </w:rPr>
        <w:t>。兒童</w:t>
      </w:r>
      <w:r w:rsidRPr="001855B7">
        <w:rPr>
          <w:rFonts w:hint="eastAsia"/>
        </w:rPr>
        <w:t>會開始分享正向經驗，同時也願意表露自己表達負面經驗的動機，高年級兒童彼此的次團體動力下降，透過帶領者的正向引導之示範，高年級兒童學習著用有別於以往的正向詢問、觀點來認識對方，在此階段F在團體主動給A糖果，但隨後被A拒絕，</w:t>
      </w:r>
      <w:r w:rsidRPr="001855B7">
        <w:t>F</w:t>
      </w:r>
      <w:r w:rsidRPr="001855B7">
        <w:rPr>
          <w:rFonts w:hint="eastAsia"/>
        </w:rPr>
        <w:t>露出難過之情，但在團體的運作下，A卻告訴F：「自己因為要打針所以不能吃糖果」A與F在團體外是朋友關係，但互動經驗未能讓雙方感到舒服，這個階段的團體，讓成員練習去表達感受、澄清感受，使高年級兒童加深對彼此探索與對團體的投入程度，彼此可在過程中主動分享、改以以往的負向回饋轉為正向回饋。</w:t>
      </w:r>
    </w:p>
    <w:p w14:paraId="655D2BA7" w14:textId="77777777" w:rsidR="001D231A" w:rsidRPr="001855B7" w:rsidRDefault="001D231A" w:rsidP="00E37DA9">
      <w:pPr>
        <w:pStyle w:val="a8"/>
      </w:pPr>
      <w:r w:rsidRPr="001855B7">
        <w:t>3.</w:t>
      </w:r>
      <w:r w:rsidRPr="001855B7">
        <w:rPr>
          <w:rFonts w:hint="eastAsia"/>
        </w:rPr>
        <w:t>共享關係</w:t>
      </w:r>
      <w:r w:rsidRPr="001855B7">
        <w:t>階段：</w:t>
      </w:r>
    </w:p>
    <w:p w14:paraId="0B40BDA5" w14:textId="77777777" w:rsidR="00E057A9" w:rsidRPr="001855B7" w:rsidRDefault="00E057A9" w:rsidP="00E37DA9">
      <w:pPr>
        <w:pStyle w:val="a8"/>
      </w:pPr>
      <w:r w:rsidRPr="001855B7">
        <w:rPr>
          <w:rFonts w:hint="eastAsia"/>
        </w:rPr>
        <w:t>在共享階段，高年級兒童開始專注在不同成員身上，由於積極專注的過程中，出現較少爭取代幣的行為，而當來到團體歷程中的高峰，第八次團體透過氣球進行開場，讓成員間可以暖身活動，該次團體氛圍十分良好，該次團體獲得$34,680的代幣積分。</w:t>
      </w:r>
    </w:p>
    <w:p w14:paraId="42609E74" w14:textId="3CDFFEC6" w:rsidR="001D231A" w:rsidRPr="001855B7" w:rsidRDefault="001D231A" w:rsidP="00E37DA9">
      <w:pPr>
        <w:pStyle w:val="a8"/>
      </w:pPr>
      <w:r w:rsidRPr="001855B7">
        <w:rPr>
          <w:rFonts w:hint="eastAsia"/>
        </w:rPr>
        <w:t>高年級兒童在第6次團體至第8次團體的階段</w:t>
      </w:r>
      <w:r w:rsidR="002B1B22">
        <w:rPr>
          <w:rFonts w:hint="eastAsia"/>
        </w:rPr>
        <w:t>。兒童已能做到</w:t>
      </w:r>
      <w:r w:rsidRPr="001855B7">
        <w:rPr>
          <w:rFonts w:hint="eastAsia"/>
        </w:rPr>
        <w:t>把注意力專注在夥伴身上，也可以說出自己的需求，透過帶領者發放的活動積分硬幣，高年級兒童出現競爭、共享、補償等行為，這增進了彼此間的靠近，維持了團體間的互動、分享平衡，也透過積分的交換，使得需要去溝通、表達、情緒覺察等經驗性探索。</w:t>
      </w:r>
    </w:p>
    <w:p w14:paraId="0FABA5F4" w14:textId="77777777" w:rsidR="001D231A" w:rsidRPr="001855B7" w:rsidRDefault="001D231A" w:rsidP="00E37DA9">
      <w:pPr>
        <w:pStyle w:val="a8"/>
      </w:pPr>
      <w:r w:rsidRPr="001855B7">
        <w:rPr>
          <w:rFonts w:hint="eastAsia"/>
        </w:rPr>
        <w:t>4.互助工作階段：</w:t>
      </w:r>
    </w:p>
    <w:p w14:paraId="1F36A672" w14:textId="77777777" w:rsidR="002A7AB6" w:rsidRPr="001855B7" w:rsidRDefault="002A7AB6" w:rsidP="00E37DA9">
      <w:pPr>
        <w:pStyle w:val="a8"/>
      </w:pPr>
      <w:r w:rsidRPr="001855B7">
        <w:rPr>
          <w:rFonts w:hint="eastAsia"/>
        </w:rPr>
        <w:t>在工作階段。高年級兒童開始專注在發揮友誼的利他，但同時也會記得要爭取代幣，第九次、第十次團體中，成員間顯示出較高的團體凝聚力。</w:t>
      </w:r>
    </w:p>
    <w:p w14:paraId="470A4500" w14:textId="5D30FA68" w:rsidR="001D231A" w:rsidRPr="001855B7" w:rsidRDefault="001D231A" w:rsidP="00E37DA9">
      <w:pPr>
        <w:pStyle w:val="a8"/>
      </w:pPr>
      <w:r w:rsidRPr="001855B7">
        <w:rPr>
          <w:rFonts w:hint="eastAsia"/>
        </w:rPr>
        <w:t>高年級兒童在第9次團體至第10次團體的階段</w:t>
      </w:r>
      <w:r w:rsidR="002B1B22">
        <w:rPr>
          <w:rFonts w:hint="eastAsia"/>
        </w:rPr>
        <w:t>。</w:t>
      </w:r>
      <w:r w:rsidR="00F4202C">
        <w:rPr>
          <w:rFonts w:hint="eastAsia"/>
        </w:rPr>
        <w:t>兒童</w:t>
      </w:r>
      <w:r w:rsidRPr="001855B7">
        <w:rPr>
          <w:rFonts w:hint="eastAsia"/>
        </w:rPr>
        <w:t>進行活動作品的創作表達時，會相</w:t>
      </w:r>
      <w:r w:rsidRPr="001855B7">
        <w:rPr>
          <w:rFonts w:hint="eastAsia"/>
        </w:rPr>
        <w:lastRenderedPageBreak/>
        <w:t>互合作引導彼此說出內心的想法，如B成員在團體中說話音量較小，</w:t>
      </w:r>
      <w:r w:rsidRPr="001855B7">
        <w:t>E</w:t>
      </w:r>
      <w:r w:rsidRPr="001855B7">
        <w:rPr>
          <w:rFonts w:hint="eastAsia"/>
        </w:rPr>
        <w:t>就會口語放大音量說出B所分享的內容，團體成員開始能去發揮友誼的利他，並且團體成員可替彼此著想，發展出解決問題的能力與技巧，同時，賦能和產生學習改變。B在團體後的改變，班導師也回饋到他的人際互動的成長與進步，而團體帶領者在此階段便是給予引導、回饋以及繞圈子的分享邀請，善用團體資源來達到</w:t>
      </w:r>
      <w:r w:rsidR="001375D0">
        <w:rPr>
          <w:rFonts w:hint="eastAsia"/>
        </w:rPr>
        <w:t>治療</w:t>
      </w:r>
      <w:r w:rsidRPr="001855B7">
        <w:rPr>
          <w:rFonts w:hint="eastAsia"/>
        </w:rPr>
        <w:t>因子的力量和效果，促進團體凝聚力的運作</w:t>
      </w:r>
      <w:r w:rsidR="001375D0">
        <w:rPr>
          <w:rFonts w:hint="eastAsia"/>
        </w:rPr>
        <w:t>，第九次索取$27,900積分、第十次索取31,200分別顯示團體動力的氛圍來到穩定與高峰的狀態</w:t>
      </w:r>
      <w:r w:rsidRPr="001855B7">
        <w:rPr>
          <w:rFonts w:hint="eastAsia"/>
        </w:rPr>
        <w:t>。</w:t>
      </w:r>
    </w:p>
    <w:p w14:paraId="7005F627" w14:textId="77777777" w:rsidR="001D231A" w:rsidRPr="001855B7" w:rsidRDefault="001D231A" w:rsidP="00E37DA9">
      <w:pPr>
        <w:pStyle w:val="a8"/>
      </w:pPr>
      <w:r w:rsidRPr="001855B7">
        <w:rPr>
          <w:rFonts w:hint="eastAsia"/>
        </w:rPr>
        <w:t>5.退出與結束階段：</w:t>
      </w:r>
    </w:p>
    <w:p w14:paraId="19DB6451" w14:textId="16E631A8" w:rsidR="002A7AB6" w:rsidRPr="001855B7" w:rsidRDefault="002A7AB6" w:rsidP="00E37DA9">
      <w:pPr>
        <w:pStyle w:val="a8"/>
      </w:pPr>
      <w:r w:rsidRPr="001855B7">
        <w:rPr>
          <w:rFonts w:hint="eastAsia"/>
        </w:rPr>
        <w:t>在結束階段，高年級兒童開始能夠主動道別，成員開始能嘗試新的行為，也會鼓勵彼此，更能主動表達個人在團體歷程中的學習經驗。該團體的其中之一個團體特性是當成員很專注在彼此身上，聆聽不同人的意見，就會忘記爭取代幣。透過代幣制度，讓成員間能夠有足夠的團體凝聚力，透過競爭、分享、互助，高年級兒童到了後期漸漸地不在需要代幣的吸引，也能自主與自律的分享個人的經驗，以及主動給予他人回應。</w:t>
      </w:r>
      <w:r w:rsidR="00D31A3C">
        <w:rPr>
          <w:rFonts w:hint="eastAsia"/>
        </w:rPr>
        <w:t>惟可以特別注意，此階段的團體積分中，第十一次團體索取到</w:t>
      </w:r>
      <w:r w:rsidR="00811671">
        <w:rPr>
          <w:rFonts w:hint="eastAsia"/>
        </w:rPr>
        <w:t>$</w:t>
      </w:r>
      <w:r w:rsidR="00D31A3C">
        <w:rPr>
          <w:rFonts w:hint="eastAsia"/>
        </w:rPr>
        <w:t>29,500、第十二次團體索取到</w:t>
      </w:r>
      <w:r w:rsidR="00811671">
        <w:rPr>
          <w:rFonts w:hint="eastAsia"/>
        </w:rPr>
        <w:t>$</w:t>
      </w:r>
      <w:r w:rsidR="00D31A3C">
        <w:rPr>
          <w:rFonts w:hint="eastAsia"/>
        </w:rPr>
        <w:t>27,100，顯示團體歷程即將到了一個尾聲</w:t>
      </w:r>
      <w:r w:rsidR="006F32F4">
        <w:rPr>
          <w:rFonts w:hint="eastAsia"/>
        </w:rPr>
        <w:t>，</w:t>
      </w:r>
      <w:r w:rsidR="00FD09F0">
        <w:rPr>
          <w:rFonts w:hint="eastAsia"/>
        </w:rPr>
        <w:t>以</w:t>
      </w:r>
      <w:r w:rsidR="006F32F4">
        <w:rPr>
          <w:rFonts w:hint="eastAsia"/>
        </w:rPr>
        <w:t>及開始從高峰狀態修正成適應性的團體氛圍。</w:t>
      </w:r>
    </w:p>
    <w:p w14:paraId="072D1C3F" w14:textId="6385D67A" w:rsidR="00592000" w:rsidRDefault="001D231A" w:rsidP="00592000">
      <w:pPr>
        <w:pStyle w:val="a8"/>
      </w:pPr>
      <w:r w:rsidRPr="001855B7">
        <w:rPr>
          <w:rFonts w:hint="eastAsia"/>
        </w:rPr>
        <w:t>高年級兒童在在第11次團體至第12次團體的階段</w:t>
      </w:r>
      <w:r w:rsidR="00F4202C">
        <w:rPr>
          <w:rFonts w:hint="eastAsia"/>
        </w:rPr>
        <w:t>。</w:t>
      </w:r>
      <w:r w:rsidRPr="001855B7">
        <w:rPr>
          <w:rFonts w:hint="eastAsia"/>
        </w:rPr>
        <w:t>該階段團體成員展現自主、自律，發言能夠有秩序，展現適度的社會化行為，高年級兒童也漸漸在投入團體其中，關注彼此的談話內容，</w:t>
      </w:r>
      <w:r w:rsidR="002A7AB6" w:rsidRPr="001855B7">
        <w:rPr>
          <w:rFonts w:hint="eastAsia"/>
        </w:rPr>
        <w:t>彼此</w:t>
      </w:r>
      <w:r w:rsidRPr="001855B7">
        <w:rPr>
          <w:rFonts w:hint="eastAsia"/>
        </w:rPr>
        <w:t>間出現積極邀請的行為，面對某些成員有表達不清楚或聲量太小，其他成員會爭相舉手尋求搶答的機會，但沒有被選中，也不會有負面情緒之感受，成員彼此之間可以相互讚美、鼓勵，而團體中的高年級兒童經由帶領者引導分享道別與感謝，過程中可以有秩序、表達對他人的內在情緒，適度透過我訊息（I</w:t>
      </w:r>
      <w:r w:rsidRPr="001855B7">
        <w:t>-message</w:t>
      </w:r>
      <w:r w:rsidRPr="001855B7">
        <w:rPr>
          <w:rFonts w:hint="eastAsia"/>
        </w:rPr>
        <w:t>）的對成員的一對一互動，協助成員發揮學習遷移效果與統整和鞏固成員個人在團體的學習經驗、情緒經驗</w:t>
      </w:r>
      <w:r w:rsidR="00566E3F" w:rsidRPr="001855B7">
        <w:rPr>
          <w:rFonts w:hint="eastAsia"/>
        </w:rPr>
        <w:t>進而預備結束團體</w:t>
      </w:r>
      <w:r w:rsidRPr="001855B7">
        <w:rPr>
          <w:rFonts w:hint="eastAsia"/>
        </w:rPr>
        <w:t>。</w:t>
      </w:r>
      <w:r w:rsidR="007A06D9" w:rsidRPr="001855B7">
        <w:rPr>
          <w:rFonts w:hint="eastAsia"/>
        </w:rPr>
        <w:t>下</w:t>
      </w:r>
      <w:r w:rsidR="00CD598A">
        <w:rPr>
          <w:rFonts w:hint="eastAsia"/>
        </w:rPr>
        <w:t>面</w:t>
      </w:r>
      <w:r w:rsidR="007A06D9" w:rsidRPr="001855B7">
        <w:rPr>
          <w:rFonts w:hint="eastAsia"/>
        </w:rPr>
        <w:t>圖1列出的是</w:t>
      </w:r>
      <w:r w:rsidR="00CD598A">
        <w:rPr>
          <w:rFonts w:hint="eastAsia"/>
        </w:rPr>
        <w:t>歷次團體積分與團體階段動力狀態</w:t>
      </w:r>
      <w:r w:rsidR="007A06D9">
        <w:rPr>
          <w:rFonts w:hint="eastAsia"/>
        </w:rPr>
        <w:t>。</w:t>
      </w:r>
    </w:p>
    <w:p w14:paraId="543D0097" w14:textId="2081F54B" w:rsidR="00E37DA9" w:rsidRPr="0034029F" w:rsidRDefault="006E07A7" w:rsidP="00592000">
      <w:pPr>
        <w:pStyle w:val="a8"/>
        <w:ind w:firstLineChars="0" w:firstLine="0"/>
      </w:pPr>
      <w:r w:rsidRPr="0034029F">
        <w:rPr>
          <w:noProof/>
        </w:rPr>
        <w:drawing>
          <wp:anchor distT="0" distB="0" distL="114300" distR="114300" simplePos="0" relativeHeight="251669504" behindDoc="0" locked="0" layoutInCell="1" allowOverlap="1" wp14:anchorId="434C7B42" wp14:editId="73D8D917">
            <wp:simplePos x="0" y="0"/>
            <wp:positionH relativeFrom="margin">
              <wp:align>left</wp:align>
            </wp:positionH>
            <wp:positionV relativeFrom="paragraph">
              <wp:posOffset>471170</wp:posOffset>
            </wp:positionV>
            <wp:extent cx="5173980" cy="2445385"/>
            <wp:effectExtent l="0" t="0" r="7620" b="0"/>
            <wp:wrapThrough wrapText="bothSides">
              <wp:wrapPolygon edited="0">
                <wp:start x="0" y="0"/>
                <wp:lineTo x="0" y="21370"/>
                <wp:lineTo x="21552" y="21370"/>
                <wp:lineTo x="21552" y="0"/>
                <wp:lineTo x="0" y="0"/>
              </wp:wrapPolygon>
            </wp:wrapThrough>
            <wp:docPr id="37" name="圖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73980" cy="2445385"/>
                    </a:xfrm>
                    <a:prstGeom prst="rect">
                      <a:avLst/>
                    </a:prstGeom>
                    <a:noFill/>
                  </pic:spPr>
                </pic:pic>
              </a:graphicData>
            </a:graphic>
            <wp14:sizeRelH relativeFrom="margin">
              <wp14:pctWidth>0</wp14:pctWidth>
            </wp14:sizeRelH>
            <wp14:sizeRelV relativeFrom="margin">
              <wp14:pctHeight>0</wp14:pctHeight>
            </wp14:sizeRelV>
          </wp:anchor>
        </w:drawing>
      </w:r>
      <w:r w:rsidR="00E37DA9" w:rsidRPr="0034029F">
        <w:rPr>
          <w:rFonts w:hint="eastAsia"/>
        </w:rPr>
        <w:t>圖1</w:t>
      </w:r>
      <w:r w:rsidR="00E62FBD">
        <w:br/>
      </w:r>
      <w:r w:rsidR="00E37DA9" w:rsidRPr="0034029F">
        <w:rPr>
          <w:rFonts w:hint="eastAsia"/>
        </w:rPr>
        <w:t>歷次團體積分與團體階段動力狀態</w:t>
      </w:r>
    </w:p>
    <w:p w14:paraId="11411D04" w14:textId="16267AB3" w:rsidR="009567CA" w:rsidRDefault="009567CA">
      <w:pPr>
        <w:widowControl/>
        <w:rPr>
          <w:rFonts w:ascii="標楷體" w:eastAsia="新細明體" w:hAnsi="標楷體" w:cs="新細明體"/>
          <w:bCs/>
          <w:color w:val="151515"/>
          <w:kern w:val="0"/>
          <w:szCs w:val="24"/>
          <w:shd w:val="clear" w:color="auto" w:fill="FFFFFF"/>
        </w:rPr>
      </w:pPr>
      <w:r>
        <w:rPr>
          <w:rFonts w:ascii="標楷體" w:hAnsi="標楷體"/>
        </w:rPr>
        <w:br w:type="page"/>
      </w:r>
    </w:p>
    <w:p w14:paraId="2AB8F845" w14:textId="0B6733F6" w:rsidR="00DA00FF" w:rsidRPr="008E192D" w:rsidRDefault="00813601" w:rsidP="001235BC">
      <w:pPr>
        <w:pStyle w:val="a4"/>
        <w:rPr>
          <w:rFonts w:ascii="標楷體" w:hAnsi="標楷體"/>
        </w:rPr>
      </w:pPr>
      <w:r w:rsidRPr="008E192D">
        <w:rPr>
          <w:rFonts w:ascii="標楷體" w:hAnsi="標楷體" w:hint="eastAsia"/>
        </w:rPr>
        <w:lastRenderedPageBreak/>
        <w:t>二</w:t>
      </w:r>
      <w:r w:rsidR="00770CC9" w:rsidRPr="008E192D">
        <w:rPr>
          <w:rFonts w:ascii="標楷體" w:hAnsi="標楷體" w:hint="eastAsia"/>
        </w:rPr>
        <w:t>、</w:t>
      </w:r>
      <w:r w:rsidR="00B4631D" w:rsidRPr="008E192D">
        <w:rPr>
          <w:rFonts w:ascii="標楷體" w:hAnsi="標楷體" w:hint="eastAsia"/>
        </w:rPr>
        <w:t>高年級兒童之團體</w:t>
      </w:r>
      <w:r w:rsidR="006B7DBC" w:rsidRPr="008E192D">
        <w:rPr>
          <w:rFonts w:ascii="標楷體" w:hAnsi="標楷體" w:hint="eastAsia"/>
        </w:rPr>
        <w:t>歷程</w:t>
      </w:r>
      <w:r w:rsidR="00B4631D" w:rsidRPr="008E192D">
        <w:rPr>
          <w:rFonts w:ascii="標楷體" w:hAnsi="標楷體" w:hint="eastAsia"/>
        </w:rPr>
        <w:t>滿意度</w:t>
      </w:r>
    </w:p>
    <w:p w14:paraId="32AC7026" w14:textId="3C8F8B85" w:rsidR="0034029F" w:rsidRPr="006720D1" w:rsidRDefault="00A36B97" w:rsidP="006720D1">
      <w:pPr>
        <w:pStyle w:val="a8"/>
      </w:pPr>
      <w:bookmarkStart w:id="25" w:name="_Hlk177757488"/>
      <w:r w:rsidRPr="006720D1">
        <w:rPr>
          <w:rStyle w:val="a9"/>
        </w:rPr>
        <w:t>本研究進行了12次的</w:t>
      </w:r>
      <w:r w:rsidRPr="006720D1">
        <w:rPr>
          <w:rStyle w:val="a9"/>
          <w:rFonts w:hint="eastAsia"/>
        </w:rPr>
        <w:t>兒童團體諮商，針對高年級兒童</w:t>
      </w:r>
      <w:r w:rsidRPr="006720D1">
        <w:rPr>
          <w:rStyle w:val="a9"/>
        </w:rPr>
        <w:t>進行介入，發現到12次的團體滿意度</w:t>
      </w:r>
      <w:r w:rsidRPr="006720D1">
        <w:rPr>
          <w:rFonts w:hint="eastAsia"/>
        </w:rPr>
        <w:t>總平均為4.9分，</w:t>
      </w:r>
      <w:bookmarkEnd w:id="25"/>
      <w:r w:rsidR="008821CE" w:rsidRPr="006720D1">
        <w:rPr>
          <w:rFonts w:hint="eastAsia"/>
        </w:rPr>
        <w:t>本問卷採Likert五點量尺計分，其中題項依據「非常同意」、「同意」、「普通」、「不同意」</w:t>
      </w:r>
      <w:r w:rsidR="00811671">
        <w:rPr>
          <w:rFonts w:hint="eastAsia"/>
        </w:rPr>
        <w:t>及</w:t>
      </w:r>
      <w:r w:rsidR="009B7734" w:rsidRPr="006720D1">
        <w:rPr>
          <w:rFonts w:hint="eastAsia"/>
        </w:rPr>
        <w:t>「非常不同意」</w:t>
      </w:r>
      <w:r w:rsidR="008821CE" w:rsidRPr="006720D1">
        <w:rPr>
          <w:rFonts w:hint="eastAsia"/>
        </w:rPr>
        <w:t>等高低程度，依序給予5分、4分、3分、2分、1分。</w:t>
      </w:r>
      <w:r w:rsidR="009B7734" w:rsidRPr="006720D1">
        <w:rPr>
          <w:rFonts w:hint="eastAsia"/>
        </w:rPr>
        <w:t>從成員的資料來看，</w:t>
      </w:r>
      <w:r w:rsidR="001562E2" w:rsidRPr="006720D1">
        <w:rPr>
          <w:rFonts w:hint="eastAsia"/>
        </w:rPr>
        <w:t>最高分有5分，最低分有4.7分，表示成員在經過團體歷程的參與後，對此團體有較高的滿意度。</w:t>
      </w:r>
      <w:r w:rsidR="00C374BE" w:rsidRPr="006720D1">
        <w:rPr>
          <w:rFonts w:hint="eastAsia"/>
        </w:rPr>
        <w:t>下面表4列出的是團體歷程滿意度平均數統計。</w:t>
      </w:r>
    </w:p>
    <w:tbl>
      <w:tblPr>
        <w:tblW w:w="5000" w:type="pct"/>
        <w:tblBorders>
          <w:top w:val="single" w:sz="12" w:space="0" w:color="auto"/>
          <w:bottom w:val="single" w:sz="12" w:space="0" w:color="auto"/>
        </w:tblBorders>
        <w:tblCellMar>
          <w:left w:w="28" w:type="dxa"/>
          <w:right w:w="28" w:type="dxa"/>
        </w:tblCellMar>
        <w:tblLook w:val="04A0" w:firstRow="1" w:lastRow="0" w:firstColumn="1" w:lastColumn="0" w:noHBand="0" w:noVBand="1"/>
      </w:tblPr>
      <w:tblGrid>
        <w:gridCol w:w="1456"/>
        <w:gridCol w:w="1208"/>
        <w:gridCol w:w="970"/>
        <w:gridCol w:w="973"/>
        <w:gridCol w:w="973"/>
        <w:gridCol w:w="973"/>
        <w:gridCol w:w="973"/>
        <w:gridCol w:w="961"/>
        <w:gridCol w:w="1259"/>
      </w:tblGrid>
      <w:tr w:rsidR="00CA54B3" w:rsidRPr="008E192D" w14:paraId="25C5BFC3" w14:textId="77777777" w:rsidTr="00CA54B3">
        <w:trPr>
          <w:trHeight w:val="648"/>
        </w:trPr>
        <w:tc>
          <w:tcPr>
            <w:tcW w:w="5000" w:type="pct"/>
            <w:gridSpan w:val="9"/>
            <w:tcBorders>
              <w:top w:val="nil"/>
              <w:left w:val="nil"/>
              <w:bottom w:val="single" w:sz="12" w:space="0" w:color="auto"/>
              <w:right w:val="nil"/>
              <w:tl2br w:val="nil"/>
            </w:tcBorders>
            <w:shd w:val="clear" w:color="auto" w:fill="auto"/>
            <w:noWrap/>
            <w:vAlign w:val="center"/>
          </w:tcPr>
          <w:p w14:paraId="15CDD603" w14:textId="77777777" w:rsidR="00CA54B3" w:rsidRPr="00E37DA9" w:rsidRDefault="00CA54B3" w:rsidP="00CA54B3">
            <w:pPr>
              <w:widowControl/>
              <w:rPr>
                <w:rFonts w:ascii="新細明體" w:eastAsia="新細明體" w:hAnsi="新細明體"/>
              </w:rPr>
            </w:pPr>
            <w:r w:rsidRPr="00E37DA9">
              <w:rPr>
                <w:rFonts w:ascii="新細明體" w:eastAsia="新細明體" w:hAnsi="新細明體" w:hint="eastAsia"/>
              </w:rPr>
              <w:t xml:space="preserve">表4　</w:t>
            </w:r>
          </w:p>
          <w:p w14:paraId="354150CE" w14:textId="4F0798D8" w:rsidR="00CA54B3" w:rsidRPr="00E37DA9" w:rsidRDefault="00C374BE" w:rsidP="00CA54B3">
            <w:pPr>
              <w:widowControl/>
              <w:rPr>
                <w:rFonts w:ascii="新細明體" w:eastAsia="新細明體" w:hAnsi="新細明體" w:cs="新細明體"/>
                <w:color w:val="000000"/>
                <w:kern w:val="0"/>
                <w:szCs w:val="24"/>
              </w:rPr>
            </w:pPr>
            <w:r w:rsidRPr="008E192D">
              <w:rPr>
                <w:rFonts w:ascii="標楷體" w:hAnsi="標楷體" w:hint="eastAsia"/>
              </w:rPr>
              <w:t>團體歷程滿意度</w:t>
            </w:r>
            <w:r>
              <w:rPr>
                <w:rFonts w:ascii="標楷體" w:hAnsi="標楷體" w:hint="eastAsia"/>
              </w:rPr>
              <w:t>平均數統計</w:t>
            </w:r>
          </w:p>
        </w:tc>
      </w:tr>
      <w:tr w:rsidR="00923326" w:rsidRPr="008E192D" w14:paraId="5AC7ACDB" w14:textId="77777777" w:rsidTr="0034029F">
        <w:trPr>
          <w:trHeight w:val="648"/>
        </w:trPr>
        <w:tc>
          <w:tcPr>
            <w:tcW w:w="747" w:type="pct"/>
            <w:tcBorders>
              <w:top w:val="single" w:sz="12" w:space="0" w:color="auto"/>
              <w:bottom w:val="single" w:sz="12" w:space="0" w:color="auto"/>
              <w:tl2br w:val="single" w:sz="12" w:space="0" w:color="auto"/>
            </w:tcBorders>
            <w:shd w:val="clear" w:color="auto" w:fill="auto"/>
            <w:noWrap/>
            <w:vAlign w:val="center"/>
            <w:hideMark/>
          </w:tcPr>
          <w:p w14:paraId="6241BE34" w14:textId="77777777" w:rsidR="0011145F" w:rsidRPr="00E37DA9" w:rsidRDefault="0011145F" w:rsidP="00D41A18">
            <w:pPr>
              <w:widowControl/>
              <w:rPr>
                <w:rFonts w:ascii="新細明體" w:eastAsia="新細明體" w:hAnsi="新細明體" w:cs="新細明體"/>
                <w:kern w:val="0"/>
                <w:sz w:val="20"/>
                <w:szCs w:val="20"/>
              </w:rPr>
            </w:pPr>
            <w:r w:rsidRPr="00E37DA9">
              <w:rPr>
                <w:rFonts w:ascii="新細明體" w:eastAsia="新細明體" w:hAnsi="新細明體" w:cs="新細明體" w:hint="eastAsia"/>
                <w:kern w:val="0"/>
                <w:sz w:val="20"/>
                <w:szCs w:val="20"/>
              </w:rPr>
              <w:t xml:space="preserve">      團體成員</w:t>
            </w:r>
          </w:p>
          <w:p w14:paraId="0F2AB380" w14:textId="77777777" w:rsidR="0011145F" w:rsidRPr="00E37DA9" w:rsidRDefault="0011145F" w:rsidP="00D41A18">
            <w:pPr>
              <w:widowControl/>
              <w:rPr>
                <w:rFonts w:ascii="新細明體" w:eastAsia="新細明體" w:hAnsi="新細明體" w:cs="新細明體"/>
                <w:kern w:val="0"/>
                <w:szCs w:val="24"/>
              </w:rPr>
            </w:pPr>
            <w:r w:rsidRPr="00E37DA9">
              <w:rPr>
                <w:rFonts w:ascii="新細明體" w:eastAsia="新細明體" w:hAnsi="新細明體" w:cs="新細明體" w:hint="eastAsia"/>
                <w:kern w:val="0"/>
                <w:sz w:val="20"/>
                <w:szCs w:val="20"/>
              </w:rPr>
              <w:t>團體次數</w:t>
            </w:r>
          </w:p>
        </w:tc>
        <w:tc>
          <w:tcPr>
            <w:tcW w:w="620" w:type="pct"/>
            <w:tcBorders>
              <w:top w:val="single" w:sz="12" w:space="0" w:color="auto"/>
              <w:bottom w:val="single" w:sz="12" w:space="0" w:color="auto"/>
            </w:tcBorders>
            <w:shd w:val="clear" w:color="auto" w:fill="auto"/>
            <w:noWrap/>
            <w:vAlign w:val="center"/>
            <w:hideMark/>
          </w:tcPr>
          <w:p w14:paraId="7434EA79"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A</w:t>
            </w:r>
          </w:p>
        </w:tc>
        <w:tc>
          <w:tcPr>
            <w:tcW w:w="498" w:type="pct"/>
            <w:tcBorders>
              <w:top w:val="single" w:sz="12" w:space="0" w:color="auto"/>
              <w:bottom w:val="single" w:sz="12" w:space="0" w:color="auto"/>
            </w:tcBorders>
            <w:shd w:val="clear" w:color="auto" w:fill="auto"/>
            <w:noWrap/>
            <w:vAlign w:val="center"/>
          </w:tcPr>
          <w:p w14:paraId="2D140DE8"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B</w:t>
            </w:r>
          </w:p>
        </w:tc>
        <w:tc>
          <w:tcPr>
            <w:tcW w:w="499" w:type="pct"/>
            <w:tcBorders>
              <w:top w:val="single" w:sz="12" w:space="0" w:color="auto"/>
              <w:bottom w:val="single" w:sz="12" w:space="0" w:color="auto"/>
            </w:tcBorders>
            <w:shd w:val="clear" w:color="auto" w:fill="auto"/>
            <w:noWrap/>
            <w:vAlign w:val="center"/>
          </w:tcPr>
          <w:p w14:paraId="75665120"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C</w:t>
            </w:r>
          </w:p>
        </w:tc>
        <w:tc>
          <w:tcPr>
            <w:tcW w:w="499" w:type="pct"/>
            <w:tcBorders>
              <w:top w:val="single" w:sz="12" w:space="0" w:color="auto"/>
              <w:bottom w:val="single" w:sz="12" w:space="0" w:color="auto"/>
            </w:tcBorders>
            <w:shd w:val="clear" w:color="auto" w:fill="auto"/>
            <w:noWrap/>
            <w:vAlign w:val="center"/>
          </w:tcPr>
          <w:p w14:paraId="71431C47"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D</w:t>
            </w:r>
          </w:p>
        </w:tc>
        <w:tc>
          <w:tcPr>
            <w:tcW w:w="499" w:type="pct"/>
            <w:tcBorders>
              <w:top w:val="single" w:sz="12" w:space="0" w:color="auto"/>
              <w:bottom w:val="single" w:sz="12" w:space="0" w:color="auto"/>
            </w:tcBorders>
            <w:shd w:val="clear" w:color="auto" w:fill="auto"/>
            <w:noWrap/>
            <w:vAlign w:val="center"/>
          </w:tcPr>
          <w:p w14:paraId="36A0C01D"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E</w:t>
            </w:r>
          </w:p>
        </w:tc>
        <w:tc>
          <w:tcPr>
            <w:tcW w:w="499" w:type="pct"/>
            <w:tcBorders>
              <w:top w:val="single" w:sz="12" w:space="0" w:color="auto"/>
              <w:bottom w:val="single" w:sz="12" w:space="0" w:color="auto"/>
            </w:tcBorders>
            <w:shd w:val="clear" w:color="auto" w:fill="auto"/>
            <w:noWrap/>
            <w:vAlign w:val="center"/>
          </w:tcPr>
          <w:p w14:paraId="4FF6D6CD"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F</w:t>
            </w:r>
          </w:p>
        </w:tc>
        <w:tc>
          <w:tcPr>
            <w:tcW w:w="493" w:type="pct"/>
            <w:tcBorders>
              <w:top w:val="single" w:sz="12" w:space="0" w:color="auto"/>
              <w:bottom w:val="single" w:sz="12" w:space="0" w:color="auto"/>
            </w:tcBorders>
            <w:shd w:val="clear" w:color="auto" w:fill="auto"/>
            <w:noWrap/>
            <w:vAlign w:val="center"/>
          </w:tcPr>
          <w:p w14:paraId="4B9B4E23"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G</w:t>
            </w:r>
          </w:p>
        </w:tc>
        <w:tc>
          <w:tcPr>
            <w:tcW w:w="646" w:type="pct"/>
            <w:tcBorders>
              <w:top w:val="single" w:sz="12" w:space="0" w:color="auto"/>
              <w:bottom w:val="single" w:sz="12" w:space="0" w:color="auto"/>
            </w:tcBorders>
            <w:shd w:val="clear" w:color="auto" w:fill="auto"/>
            <w:vAlign w:val="center"/>
            <w:hideMark/>
          </w:tcPr>
          <w:p w14:paraId="2011827D"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團體滿意度</w:t>
            </w:r>
            <w:r w:rsidRPr="00E37DA9">
              <w:rPr>
                <w:rFonts w:ascii="新細明體" w:eastAsia="新細明體" w:hAnsi="新細明體" w:cs="新細明體" w:hint="eastAsia"/>
                <w:color w:val="000000"/>
                <w:kern w:val="0"/>
                <w:szCs w:val="24"/>
              </w:rPr>
              <w:br/>
              <w:t>總平均</w:t>
            </w:r>
          </w:p>
        </w:tc>
      </w:tr>
      <w:tr w:rsidR="008E1CFD" w:rsidRPr="008E192D" w14:paraId="4DD916AC" w14:textId="77777777" w:rsidTr="0034029F">
        <w:trPr>
          <w:trHeight w:val="324"/>
        </w:trPr>
        <w:tc>
          <w:tcPr>
            <w:tcW w:w="747" w:type="pct"/>
            <w:tcBorders>
              <w:top w:val="single" w:sz="12" w:space="0" w:color="auto"/>
            </w:tcBorders>
            <w:shd w:val="clear" w:color="auto" w:fill="auto"/>
            <w:noWrap/>
            <w:vAlign w:val="center"/>
            <w:hideMark/>
          </w:tcPr>
          <w:p w14:paraId="393F3748"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第1次團體</w:t>
            </w:r>
          </w:p>
        </w:tc>
        <w:tc>
          <w:tcPr>
            <w:tcW w:w="620" w:type="pct"/>
            <w:tcBorders>
              <w:top w:val="single" w:sz="12" w:space="0" w:color="auto"/>
            </w:tcBorders>
            <w:shd w:val="clear" w:color="auto" w:fill="auto"/>
            <w:noWrap/>
            <w:vAlign w:val="center"/>
            <w:hideMark/>
          </w:tcPr>
          <w:p w14:paraId="4938AA4F"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c>
          <w:tcPr>
            <w:tcW w:w="498" w:type="pct"/>
            <w:tcBorders>
              <w:top w:val="single" w:sz="12" w:space="0" w:color="auto"/>
            </w:tcBorders>
            <w:shd w:val="clear" w:color="auto" w:fill="auto"/>
            <w:noWrap/>
            <w:vAlign w:val="center"/>
            <w:hideMark/>
          </w:tcPr>
          <w:p w14:paraId="1DEA7AC8"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c>
          <w:tcPr>
            <w:tcW w:w="499" w:type="pct"/>
            <w:tcBorders>
              <w:top w:val="single" w:sz="12" w:space="0" w:color="auto"/>
            </w:tcBorders>
            <w:shd w:val="clear" w:color="auto" w:fill="auto"/>
            <w:noWrap/>
            <w:vAlign w:val="center"/>
            <w:hideMark/>
          </w:tcPr>
          <w:p w14:paraId="47751B94"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4.09</w:t>
            </w:r>
          </w:p>
        </w:tc>
        <w:tc>
          <w:tcPr>
            <w:tcW w:w="499" w:type="pct"/>
            <w:tcBorders>
              <w:top w:val="single" w:sz="12" w:space="0" w:color="auto"/>
            </w:tcBorders>
            <w:shd w:val="clear" w:color="auto" w:fill="auto"/>
            <w:noWrap/>
            <w:vAlign w:val="center"/>
            <w:hideMark/>
          </w:tcPr>
          <w:p w14:paraId="72AFDD32"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4.73</w:t>
            </w:r>
          </w:p>
        </w:tc>
        <w:tc>
          <w:tcPr>
            <w:tcW w:w="499" w:type="pct"/>
            <w:tcBorders>
              <w:top w:val="single" w:sz="12" w:space="0" w:color="auto"/>
            </w:tcBorders>
            <w:shd w:val="clear" w:color="auto" w:fill="auto"/>
            <w:noWrap/>
            <w:vAlign w:val="center"/>
            <w:hideMark/>
          </w:tcPr>
          <w:p w14:paraId="5FC5BE99"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c>
          <w:tcPr>
            <w:tcW w:w="499" w:type="pct"/>
            <w:tcBorders>
              <w:top w:val="single" w:sz="12" w:space="0" w:color="auto"/>
            </w:tcBorders>
            <w:shd w:val="clear" w:color="auto" w:fill="auto"/>
            <w:noWrap/>
            <w:vAlign w:val="center"/>
            <w:hideMark/>
          </w:tcPr>
          <w:p w14:paraId="402DE21A"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c>
          <w:tcPr>
            <w:tcW w:w="493" w:type="pct"/>
            <w:tcBorders>
              <w:top w:val="single" w:sz="12" w:space="0" w:color="auto"/>
            </w:tcBorders>
            <w:shd w:val="clear" w:color="auto" w:fill="auto"/>
            <w:noWrap/>
            <w:vAlign w:val="center"/>
            <w:hideMark/>
          </w:tcPr>
          <w:p w14:paraId="3B47D636"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缺席</w:t>
            </w:r>
          </w:p>
        </w:tc>
        <w:tc>
          <w:tcPr>
            <w:tcW w:w="646" w:type="pct"/>
            <w:tcBorders>
              <w:top w:val="single" w:sz="12" w:space="0" w:color="auto"/>
            </w:tcBorders>
            <w:shd w:val="clear" w:color="auto" w:fill="auto"/>
            <w:noWrap/>
            <w:vAlign w:val="center"/>
            <w:hideMark/>
          </w:tcPr>
          <w:p w14:paraId="4DF1BC7E"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4.80</w:t>
            </w:r>
          </w:p>
        </w:tc>
      </w:tr>
      <w:tr w:rsidR="008E1CFD" w:rsidRPr="008E192D" w14:paraId="546A5377" w14:textId="77777777" w:rsidTr="0034029F">
        <w:trPr>
          <w:trHeight w:val="324"/>
        </w:trPr>
        <w:tc>
          <w:tcPr>
            <w:tcW w:w="747" w:type="pct"/>
            <w:shd w:val="clear" w:color="auto" w:fill="auto"/>
            <w:noWrap/>
            <w:vAlign w:val="center"/>
            <w:hideMark/>
          </w:tcPr>
          <w:p w14:paraId="1C47A9B7"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第2次團體</w:t>
            </w:r>
          </w:p>
        </w:tc>
        <w:tc>
          <w:tcPr>
            <w:tcW w:w="620" w:type="pct"/>
            <w:shd w:val="clear" w:color="auto" w:fill="auto"/>
            <w:noWrap/>
            <w:vAlign w:val="center"/>
            <w:hideMark/>
          </w:tcPr>
          <w:p w14:paraId="0446942C"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4.91</w:t>
            </w:r>
          </w:p>
        </w:tc>
        <w:tc>
          <w:tcPr>
            <w:tcW w:w="498" w:type="pct"/>
            <w:shd w:val="clear" w:color="auto" w:fill="auto"/>
            <w:noWrap/>
            <w:vAlign w:val="center"/>
            <w:hideMark/>
          </w:tcPr>
          <w:p w14:paraId="22AF026D"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c>
          <w:tcPr>
            <w:tcW w:w="499" w:type="pct"/>
            <w:shd w:val="clear" w:color="auto" w:fill="auto"/>
            <w:noWrap/>
            <w:vAlign w:val="center"/>
            <w:hideMark/>
          </w:tcPr>
          <w:p w14:paraId="2EFCCA0B"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4.45</w:t>
            </w:r>
          </w:p>
        </w:tc>
        <w:tc>
          <w:tcPr>
            <w:tcW w:w="499" w:type="pct"/>
            <w:shd w:val="clear" w:color="auto" w:fill="auto"/>
            <w:noWrap/>
            <w:vAlign w:val="center"/>
            <w:hideMark/>
          </w:tcPr>
          <w:p w14:paraId="32DFD58C"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4.91</w:t>
            </w:r>
          </w:p>
        </w:tc>
        <w:tc>
          <w:tcPr>
            <w:tcW w:w="499" w:type="pct"/>
            <w:shd w:val="clear" w:color="auto" w:fill="auto"/>
            <w:noWrap/>
            <w:vAlign w:val="center"/>
            <w:hideMark/>
          </w:tcPr>
          <w:p w14:paraId="5010359F"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4.91</w:t>
            </w:r>
          </w:p>
        </w:tc>
        <w:tc>
          <w:tcPr>
            <w:tcW w:w="499" w:type="pct"/>
            <w:shd w:val="clear" w:color="auto" w:fill="auto"/>
            <w:noWrap/>
            <w:vAlign w:val="center"/>
            <w:hideMark/>
          </w:tcPr>
          <w:p w14:paraId="18E605D5"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4.82</w:t>
            </w:r>
          </w:p>
        </w:tc>
        <w:tc>
          <w:tcPr>
            <w:tcW w:w="493" w:type="pct"/>
            <w:shd w:val="clear" w:color="auto" w:fill="auto"/>
            <w:noWrap/>
            <w:vAlign w:val="center"/>
            <w:hideMark/>
          </w:tcPr>
          <w:p w14:paraId="4B7A7387"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c>
          <w:tcPr>
            <w:tcW w:w="646" w:type="pct"/>
            <w:shd w:val="clear" w:color="auto" w:fill="auto"/>
            <w:noWrap/>
            <w:vAlign w:val="center"/>
            <w:hideMark/>
          </w:tcPr>
          <w:p w14:paraId="33AECFE5"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4.86</w:t>
            </w:r>
          </w:p>
        </w:tc>
      </w:tr>
      <w:tr w:rsidR="008E1CFD" w:rsidRPr="008E192D" w14:paraId="68FD6E41" w14:textId="77777777" w:rsidTr="0034029F">
        <w:trPr>
          <w:trHeight w:val="324"/>
        </w:trPr>
        <w:tc>
          <w:tcPr>
            <w:tcW w:w="747" w:type="pct"/>
            <w:shd w:val="clear" w:color="auto" w:fill="auto"/>
            <w:noWrap/>
            <w:hideMark/>
          </w:tcPr>
          <w:p w14:paraId="0E10DCD1"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第3次團體</w:t>
            </w:r>
          </w:p>
        </w:tc>
        <w:tc>
          <w:tcPr>
            <w:tcW w:w="620" w:type="pct"/>
            <w:shd w:val="clear" w:color="auto" w:fill="auto"/>
            <w:noWrap/>
            <w:vAlign w:val="center"/>
            <w:hideMark/>
          </w:tcPr>
          <w:p w14:paraId="37F3F693"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3.64</w:t>
            </w:r>
          </w:p>
        </w:tc>
        <w:tc>
          <w:tcPr>
            <w:tcW w:w="498" w:type="pct"/>
            <w:shd w:val="clear" w:color="auto" w:fill="auto"/>
            <w:noWrap/>
            <w:vAlign w:val="center"/>
            <w:hideMark/>
          </w:tcPr>
          <w:p w14:paraId="2547252B"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4.55</w:t>
            </w:r>
          </w:p>
        </w:tc>
        <w:tc>
          <w:tcPr>
            <w:tcW w:w="499" w:type="pct"/>
            <w:shd w:val="clear" w:color="auto" w:fill="auto"/>
            <w:noWrap/>
            <w:vAlign w:val="center"/>
            <w:hideMark/>
          </w:tcPr>
          <w:p w14:paraId="3569AC34"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4.64</w:t>
            </w:r>
          </w:p>
        </w:tc>
        <w:tc>
          <w:tcPr>
            <w:tcW w:w="499" w:type="pct"/>
            <w:shd w:val="clear" w:color="auto" w:fill="auto"/>
            <w:noWrap/>
            <w:vAlign w:val="center"/>
            <w:hideMark/>
          </w:tcPr>
          <w:p w14:paraId="3200089B"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c>
          <w:tcPr>
            <w:tcW w:w="499" w:type="pct"/>
            <w:shd w:val="clear" w:color="auto" w:fill="auto"/>
            <w:noWrap/>
            <w:vAlign w:val="center"/>
            <w:hideMark/>
          </w:tcPr>
          <w:p w14:paraId="4656E140"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c>
          <w:tcPr>
            <w:tcW w:w="499" w:type="pct"/>
            <w:shd w:val="clear" w:color="auto" w:fill="auto"/>
            <w:noWrap/>
            <w:vAlign w:val="center"/>
            <w:hideMark/>
          </w:tcPr>
          <w:p w14:paraId="0E0C1DE8"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3.36</w:t>
            </w:r>
          </w:p>
        </w:tc>
        <w:tc>
          <w:tcPr>
            <w:tcW w:w="493" w:type="pct"/>
            <w:shd w:val="clear" w:color="auto" w:fill="auto"/>
            <w:noWrap/>
            <w:vAlign w:val="center"/>
            <w:hideMark/>
          </w:tcPr>
          <w:p w14:paraId="01E415F7"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c>
          <w:tcPr>
            <w:tcW w:w="646" w:type="pct"/>
            <w:shd w:val="clear" w:color="auto" w:fill="auto"/>
            <w:noWrap/>
            <w:vAlign w:val="center"/>
            <w:hideMark/>
          </w:tcPr>
          <w:p w14:paraId="262B5F8D"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4.45</w:t>
            </w:r>
          </w:p>
        </w:tc>
      </w:tr>
      <w:tr w:rsidR="008E1CFD" w:rsidRPr="008E192D" w14:paraId="097B255F" w14:textId="77777777" w:rsidTr="0034029F">
        <w:trPr>
          <w:trHeight w:val="324"/>
        </w:trPr>
        <w:tc>
          <w:tcPr>
            <w:tcW w:w="747" w:type="pct"/>
            <w:shd w:val="clear" w:color="auto" w:fill="auto"/>
            <w:noWrap/>
            <w:hideMark/>
          </w:tcPr>
          <w:p w14:paraId="5D7B8FC6"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第4次團體</w:t>
            </w:r>
          </w:p>
        </w:tc>
        <w:tc>
          <w:tcPr>
            <w:tcW w:w="620" w:type="pct"/>
            <w:shd w:val="clear" w:color="auto" w:fill="auto"/>
            <w:noWrap/>
            <w:vAlign w:val="center"/>
            <w:hideMark/>
          </w:tcPr>
          <w:p w14:paraId="684788CD"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3.73</w:t>
            </w:r>
          </w:p>
        </w:tc>
        <w:tc>
          <w:tcPr>
            <w:tcW w:w="498" w:type="pct"/>
            <w:shd w:val="clear" w:color="auto" w:fill="auto"/>
            <w:noWrap/>
            <w:vAlign w:val="center"/>
            <w:hideMark/>
          </w:tcPr>
          <w:p w14:paraId="1B581391"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4.91</w:t>
            </w:r>
          </w:p>
        </w:tc>
        <w:tc>
          <w:tcPr>
            <w:tcW w:w="499" w:type="pct"/>
            <w:shd w:val="clear" w:color="auto" w:fill="auto"/>
            <w:noWrap/>
            <w:vAlign w:val="center"/>
            <w:hideMark/>
          </w:tcPr>
          <w:p w14:paraId="1CF35527"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4.64</w:t>
            </w:r>
          </w:p>
        </w:tc>
        <w:tc>
          <w:tcPr>
            <w:tcW w:w="499" w:type="pct"/>
            <w:shd w:val="clear" w:color="auto" w:fill="auto"/>
            <w:noWrap/>
            <w:vAlign w:val="center"/>
            <w:hideMark/>
          </w:tcPr>
          <w:p w14:paraId="3E168AD7"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c>
          <w:tcPr>
            <w:tcW w:w="499" w:type="pct"/>
            <w:shd w:val="clear" w:color="auto" w:fill="auto"/>
            <w:noWrap/>
            <w:vAlign w:val="center"/>
            <w:hideMark/>
          </w:tcPr>
          <w:p w14:paraId="01D93380"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缺席</w:t>
            </w:r>
          </w:p>
        </w:tc>
        <w:tc>
          <w:tcPr>
            <w:tcW w:w="499" w:type="pct"/>
            <w:shd w:val="clear" w:color="auto" w:fill="auto"/>
            <w:noWrap/>
            <w:vAlign w:val="center"/>
            <w:hideMark/>
          </w:tcPr>
          <w:p w14:paraId="04995D5E"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c>
          <w:tcPr>
            <w:tcW w:w="493" w:type="pct"/>
            <w:shd w:val="clear" w:color="auto" w:fill="auto"/>
            <w:noWrap/>
            <w:vAlign w:val="center"/>
            <w:hideMark/>
          </w:tcPr>
          <w:p w14:paraId="0A9F848B"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c>
          <w:tcPr>
            <w:tcW w:w="646" w:type="pct"/>
            <w:shd w:val="clear" w:color="auto" w:fill="auto"/>
            <w:noWrap/>
            <w:vAlign w:val="center"/>
            <w:hideMark/>
          </w:tcPr>
          <w:p w14:paraId="24AC851B"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4.71</w:t>
            </w:r>
          </w:p>
        </w:tc>
      </w:tr>
      <w:tr w:rsidR="008E1CFD" w:rsidRPr="008E192D" w14:paraId="58C201A4" w14:textId="77777777" w:rsidTr="0034029F">
        <w:trPr>
          <w:trHeight w:val="324"/>
        </w:trPr>
        <w:tc>
          <w:tcPr>
            <w:tcW w:w="747" w:type="pct"/>
            <w:shd w:val="clear" w:color="auto" w:fill="auto"/>
            <w:noWrap/>
            <w:hideMark/>
          </w:tcPr>
          <w:p w14:paraId="545561D0"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第5次團體</w:t>
            </w:r>
          </w:p>
        </w:tc>
        <w:tc>
          <w:tcPr>
            <w:tcW w:w="620" w:type="pct"/>
            <w:shd w:val="clear" w:color="auto" w:fill="auto"/>
            <w:noWrap/>
            <w:vAlign w:val="center"/>
            <w:hideMark/>
          </w:tcPr>
          <w:p w14:paraId="6A963A28"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c>
          <w:tcPr>
            <w:tcW w:w="498" w:type="pct"/>
            <w:shd w:val="clear" w:color="auto" w:fill="auto"/>
            <w:noWrap/>
            <w:vAlign w:val="center"/>
            <w:hideMark/>
          </w:tcPr>
          <w:p w14:paraId="20420951"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c>
          <w:tcPr>
            <w:tcW w:w="499" w:type="pct"/>
            <w:shd w:val="clear" w:color="auto" w:fill="auto"/>
            <w:noWrap/>
            <w:vAlign w:val="center"/>
            <w:hideMark/>
          </w:tcPr>
          <w:p w14:paraId="206C3AC6"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c>
          <w:tcPr>
            <w:tcW w:w="499" w:type="pct"/>
            <w:shd w:val="clear" w:color="auto" w:fill="auto"/>
            <w:noWrap/>
            <w:vAlign w:val="center"/>
            <w:hideMark/>
          </w:tcPr>
          <w:p w14:paraId="7317894E"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c>
          <w:tcPr>
            <w:tcW w:w="499" w:type="pct"/>
            <w:shd w:val="clear" w:color="auto" w:fill="auto"/>
            <w:noWrap/>
            <w:vAlign w:val="center"/>
            <w:hideMark/>
          </w:tcPr>
          <w:p w14:paraId="68FB6B32"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c>
          <w:tcPr>
            <w:tcW w:w="499" w:type="pct"/>
            <w:shd w:val="clear" w:color="auto" w:fill="auto"/>
            <w:noWrap/>
            <w:vAlign w:val="center"/>
            <w:hideMark/>
          </w:tcPr>
          <w:p w14:paraId="104C52BB"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c>
          <w:tcPr>
            <w:tcW w:w="493" w:type="pct"/>
            <w:shd w:val="clear" w:color="auto" w:fill="auto"/>
            <w:noWrap/>
            <w:vAlign w:val="center"/>
            <w:hideMark/>
          </w:tcPr>
          <w:p w14:paraId="5B0E832F"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c>
          <w:tcPr>
            <w:tcW w:w="646" w:type="pct"/>
            <w:shd w:val="clear" w:color="auto" w:fill="auto"/>
            <w:noWrap/>
            <w:vAlign w:val="center"/>
            <w:hideMark/>
          </w:tcPr>
          <w:p w14:paraId="56CB8534"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r>
      <w:tr w:rsidR="008E1CFD" w:rsidRPr="008E192D" w14:paraId="64C303BB" w14:textId="77777777" w:rsidTr="0034029F">
        <w:trPr>
          <w:trHeight w:val="324"/>
        </w:trPr>
        <w:tc>
          <w:tcPr>
            <w:tcW w:w="747" w:type="pct"/>
            <w:shd w:val="clear" w:color="auto" w:fill="auto"/>
            <w:noWrap/>
            <w:hideMark/>
          </w:tcPr>
          <w:p w14:paraId="25C5E40B"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第6次團體</w:t>
            </w:r>
          </w:p>
        </w:tc>
        <w:tc>
          <w:tcPr>
            <w:tcW w:w="620" w:type="pct"/>
            <w:shd w:val="clear" w:color="auto" w:fill="auto"/>
            <w:noWrap/>
            <w:vAlign w:val="center"/>
            <w:hideMark/>
          </w:tcPr>
          <w:p w14:paraId="33CA5051"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c>
          <w:tcPr>
            <w:tcW w:w="498" w:type="pct"/>
            <w:shd w:val="clear" w:color="auto" w:fill="auto"/>
            <w:noWrap/>
            <w:vAlign w:val="center"/>
            <w:hideMark/>
          </w:tcPr>
          <w:p w14:paraId="7377F07D"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c>
          <w:tcPr>
            <w:tcW w:w="499" w:type="pct"/>
            <w:shd w:val="clear" w:color="auto" w:fill="auto"/>
            <w:noWrap/>
            <w:vAlign w:val="center"/>
            <w:hideMark/>
          </w:tcPr>
          <w:p w14:paraId="5B51ED09"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4.45</w:t>
            </w:r>
          </w:p>
        </w:tc>
        <w:tc>
          <w:tcPr>
            <w:tcW w:w="499" w:type="pct"/>
            <w:shd w:val="clear" w:color="auto" w:fill="auto"/>
            <w:noWrap/>
            <w:vAlign w:val="center"/>
            <w:hideMark/>
          </w:tcPr>
          <w:p w14:paraId="70FF5566"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c>
          <w:tcPr>
            <w:tcW w:w="499" w:type="pct"/>
            <w:shd w:val="clear" w:color="auto" w:fill="auto"/>
            <w:noWrap/>
            <w:vAlign w:val="center"/>
            <w:hideMark/>
          </w:tcPr>
          <w:p w14:paraId="0E7C0FD0"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c>
          <w:tcPr>
            <w:tcW w:w="499" w:type="pct"/>
            <w:shd w:val="clear" w:color="auto" w:fill="auto"/>
            <w:noWrap/>
            <w:vAlign w:val="center"/>
            <w:hideMark/>
          </w:tcPr>
          <w:p w14:paraId="48774573"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c>
          <w:tcPr>
            <w:tcW w:w="493" w:type="pct"/>
            <w:shd w:val="clear" w:color="auto" w:fill="auto"/>
            <w:noWrap/>
            <w:vAlign w:val="center"/>
            <w:hideMark/>
          </w:tcPr>
          <w:p w14:paraId="22B03109"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c>
          <w:tcPr>
            <w:tcW w:w="646" w:type="pct"/>
            <w:shd w:val="clear" w:color="auto" w:fill="auto"/>
            <w:noWrap/>
            <w:vAlign w:val="center"/>
            <w:hideMark/>
          </w:tcPr>
          <w:p w14:paraId="5C55DB18"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4.92</w:t>
            </w:r>
          </w:p>
        </w:tc>
      </w:tr>
      <w:tr w:rsidR="008E1CFD" w:rsidRPr="008E192D" w14:paraId="6BC5A7FA" w14:textId="77777777" w:rsidTr="0034029F">
        <w:trPr>
          <w:trHeight w:val="324"/>
        </w:trPr>
        <w:tc>
          <w:tcPr>
            <w:tcW w:w="747" w:type="pct"/>
            <w:shd w:val="clear" w:color="auto" w:fill="auto"/>
            <w:noWrap/>
            <w:hideMark/>
          </w:tcPr>
          <w:p w14:paraId="2872F8DF"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第7次團體</w:t>
            </w:r>
          </w:p>
        </w:tc>
        <w:tc>
          <w:tcPr>
            <w:tcW w:w="620" w:type="pct"/>
            <w:shd w:val="clear" w:color="auto" w:fill="auto"/>
            <w:noWrap/>
            <w:vAlign w:val="center"/>
            <w:hideMark/>
          </w:tcPr>
          <w:p w14:paraId="5DC257FB"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c>
          <w:tcPr>
            <w:tcW w:w="498" w:type="pct"/>
            <w:shd w:val="clear" w:color="auto" w:fill="auto"/>
            <w:noWrap/>
            <w:vAlign w:val="center"/>
            <w:hideMark/>
          </w:tcPr>
          <w:p w14:paraId="03B61147"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c>
          <w:tcPr>
            <w:tcW w:w="499" w:type="pct"/>
            <w:shd w:val="clear" w:color="auto" w:fill="auto"/>
            <w:noWrap/>
            <w:vAlign w:val="center"/>
            <w:hideMark/>
          </w:tcPr>
          <w:p w14:paraId="7AC18324"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4.64</w:t>
            </w:r>
          </w:p>
        </w:tc>
        <w:tc>
          <w:tcPr>
            <w:tcW w:w="499" w:type="pct"/>
            <w:shd w:val="clear" w:color="auto" w:fill="auto"/>
            <w:noWrap/>
            <w:vAlign w:val="center"/>
            <w:hideMark/>
          </w:tcPr>
          <w:p w14:paraId="6CD0FEAD"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c>
          <w:tcPr>
            <w:tcW w:w="499" w:type="pct"/>
            <w:shd w:val="clear" w:color="auto" w:fill="auto"/>
            <w:noWrap/>
            <w:vAlign w:val="center"/>
            <w:hideMark/>
          </w:tcPr>
          <w:p w14:paraId="28C723C4"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c>
          <w:tcPr>
            <w:tcW w:w="499" w:type="pct"/>
            <w:shd w:val="clear" w:color="auto" w:fill="auto"/>
            <w:noWrap/>
            <w:vAlign w:val="center"/>
            <w:hideMark/>
          </w:tcPr>
          <w:p w14:paraId="7AB3E5D9"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c>
          <w:tcPr>
            <w:tcW w:w="493" w:type="pct"/>
            <w:shd w:val="clear" w:color="auto" w:fill="auto"/>
            <w:noWrap/>
            <w:vAlign w:val="center"/>
            <w:hideMark/>
          </w:tcPr>
          <w:p w14:paraId="6285B941"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c>
          <w:tcPr>
            <w:tcW w:w="646" w:type="pct"/>
            <w:shd w:val="clear" w:color="auto" w:fill="auto"/>
            <w:noWrap/>
            <w:vAlign w:val="center"/>
            <w:hideMark/>
          </w:tcPr>
          <w:p w14:paraId="3F20E388"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4.95</w:t>
            </w:r>
          </w:p>
        </w:tc>
      </w:tr>
      <w:tr w:rsidR="008E1CFD" w:rsidRPr="008E192D" w14:paraId="7D9BBA89" w14:textId="77777777" w:rsidTr="0034029F">
        <w:trPr>
          <w:trHeight w:val="324"/>
        </w:trPr>
        <w:tc>
          <w:tcPr>
            <w:tcW w:w="747" w:type="pct"/>
            <w:shd w:val="clear" w:color="auto" w:fill="auto"/>
            <w:noWrap/>
            <w:hideMark/>
          </w:tcPr>
          <w:p w14:paraId="18CA1E47"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第8次團體</w:t>
            </w:r>
          </w:p>
        </w:tc>
        <w:tc>
          <w:tcPr>
            <w:tcW w:w="620" w:type="pct"/>
            <w:shd w:val="clear" w:color="auto" w:fill="auto"/>
            <w:noWrap/>
            <w:vAlign w:val="center"/>
            <w:hideMark/>
          </w:tcPr>
          <w:p w14:paraId="1CF85865"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c>
          <w:tcPr>
            <w:tcW w:w="498" w:type="pct"/>
            <w:shd w:val="clear" w:color="auto" w:fill="auto"/>
            <w:noWrap/>
            <w:vAlign w:val="center"/>
            <w:hideMark/>
          </w:tcPr>
          <w:p w14:paraId="7E63E2EB"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c>
          <w:tcPr>
            <w:tcW w:w="499" w:type="pct"/>
            <w:shd w:val="clear" w:color="auto" w:fill="auto"/>
            <w:noWrap/>
            <w:vAlign w:val="center"/>
            <w:hideMark/>
          </w:tcPr>
          <w:p w14:paraId="59055578"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c>
          <w:tcPr>
            <w:tcW w:w="499" w:type="pct"/>
            <w:shd w:val="clear" w:color="auto" w:fill="auto"/>
            <w:noWrap/>
            <w:vAlign w:val="center"/>
            <w:hideMark/>
          </w:tcPr>
          <w:p w14:paraId="3CACBF6D"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c>
          <w:tcPr>
            <w:tcW w:w="499" w:type="pct"/>
            <w:shd w:val="clear" w:color="auto" w:fill="auto"/>
            <w:noWrap/>
            <w:vAlign w:val="center"/>
            <w:hideMark/>
          </w:tcPr>
          <w:p w14:paraId="4A38827A"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c>
          <w:tcPr>
            <w:tcW w:w="499" w:type="pct"/>
            <w:shd w:val="clear" w:color="auto" w:fill="auto"/>
            <w:noWrap/>
            <w:vAlign w:val="center"/>
            <w:hideMark/>
          </w:tcPr>
          <w:p w14:paraId="74F25FE7"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c>
          <w:tcPr>
            <w:tcW w:w="493" w:type="pct"/>
            <w:shd w:val="clear" w:color="auto" w:fill="auto"/>
            <w:noWrap/>
            <w:vAlign w:val="center"/>
            <w:hideMark/>
          </w:tcPr>
          <w:p w14:paraId="11561C1A"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c>
          <w:tcPr>
            <w:tcW w:w="646" w:type="pct"/>
            <w:shd w:val="clear" w:color="auto" w:fill="auto"/>
            <w:noWrap/>
            <w:vAlign w:val="center"/>
            <w:hideMark/>
          </w:tcPr>
          <w:p w14:paraId="2F80DC9A"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r>
      <w:tr w:rsidR="008E1CFD" w:rsidRPr="008E192D" w14:paraId="7728D608" w14:textId="77777777" w:rsidTr="0034029F">
        <w:trPr>
          <w:trHeight w:val="324"/>
        </w:trPr>
        <w:tc>
          <w:tcPr>
            <w:tcW w:w="747" w:type="pct"/>
            <w:shd w:val="clear" w:color="auto" w:fill="auto"/>
            <w:noWrap/>
            <w:hideMark/>
          </w:tcPr>
          <w:p w14:paraId="5A501B9E"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第9次團體</w:t>
            </w:r>
          </w:p>
        </w:tc>
        <w:tc>
          <w:tcPr>
            <w:tcW w:w="620" w:type="pct"/>
            <w:shd w:val="clear" w:color="auto" w:fill="auto"/>
            <w:noWrap/>
            <w:vAlign w:val="center"/>
            <w:hideMark/>
          </w:tcPr>
          <w:p w14:paraId="4E40745C"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c>
          <w:tcPr>
            <w:tcW w:w="498" w:type="pct"/>
            <w:shd w:val="clear" w:color="auto" w:fill="auto"/>
            <w:noWrap/>
            <w:vAlign w:val="center"/>
            <w:hideMark/>
          </w:tcPr>
          <w:p w14:paraId="19BCBFD8"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c>
          <w:tcPr>
            <w:tcW w:w="499" w:type="pct"/>
            <w:shd w:val="clear" w:color="auto" w:fill="auto"/>
            <w:noWrap/>
            <w:vAlign w:val="center"/>
            <w:hideMark/>
          </w:tcPr>
          <w:p w14:paraId="791893D0"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c>
          <w:tcPr>
            <w:tcW w:w="499" w:type="pct"/>
            <w:shd w:val="clear" w:color="auto" w:fill="auto"/>
            <w:noWrap/>
            <w:vAlign w:val="center"/>
            <w:hideMark/>
          </w:tcPr>
          <w:p w14:paraId="3EEB844E"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c>
          <w:tcPr>
            <w:tcW w:w="499" w:type="pct"/>
            <w:shd w:val="clear" w:color="auto" w:fill="auto"/>
            <w:noWrap/>
            <w:vAlign w:val="center"/>
            <w:hideMark/>
          </w:tcPr>
          <w:p w14:paraId="6C3F73FB"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c>
          <w:tcPr>
            <w:tcW w:w="499" w:type="pct"/>
            <w:shd w:val="clear" w:color="auto" w:fill="auto"/>
            <w:noWrap/>
            <w:vAlign w:val="center"/>
            <w:hideMark/>
          </w:tcPr>
          <w:p w14:paraId="5951679B"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c>
          <w:tcPr>
            <w:tcW w:w="493" w:type="pct"/>
            <w:shd w:val="clear" w:color="auto" w:fill="auto"/>
            <w:noWrap/>
            <w:vAlign w:val="center"/>
            <w:hideMark/>
          </w:tcPr>
          <w:p w14:paraId="2300963A"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c>
          <w:tcPr>
            <w:tcW w:w="646" w:type="pct"/>
            <w:shd w:val="clear" w:color="auto" w:fill="auto"/>
            <w:noWrap/>
            <w:vAlign w:val="center"/>
            <w:hideMark/>
          </w:tcPr>
          <w:p w14:paraId="688FFEA4"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r>
      <w:tr w:rsidR="008E1CFD" w:rsidRPr="008E192D" w14:paraId="5B2C2A60" w14:textId="77777777" w:rsidTr="0034029F">
        <w:trPr>
          <w:trHeight w:val="324"/>
        </w:trPr>
        <w:tc>
          <w:tcPr>
            <w:tcW w:w="747" w:type="pct"/>
            <w:shd w:val="clear" w:color="auto" w:fill="auto"/>
            <w:noWrap/>
            <w:hideMark/>
          </w:tcPr>
          <w:p w14:paraId="74A7E5CB"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第1</w:t>
            </w:r>
            <w:r w:rsidRPr="00E37DA9">
              <w:rPr>
                <w:rFonts w:ascii="新細明體" w:eastAsia="新細明體" w:hAnsi="新細明體" w:cs="新細明體"/>
                <w:color w:val="000000"/>
                <w:kern w:val="0"/>
                <w:szCs w:val="24"/>
              </w:rPr>
              <w:t>0</w:t>
            </w:r>
            <w:r w:rsidRPr="00E37DA9">
              <w:rPr>
                <w:rFonts w:ascii="新細明體" w:eastAsia="新細明體" w:hAnsi="新細明體" w:cs="新細明體" w:hint="eastAsia"/>
                <w:color w:val="000000"/>
                <w:kern w:val="0"/>
                <w:szCs w:val="24"/>
              </w:rPr>
              <w:t>次團體</w:t>
            </w:r>
          </w:p>
        </w:tc>
        <w:tc>
          <w:tcPr>
            <w:tcW w:w="620" w:type="pct"/>
            <w:shd w:val="clear" w:color="auto" w:fill="auto"/>
            <w:noWrap/>
            <w:vAlign w:val="center"/>
            <w:hideMark/>
          </w:tcPr>
          <w:p w14:paraId="6827845F"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c>
          <w:tcPr>
            <w:tcW w:w="498" w:type="pct"/>
            <w:shd w:val="clear" w:color="auto" w:fill="auto"/>
            <w:noWrap/>
            <w:vAlign w:val="center"/>
            <w:hideMark/>
          </w:tcPr>
          <w:p w14:paraId="4F0E1271"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c>
          <w:tcPr>
            <w:tcW w:w="499" w:type="pct"/>
            <w:shd w:val="clear" w:color="auto" w:fill="auto"/>
            <w:noWrap/>
            <w:vAlign w:val="center"/>
            <w:hideMark/>
          </w:tcPr>
          <w:p w14:paraId="69E66266"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c>
          <w:tcPr>
            <w:tcW w:w="499" w:type="pct"/>
            <w:shd w:val="clear" w:color="auto" w:fill="auto"/>
            <w:noWrap/>
            <w:vAlign w:val="center"/>
            <w:hideMark/>
          </w:tcPr>
          <w:p w14:paraId="4659CBBB"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缺席</w:t>
            </w:r>
          </w:p>
        </w:tc>
        <w:tc>
          <w:tcPr>
            <w:tcW w:w="499" w:type="pct"/>
            <w:shd w:val="clear" w:color="auto" w:fill="auto"/>
            <w:noWrap/>
            <w:vAlign w:val="center"/>
            <w:hideMark/>
          </w:tcPr>
          <w:p w14:paraId="7DE99541"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c>
          <w:tcPr>
            <w:tcW w:w="499" w:type="pct"/>
            <w:shd w:val="clear" w:color="auto" w:fill="auto"/>
            <w:noWrap/>
            <w:vAlign w:val="center"/>
            <w:hideMark/>
          </w:tcPr>
          <w:p w14:paraId="050FD408"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c>
          <w:tcPr>
            <w:tcW w:w="493" w:type="pct"/>
            <w:shd w:val="clear" w:color="auto" w:fill="auto"/>
            <w:noWrap/>
            <w:vAlign w:val="center"/>
            <w:hideMark/>
          </w:tcPr>
          <w:p w14:paraId="4B45DC4C"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c>
          <w:tcPr>
            <w:tcW w:w="646" w:type="pct"/>
            <w:shd w:val="clear" w:color="auto" w:fill="auto"/>
            <w:noWrap/>
            <w:vAlign w:val="center"/>
            <w:hideMark/>
          </w:tcPr>
          <w:p w14:paraId="52211B96"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r>
      <w:tr w:rsidR="008E1CFD" w:rsidRPr="008E192D" w14:paraId="499A2647" w14:textId="77777777" w:rsidTr="0034029F">
        <w:trPr>
          <w:trHeight w:val="324"/>
        </w:trPr>
        <w:tc>
          <w:tcPr>
            <w:tcW w:w="747" w:type="pct"/>
            <w:shd w:val="clear" w:color="auto" w:fill="auto"/>
            <w:noWrap/>
            <w:hideMark/>
          </w:tcPr>
          <w:p w14:paraId="48627965"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第1</w:t>
            </w:r>
            <w:r w:rsidRPr="00E37DA9">
              <w:rPr>
                <w:rFonts w:ascii="新細明體" w:eastAsia="新細明體" w:hAnsi="新細明體" w:cs="新細明體"/>
                <w:color w:val="000000"/>
                <w:kern w:val="0"/>
                <w:szCs w:val="24"/>
              </w:rPr>
              <w:t>1</w:t>
            </w:r>
            <w:r w:rsidRPr="00E37DA9">
              <w:rPr>
                <w:rFonts w:ascii="新細明體" w:eastAsia="新細明體" w:hAnsi="新細明體" w:cs="新細明體" w:hint="eastAsia"/>
                <w:color w:val="000000"/>
                <w:kern w:val="0"/>
                <w:szCs w:val="24"/>
              </w:rPr>
              <w:t>次團體</w:t>
            </w:r>
          </w:p>
        </w:tc>
        <w:tc>
          <w:tcPr>
            <w:tcW w:w="620" w:type="pct"/>
            <w:shd w:val="clear" w:color="auto" w:fill="auto"/>
            <w:noWrap/>
            <w:vAlign w:val="center"/>
            <w:hideMark/>
          </w:tcPr>
          <w:p w14:paraId="04D7ED57"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c>
          <w:tcPr>
            <w:tcW w:w="498" w:type="pct"/>
            <w:shd w:val="clear" w:color="auto" w:fill="auto"/>
            <w:noWrap/>
            <w:vAlign w:val="center"/>
            <w:hideMark/>
          </w:tcPr>
          <w:p w14:paraId="6AB8C751"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c>
          <w:tcPr>
            <w:tcW w:w="499" w:type="pct"/>
            <w:shd w:val="clear" w:color="auto" w:fill="auto"/>
            <w:noWrap/>
            <w:vAlign w:val="center"/>
            <w:hideMark/>
          </w:tcPr>
          <w:p w14:paraId="4DC36EC7"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c>
          <w:tcPr>
            <w:tcW w:w="499" w:type="pct"/>
            <w:shd w:val="clear" w:color="auto" w:fill="auto"/>
            <w:noWrap/>
            <w:vAlign w:val="center"/>
            <w:hideMark/>
          </w:tcPr>
          <w:p w14:paraId="5D7DA7E6"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c>
          <w:tcPr>
            <w:tcW w:w="499" w:type="pct"/>
            <w:shd w:val="clear" w:color="auto" w:fill="auto"/>
            <w:noWrap/>
            <w:vAlign w:val="center"/>
            <w:hideMark/>
          </w:tcPr>
          <w:p w14:paraId="389F1A11"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c>
          <w:tcPr>
            <w:tcW w:w="499" w:type="pct"/>
            <w:shd w:val="clear" w:color="auto" w:fill="auto"/>
            <w:noWrap/>
            <w:vAlign w:val="center"/>
            <w:hideMark/>
          </w:tcPr>
          <w:p w14:paraId="4AB7CD26"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c>
          <w:tcPr>
            <w:tcW w:w="493" w:type="pct"/>
            <w:shd w:val="clear" w:color="auto" w:fill="auto"/>
            <w:noWrap/>
            <w:vAlign w:val="center"/>
            <w:hideMark/>
          </w:tcPr>
          <w:p w14:paraId="084615E2"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c>
          <w:tcPr>
            <w:tcW w:w="646" w:type="pct"/>
            <w:shd w:val="clear" w:color="auto" w:fill="auto"/>
            <w:noWrap/>
            <w:vAlign w:val="center"/>
            <w:hideMark/>
          </w:tcPr>
          <w:p w14:paraId="03C221DF"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r>
      <w:tr w:rsidR="008E1CFD" w:rsidRPr="008E192D" w14:paraId="0F0D28DD" w14:textId="77777777" w:rsidTr="0034029F">
        <w:trPr>
          <w:trHeight w:val="324"/>
        </w:trPr>
        <w:tc>
          <w:tcPr>
            <w:tcW w:w="747" w:type="pct"/>
            <w:tcBorders>
              <w:bottom w:val="single" w:sz="12" w:space="0" w:color="auto"/>
            </w:tcBorders>
            <w:shd w:val="clear" w:color="auto" w:fill="auto"/>
            <w:noWrap/>
            <w:hideMark/>
          </w:tcPr>
          <w:p w14:paraId="39BB4976"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第1</w:t>
            </w:r>
            <w:r w:rsidRPr="00E37DA9">
              <w:rPr>
                <w:rFonts w:ascii="新細明體" w:eastAsia="新細明體" w:hAnsi="新細明體" w:cs="新細明體"/>
                <w:color w:val="000000"/>
                <w:kern w:val="0"/>
                <w:szCs w:val="24"/>
              </w:rPr>
              <w:t>2</w:t>
            </w:r>
            <w:r w:rsidRPr="00E37DA9">
              <w:rPr>
                <w:rFonts w:ascii="新細明體" w:eastAsia="新細明體" w:hAnsi="新細明體" w:cs="新細明體" w:hint="eastAsia"/>
                <w:color w:val="000000"/>
                <w:kern w:val="0"/>
                <w:szCs w:val="24"/>
              </w:rPr>
              <w:t>次團體</w:t>
            </w:r>
          </w:p>
        </w:tc>
        <w:tc>
          <w:tcPr>
            <w:tcW w:w="620" w:type="pct"/>
            <w:tcBorders>
              <w:bottom w:val="single" w:sz="12" w:space="0" w:color="auto"/>
            </w:tcBorders>
            <w:shd w:val="clear" w:color="auto" w:fill="auto"/>
            <w:noWrap/>
            <w:vAlign w:val="center"/>
            <w:hideMark/>
          </w:tcPr>
          <w:p w14:paraId="60FDFB46"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c>
          <w:tcPr>
            <w:tcW w:w="498" w:type="pct"/>
            <w:tcBorders>
              <w:bottom w:val="single" w:sz="12" w:space="0" w:color="auto"/>
            </w:tcBorders>
            <w:shd w:val="clear" w:color="auto" w:fill="auto"/>
            <w:noWrap/>
            <w:vAlign w:val="center"/>
            <w:hideMark/>
          </w:tcPr>
          <w:p w14:paraId="0A9D8A3E"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c>
          <w:tcPr>
            <w:tcW w:w="499" w:type="pct"/>
            <w:tcBorders>
              <w:bottom w:val="single" w:sz="12" w:space="0" w:color="auto"/>
            </w:tcBorders>
            <w:shd w:val="clear" w:color="auto" w:fill="auto"/>
            <w:noWrap/>
            <w:vAlign w:val="center"/>
            <w:hideMark/>
          </w:tcPr>
          <w:p w14:paraId="58CD2FE2"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c>
          <w:tcPr>
            <w:tcW w:w="499" w:type="pct"/>
            <w:tcBorders>
              <w:bottom w:val="single" w:sz="12" w:space="0" w:color="auto"/>
            </w:tcBorders>
            <w:shd w:val="clear" w:color="auto" w:fill="auto"/>
            <w:noWrap/>
            <w:vAlign w:val="center"/>
            <w:hideMark/>
          </w:tcPr>
          <w:p w14:paraId="52B2D641"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c>
          <w:tcPr>
            <w:tcW w:w="499" w:type="pct"/>
            <w:tcBorders>
              <w:bottom w:val="single" w:sz="12" w:space="0" w:color="auto"/>
            </w:tcBorders>
            <w:shd w:val="clear" w:color="auto" w:fill="auto"/>
            <w:noWrap/>
            <w:vAlign w:val="center"/>
            <w:hideMark/>
          </w:tcPr>
          <w:p w14:paraId="31D25DB2"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c>
          <w:tcPr>
            <w:tcW w:w="499" w:type="pct"/>
            <w:tcBorders>
              <w:bottom w:val="single" w:sz="12" w:space="0" w:color="auto"/>
            </w:tcBorders>
            <w:shd w:val="clear" w:color="auto" w:fill="auto"/>
            <w:noWrap/>
            <w:vAlign w:val="center"/>
            <w:hideMark/>
          </w:tcPr>
          <w:p w14:paraId="6E614696"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c>
          <w:tcPr>
            <w:tcW w:w="493" w:type="pct"/>
            <w:tcBorders>
              <w:bottom w:val="single" w:sz="12" w:space="0" w:color="auto"/>
            </w:tcBorders>
            <w:shd w:val="clear" w:color="auto" w:fill="auto"/>
            <w:noWrap/>
            <w:vAlign w:val="center"/>
            <w:hideMark/>
          </w:tcPr>
          <w:p w14:paraId="24DDC8ED"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c>
          <w:tcPr>
            <w:tcW w:w="646" w:type="pct"/>
            <w:tcBorders>
              <w:bottom w:val="single" w:sz="12" w:space="0" w:color="auto"/>
            </w:tcBorders>
            <w:shd w:val="clear" w:color="auto" w:fill="auto"/>
            <w:noWrap/>
            <w:vAlign w:val="center"/>
            <w:hideMark/>
          </w:tcPr>
          <w:p w14:paraId="6B71FD3E"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5.00</w:t>
            </w:r>
          </w:p>
        </w:tc>
      </w:tr>
      <w:tr w:rsidR="008E1CFD" w:rsidRPr="008E192D" w14:paraId="57D1DF97" w14:textId="77777777" w:rsidTr="0034029F">
        <w:trPr>
          <w:trHeight w:val="648"/>
        </w:trPr>
        <w:tc>
          <w:tcPr>
            <w:tcW w:w="747" w:type="pct"/>
            <w:tcBorders>
              <w:top w:val="single" w:sz="12" w:space="0" w:color="auto"/>
              <w:bottom w:val="single" w:sz="12" w:space="0" w:color="auto"/>
            </w:tcBorders>
            <w:shd w:val="clear" w:color="auto" w:fill="auto"/>
            <w:vAlign w:val="center"/>
            <w:hideMark/>
          </w:tcPr>
          <w:p w14:paraId="06E56B26"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歷次團體後</w:t>
            </w:r>
            <w:r w:rsidRPr="00E37DA9">
              <w:rPr>
                <w:rFonts w:ascii="新細明體" w:eastAsia="新細明體" w:hAnsi="新細明體" w:cs="新細明體" w:hint="eastAsia"/>
                <w:color w:val="000000"/>
                <w:kern w:val="0"/>
                <w:szCs w:val="24"/>
              </w:rPr>
              <w:br/>
              <w:t>總平均</w:t>
            </w:r>
          </w:p>
        </w:tc>
        <w:tc>
          <w:tcPr>
            <w:tcW w:w="620" w:type="pct"/>
            <w:tcBorders>
              <w:top w:val="single" w:sz="12" w:space="0" w:color="auto"/>
              <w:bottom w:val="single" w:sz="12" w:space="0" w:color="auto"/>
            </w:tcBorders>
            <w:shd w:val="clear" w:color="auto" w:fill="auto"/>
            <w:noWrap/>
            <w:vAlign w:val="center"/>
            <w:hideMark/>
          </w:tcPr>
          <w:p w14:paraId="2A4C4182"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4.8</w:t>
            </w:r>
          </w:p>
        </w:tc>
        <w:tc>
          <w:tcPr>
            <w:tcW w:w="498" w:type="pct"/>
            <w:tcBorders>
              <w:top w:val="single" w:sz="12" w:space="0" w:color="auto"/>
              <w:bottom w:val="single" w:sz="12" w:space="0" w:color="auto"/>
            </w:tcBorders>
            <w:shd w:val="clear" w:color="auto" w:fill="auto"/>
            <w:noWrap/>
            <w:vAlign w:val="center"/>
            <w:hideMark/>
          </w:tcPr>
          <w:p w14:paraId="4A79F49D"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w:t>
            </w:r>
          </w:p>
        </w:tc>
        <w:tc>
          <w:tcPr>
            <w:tcW w:w="499" w:type="pct"/>
            <w:tcBorders>
              <w:top w:val="single" w:sz="12" w:space="0" w:color="auto"/>
              <w:bottom w:val="single" w:sz="12" w:space="0" w:color="auto"/>
            </w:tcBorders>
            <w:shd w:val="clear" w:color="auto" w:fill="auto"/>
            <w:noWrap/>
            <w:vAlign w:val="center"/>
            <w:hideMark/>
          </w:tcPr>
          <w:p w14:paraId="43AA0373"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4.7</w:t>
            </w:r>
          </w:p>
        </w:tc>
        <w:tc>
          <w:tcPr>
            <w:tcW w:w="499" w:type="pct"/>
            <w:tcBorders>
              <w:top w:val="single" w:sz="12" w:space="0" w:color="auto"/>
              <w:bottom w:val="single" w:sz="12" w:space="0" w:color="auto"/>
            </w:tcBorders>
            <w:shd w:val="clear" w:color="auto" w:fill="auto"/>
            <w:noWrap/>
            <w:vAlign w:val="center"/>
            <w:hideMark/>
          </w:tcPr>
          <w:p w14:paraId="6C533980"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w:t>
            </w:r>
          </w:p>
        </w:tc>
        <w:tc>
          <w:tcPr>
            <w:tcW w:w="499" w:type="pct"/>
            <w:tcBorders>
              <w:top w:val="single" w:sz="12" w:space="0" w:color="auto"/>
              <w:bottom w:val="single" w:sz="12" w:space="0" w:color="auto"/>
            </w:tcBorders>
            <w:shd w:val="clear" w:color="auto" w:fill="auto"/>
            <w:noWrap/>
            <w:vAlign w:val="center"/>
            <w:hideMark/>
          </w:tcPr>
          <w:p w14:paraId="4FD1E4D3"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w:t>
            </w:r>
          </w:p>
        </w:tc>
        <w:tc>
          <w:tcPr>
            <w:tcW w:w="499" w:type="pct"/>
            <w:tcBorders>
              <w:top w:val="single" w:sz="12" w:space="0" w:color="auto"/>
              <w:bottom w:val="single" w:sz="12" w:space="0" w:color="auto"/>
            </w:tcBorders>
            <w:shd w:val="clear" w:color="auto" w:fill="auto"/>
            <w:noWrap/>
            <w:vAlign w:val="center"/>
            <w:hideMark/>
          </w:tcPr>
          <w:p w14:paraId="42446046"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4.8</w:t>
            </w:r>
          </w:p>
        </w:tc>
        <w:tc>
          <w:tcPr>
            <w:tcW w:w="493" w:type="pct"/>
            <w:tcBorders>
              <w:top w:val="single" w:sz="12" w:space="0" w:color="auto"/>
              <w:bottom w:val="single" w:sz="12" w:space="0" w:color="auto"/>
            </w:tcBorders>
            <w:shd w:val="clear" w:color="auto" w:fill="auto"/>
            <w:noWrap/>
            <w:vAlign w:val="center"/>
            <w:hideMark/>
          </w:tcPr>
          <w:p w14:paraId="542E2D4D"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5.0</w:t>
            </w:r>
          </w:p>
        </w:tc>
        <w:tc>
          <w:tcPr>
            <w:tcW w:w="646" w:type="pct"/>
            <w:tcBorders>
              <w:top w:val="single" w:sz="12" w:space="0" w:color="auto"/>
              <w:bottom w:val="single" w:sz="12" w:space="0" w:color="auto"/>
            </w:tcBorders>
            <w:shd w:val="clear" w:color="auto" w:fill="auto"/>
            <w:noWrap/>
            <w:vAlign w:val="center"/>
            <w:hideMark/>
          </w:tcPr>
          <w:p w14:paraId="0A8CD4F1" w14:textId="77777777" w:rsidR="0011145F" w:rsidRPr="00E37DA9" w:rsidRDefault="0011145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4.9</w:t>
            </w:r>
          </w:p>
        </w:tc>
      </w:tr>
    </w:tbl>
    <w:p w14:paraId="5EE90E72" w14:textId="312212B8" w:rsidR="00B4631D" w:rsidRPr="008E192D" w:rsidRDefault="00813601" w:rsidP="001235BC">
      <w:pPr>
        <w:pStyle w:val="a4"/>
        <w:rPr>
          <w:rFonts w:ascii="標楷體" w:hAnsi="標楷體"/>
        </w:rPr>
      </w:pPr>
      <w:r w:rsidRPr="008E192D">
        <w:rPr>
          <w:rFonts w:ascii="標楷體" w:hAnsi="標楷體" w:hint="eastAsia"/>
        </w:rPr>
        <w:t>三</w:t>
      </w:r>
      <w:r w:rsidR="00B4631D" w:rsidRPr="008E192D">
        <w:rPr>
          <w:rFonts w:ascii="標楷體" w:hAnsi="標楷體" w:hint="eastAsia"/>
        </w:rPr>
        <w:t>、高年級兒童之高年級兒童於前、後測之差異比較</w:t>
      </w:r>
    </w:p>
    <w:p w14:paraId="130A1357" w14:textId="5D651535" w:rsidR="001562E2" w:rsidRPr="00811671" w:rsidRDefault="001562E2" w:rsidP="00811671">
      <w:pPr>
        <w:pStyle w:val="a8"/>
      </w:pPr>
      <w:r w:rsidRPr="00811671">
        <w:t>本研究進行了12次的</w:t>
      </w:r>
      <w:r w:rsidRPr="00811671">
        <w:rPr>
          <w:rFonts w:hint="eastAsia"/>
        </w:rPr>
        <w:t>兒童團體諮商，針對高年級兒童</w:t>
      </w:r>
      <w:r w:rsidRPr="00811671">
        <w:t>進行介入，</w:t>
      </w:r>
      <w:r w:rsidR="001B383F" w:rsidRPr="00811671">
        <w:rPr>
          <w:rFonts w:hint="eastAsia"/>
        </w:rPr>
        <w:t>發現到在情緒自我跟內在情緒的表現有所不同。在情緒自我量表裡面，</w:t>
      </w:r>
      <w:r w:rsidR="0060216E" w:rsidRPr="00811671">
        <w:rPr>
          <w:rFonts w:hint="eastAsia"/>
        </w:rPr>
        <w:t>A</w:t>
      </w:r>
      <w:r w:rsidR="0060216E" w:rsidRPr="00811671">
        <w:t>成員有34.50%</w:t>
      </w:r>
      <w:r w:rsidR="0060216E" w:rsidRPr="00811671">
        <w:rPr>
          <w:rFonts w:hint="eastAsia"/>
        </w:rPr>
        <w:t>之差異成長</w:t>
      </w:r>
      <w:r w:rsidR="0060216E" w:rsidRPr="00811671">
        <w:t>、</w:t>
      </w:r>
      <w:r w:rsidR="00397135">
        <w:t>E</w:t>
      </w:r>
      <w:r w:rsidR="0060216E" w:rsidRPr="00811671">
        <w:t>成員</w:t>
      </w:r>
      <w:r w:rsidR="0060216E" w:rsidRPr="00811671">
        <w:rPr>
          <w:rFonts w:hint="eastAsia"/>
        </w:rPr>
        <w:t>無差異，然而，在前</w:t>
      </w:r>
      <w:r w:rsidR="00671AF9" w:rsidRPr="00811671">
        <w:rPr>
          <w:rFonts w:hint="eastAsia"/>
        </w:rPr>
        <w:t>、後測</w:t>
      </w:r>
      <w:r w:rsidR="0060216E" w:rsidRPr="00811671">
        <w:rPr>
          <w:rFonts w:hint="eastAsia"/>
        </w:rPr>
        <w:t>表現的高年級兒童當中，</w:t>
      </w:r>
      <w:r w:rsidR="00624D7D" w:rsidRPr="00811671">
        <w:rPr>
          <w:rFonts w:hint="eastAsia"/>
        </w:rPr>
        <w:t>以B</w:t>
      </w:r>
      <w:r w:rsidR="00624D7D" w:rsidRPr="00811671">
        <w:t>成員的-15.20%、</w:t>
      </w:r>
      <w:r w:rsidR="00624D7D" w:rsidRPr="00811671">
        <w:rPr>
          <w:rFonts w:hint="eastAsia"/>
        </w:rPr>
        <w:t>C</w:t>
      </w:r>
      <w:r w:rsidR="00624D7D" w:rsidRPr="00811671">
        <w:t>成員的</w:t>
      </w:r>
      <w:r w:rsidR="00624D7D" w:rsidRPr="00811671">
        <w:rPr>
          <w:rFonts w:hint="eastAsia"/>
        </w:rPr>
        <w:t>-</w:t>
      </w:r>
      <w:r w:rsidR="00624D7D" w:rsidRPr="00811671">
        <w:t>48.60%、D成員的-48.20</w:t>
      </w:r>
      <w:r w:rsidR="00624D7D" w:rsidRPr="00811671">
        <w:rPr>
          <w:rFonts w:hint="eastAsia"/>
        </w:rPr>
        <w:t>%</w:t>
      </w:r>
      <w:r w:rsidR="00624D7D" w:rsidRPr="00811671">
        <w:t>、F成員的</w:t>
      </w:r>
      <w:r w:rsidR="00624D7D" w:rsidRPr="00811671">
        <w:rPr>
          <w:rFonts w:hint="eastAsia"/>
        </w:rPr>
        <w:t>-</w:t>
      </w:r>
      <w:r w:rsidR="00624D7D" w:rsidRPr="00811671">
        <w:t>30.30%</w:t>
      </w:r>
      <w:r w:rsidR="00624D7D" w:rsidRPr="00811671">
        <w:rPr>
          <w:rFonts w:hint="eastAsia"/>
        </w:rPr>
        <w:t>及G</w:t>
      </w:r>
      <w:r w:rsidR="00624D7D" w:rsidRPr="00811671">
        <w:t>成員的-48.20%</w:t>
      </w:r>
      <w:r w:rsidR="00671AF9" w:rsidRPr="00811671">
        <w:rPr>
          <w:rFonts w:hint="eastAsia"/>
        </w:rPr>
        <w:t>，顯示出</w:t>
      </w:r>
      <w:r w:rsidR="00B44949" w:rsidRPr="00811671">
        <w:rPr>
          <w:rFonts w:hint="eastAsia"/>
        </w:rPr>
        <w:t>高年級兒童</w:t>
      </w:r>
      <w:r w:rsidR="00671AF9" w:rsidRPr="00811671">
        <w:rPr>
          <w:rFonts w:hint="eastAsia"/>
        </w:rPr>
        <w:t>經過12次團體之後，其情緒自我能夠有所震動與調整，而從前測發現到B</w:t>
      </w:r>
      <w:r w:rsidR="00671AF9" w:rsidRPr="00811671">
        <w:t>、C、D、F、G這五位成員的分數</w:t>
      </w:r>
      <w:r w:rsidR="00877C88" w:rsidRPr="00811671">
        <w:t>都填寫得特別高，這呼應到</w:t>
      </w:r>
      <w:r w:rsidR="00877C88" w:rsidRPr="00811671">
        <w:rPr>
          <w:rFonts w:hint="eastAsia"/>
        </w:rPr>
        <w:t>高年級兒童首先在情緒自我的分數變化上，符合學者的預期，侯雅齡爰引March（1989）發現兒童在進入青春期之際，自我概念會有降低且不穩定的震盪現象，故該團體協助成員有機會認識自己的情緒，對情緒自我概念有所修正。</w:t>
      </w:r>
    </w:p>
    <w:p w14:paraId="1247CB2C" w14:textId="1FEF3BA1" w:rsidR="0034029F" w:rsidRPr="001D3C52" w:rsidRDefault="00877C88" w:rsidP="001D3C52">
      <w:pPr>
        <w:pStyle w:val="a8"/>
      </w:pPr>
      <w:r w:rsidRPr="001D3C52">
        <w:rPr>
          <w:rFonts w:hint="eastAsia"/>
        </w:rPr>
        <w:lastRenderedPageBreak/>
        <w:t>接著，在內在情緒量表分</w:t>
      </w:r>
      <w:r w:rsidR="009D7B10" w:rsidRPr="001D3C52">
        <w:rPr>
          <w:rFonts w:hint="eastAsia"/>
        </w:rPr>
        <w:t>數</w:t>
      </w:r>
      <w:r w:rsidRPr="001D3C52">
        <w:rPr>
          <w:rFonts w:hint="eastAsia"/>
        </w:rPr>
        <w:t>的表現上，</w:t>
      </w:r>
      <w:r w:rsidR="009D7B10" w:rsidRPr="001D3C52">
        <w:rPr>
          <w:rFonts w:hint="eastAsia"/>
        </w:rPr>
        <w:t>A成員的83%、B成員的</w:t>
      </w:r>
      <w:r w:rsidR="008207F7" w:rsidRPr="001D3C52">
        <w:rPr>
          <w:rFonts w:hint="eastAsia"/>
        </w:rPr>
        <w:t>18%、</w:t>
      </w:r>
      <w:r w:rsidR="009D7B10" w:rsidRPr="001D3C52">
        <w:t>C</w:t>
      </w:r>
      <w:r w:rsidR="009D7B10" w:rsidRPr="001D3C52">
        <w:rPr>
          <w:rFonts w:hint="eastAsia"/>
        </w:rPr>
        <w:t>成員的</w:t>
      </w:r>
      <w:r w:rsidR="008207F7" w:rsidRPr="001D3C52">
        <w:rPr>
          <w:rFonts w:hint="eastAsia"/>
        </w:rPr>
        <w:t>1%、</w:t>
      </w:r>
      <w:r w:rsidR="009D7B10" w:rsidRPr="001D3C52">
        <w:t>D</w:t>
      </w:r>
      <w:r w:rsidR="009D7B10" w:rsidRPr="001D3C52">
        <w:rPr>
          <w:rFonts w:hint="eastAsia"/>
        </w:rPr>
        <w:t>成員的</w:t>
      </w:r>
      <w:r w:rsidR="008207F7" w:rsidRPr="001D3C52">
        <w:rPr>
          <w:rFonts w:hint="eastAsia"/>
        </w:rPr>
        <w:t>7%、</w:t>
      </w:r>
      <w:r w:rsidR="009D7B10" w:rsidRPr="001D3C52">
        <w:t>E</w:t>
      </w:r>
      <w:r w:rsidR="009D7B10" w:rsidRPr="001D3C52">
        <w:rPr>
          <w:rFonts w:hint="eastAsia"/>
        </w:rPr>
        <w:t>成員的</w:t>
      </w:r>
      <w:r w:rsidR="008207F7" w:rsidRPr="001D3C52">
        <w:rPr>
          <w:rFonts w:hint="eastAsia"/>
        </w:rPr>
        <w:t>6%、</w:t>
      </w:r>
      <w:r w:rsidR="009D7B10" w:rsidRPr="001D3C52">
        <w:t>G</w:t>
      </w:r>
      <w:r w:rsidR="009D7B10" w:rsidRPr="001D3C52">
        <w:rPr>
          <w:rFonts w:hint="eastAsia"/>
        </w:rPr>
        <w:t>成員的</w:t>
      </w:r>
      <w:r w:rsidR="008207F7" w:rsidRPr="001D3C52">
        <w:rPr>
          <w:rFonts w:hint="eastAsia"/>
        </w:rPr>
        <w:t>43%呈現正向提升，但</w:t>
      </w:r>
      <w:r w:rsidR="00BD1A70" w:rsidRPr="001D3C52">
        <w:rPr>
          <w:rFonts w:hint="eastAsia"/>
        </w:rPr>
        <w:t>唯</w:t>
      </w:r>
      <w:r w:rsidR="008207F7" w:rsidRPr="001D3C52">
        <w:rPr>
          <w:rFonts w:hint="eastAsia"/>
        </w:rPr>
        <w:t>有</w:t>
      </w:r>
      <w:r w:rsidR="008207F7" w:rsidRPr="001D3C52">
        <w:t>F</w:t>
      </w:r>
      <w:r w:rsidR="008207F7" w:rsidRPr="001D3C52">
        <w:rPr>
          <w:rFonts w:hint="eastAsia"/>
        </w:rPr>
        <w:t>成員的量表分數為-25%，表示</w:t>
      </w:r>
      <w:r w:rsidR="004E0879" w:rsidRPr="001D3C52">
        <w:rPr>
          <w:rFonts w:hint="eastAsia"/>
        </w:rPr>
        <w:t>經過團體的介入，F的內在情緒變動較為頻繁。</w:t>
      </w:r>
      <w:r w:rsidR="00BD1A70" w:rsidRPr="001D3C52">
        <w:rPr>
          <w:rFonts w:hint="eastAsia"/>
        </w:rPr>
        <w:t>整體而言，透過分數差異的比較，發現到成員經過12次團體，每個人所經歷到的改變，都很不一樣，也呼應到</w:t>
      </w:r>
      <w:r w:rsidR="00124325" w:rsidRPr="001D3C52">
        <w:rPr>
          <w:rFonts w:hint="eastAsia"/>
        </w:rPr>
        <w:t>每一個孩子的情緒都是獨立的個體。</w:t>
      </w:r>
      <w:r w:rsidR="00774BD0" w:rsidRPr="001D3C52">
        <w:rPr>
          <w:rFonts w:hint="eastAsia"/>
        </w:rPr>
        <w:t>下面表5列出的是團體單元目標與摘要表。</w:t>
      </w:r>
    </w:p>
    <w:tbl>
      <w:tblPr>
        <w:tblW w:w="9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851"/>
        <w:gridCol w:w="709"/>
        <w:gridCol w:w="850"/>
        <w:gridCol w:w="709"/>
        <w:gridCol w:w="992"/>
        <w:gridCol w:w="992"/>
        <w:gridCol w:w="709"/>
        <w:gridCol w:w="992"/>
        <w:gridCol w:w="709"/>
        <w:gridCol w:w="992"/>
        <w:gridCol w:w="709"/>
      </w:tblGrid>
      <w:tr w:rsidR="008D309D" w:rsidRPr="008E192D" w14:paraId="3DF01F63" w14:textId="77777777" w:rsidTr="00500933">
        <w:trPr>
          <w:trHeight w:val="348"/>
        </w:trPr>
        <w:tc>
          <w:tcPr>
            <w:tcW w:w="9214" w:type="dxa"/>
            <w:gridSpan w:val="11"/>
            <w:tcBorders>
              <w:top w:val="nil"/>
              <w:left w:val="nil"/>
              <w:bottom w:val="single" w:sz="12" w:space="0" w:color="auto"/>
              <w:right w:val="nil"/>
            </w:tcBorders>
            <w:shd w:val="clear" w:color="auto" w:fill="auto"/>
            <w:noWrap/>
            <w:vAlign w:val="center"/>
          </w:tcPr>
          <w:p w14:paraId="281EF97B" w14:textId="77777777" w:rsidR="008D309D" w:rsidRPr="00E37DA9" w:rsidRDefault="008D309D" w:rsidP="00D41A18">
            <w:pPr>
              <w:widowControl/>
              <w:rPr>
                <w:rFonts w:asciiTheme="minorEastAsia" w:hAnsiTheme="minorEastAsia"/>
              </w:rPr>
            </w:pPr>
            <w:r w:rsidRPr="00E37DA9">
              <w:rPr>
                <w:rFonts w:asciiTheme="minorEastAsia" w:hAnsiTheme="minorEastAsia" w:hint="eastAsia"/>
              </w:rPr>
              <w:t xml:space="preserve">表5　</w:t>
            </w:r>
          </w:p>
          <w:p w14:paraId="4755B43B" w14:textId="77777777" w:rsidR="008D309D" w:rsidRPr="008E192D" w:rsidRDefault="008D309D" w:rsidP="00D41A18">
            <w:pPr>
              <w:widowControl/>
              <w:rPr>
                <w:rFonts w:ascii="標楷體" w:eastAsia="新細明體" w:hAnsi="標楷體" w:cs="新細明體"/>
                <w:color w:val="000000"/>
                <w:kern w:val="0"/>
                <w:szCs w:val="24"/>
              </w:rPr>
            </w:pPr>
            <w:r w:rsidRPr="00E37DA9">
              <w:rPr>
                <w:rFonts w:asciiTheme="minorEastAsia" w:hAnsiTheme="minorEastAsia" w:hint="eastAsia"/>
              </w:rPr>
              <w:t>團體單元目標與摘要表</w:t>
            </w:r>
          </w:p>
        </w:tc>
      </w:tr>
      <w:tr w:rsidR="00500933" w:rsidRPr="008E192D" w14:paraId="247669AA" w14:textId="77777777" w:rsidTr="00500933">
        <w:trPr>
          <w:trHeight w:val="348"/>
        </w:trPr>
        <w:tc>
          <w:tcPr>
            <w:tcW w:w="851" w:type="dxa"/>
            <w:tcBorders>
              <w:top w:val="single" w:sz="12" w:space="0" w:color="auto"/>
              <w:left w:val="nil"/>
              <w:bottom w:val="single" w:sz="12" w:space="0" w:color="auto"/>
              <w:right w:val="nil"/>
            </w:tcBorders>
            <w:shd w:val="clear" w:color="auto" w:fill="auto"/>
            <w:noWrap/>
            <w:vAlign w:val="center"/>
            <w:hideMark/>
          </w:tcPr>
          <w:p w14:paraId="3FF0FEA5" w14:textId="77777777" w:rsidR="008D309D" w:rsidRPr="00E37DA9" w:rsidRDefault="008D309D" w:rsidP="00D41A18">
            <w:pPr>
              <w:widowControl/>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 xml:space="preserve">　</w:t>
            </w:r>
          </w:p>
        </w:tc>
        <w:tc>
          <w:tcPr>
            <w:tcW w:w="4252" w:type="dxa"/>
            <w:gridSpan w:val="5"/>
            <w:tcBorders>
              <w:top w:val="single" w:sz="12" w:space="0" w:color="auto"/>
              <w:left w:val="nil"/>
              <w:bottom w:val="single" w:sz="12" w:space="0" w:color="auto"/>
              <w:right w:val="nil"/>
            </w:tcBorders>
            <w:shd w:val="clear" w:color="auto" w:fill="auto"/>
            <w:noWrap/>
            <w:vAlign w:val="center"/>
            <w:hideMark/>
          </w:tcPr>
          <w:p w14:paraId="1B65C614"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情緒自我</w:t>
            </w:r>
          </w:p>
        </w:tc>
        <w:tc>
          <w:tcPr>
            <w:tcW w:w="4111" w:type="dxa"/>
            <w:gridSpan w:val="5"/>
            <w:tcBorders>
              <w:top w:val="single" w:sz="12" w:space="0" w:color="auto"/>
              <w:left w:val="nil"/>
              <w:bottom w:val="single" w:sz="12" w:space="0" w:color="auto"/>
              <w:right w:val="nil"/>
            </w:tcBorders>
            <w:shd w:val="clear" w:color="auto" w:fill="auto"/>
            <w:noWrap/>
            <w:vAlign w:val="center"/>
            <w:hideMark/>
          </w:tcPr>
          <w:p w14:paraId="2A6CA158"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內在情緒</w:t>
            </w:r>
          </w:p>
        </w:tc>
      </w:tr>
      <w:tr w:rsidR="008D309D" w:rsidRPr="008E192D" w14:paraId="4EBAA5BB" w14:textId="77777777" w:rsidTr="00500933">
        <w:trPr>
          <w:trHeight w:val="336"/>
        </w:trPr>
        <w:tc>
          <w:tcPr>
            <w:tcW w:w="851" w:type="dxa"/>
            <w:tcBorders>
              <w:top w:val="single" w:sz="12" w:space="0" w:color="auto"/>
              <w:left w:val="nil"/>
              <w:bottom w:val="single" w:sz="8" w:space="0" w:color="auto"/>
              <w:right w:val="nil"/>
            </w:tcBorders>
            <w:shd w:val="clear" w:color="auto" w:fill="auto"/>
            <w:noWrap/>
            <w:vAlign w:val="center"/>
            <w:hideMark/>
          </w:tcPr>
          <w:p w14:paraId="6DC0572D" w14:textId="77777777" w:rsidR="008D309D" w:rsidRPr="00E37DA9" w:rsidRDefault="008D309D" w:rsidP="00D41A18">
            <w:pPr>
              <w:widowControl/>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 xml:space="preserve">　</w:t>
            </w:r>
          </w:p>
        </w:tc>
        <w:tc>
          <w:tcPr>
            <w:tcW w:w="1559" w:type="dxa"/>
            <w:gridSpan w:val="2"/>
            <w:tcBorders>
              <w:top w:val="single" w:sz="12" w:space="0" w:color="auto"/>
              <w:left w:val="nil"/>
              <w:bottom w:val="single" w:sz="8" w:space="0" w:color="auto"/>
              <w:right w:val="nil"/>
            </w:tcBorders>
            <w:shd w:val="clear" w:color="auto" w:fill="auto"/>
            <w:noWrap/>
            <w:vAlign w:val="center"/>
            <w:hideMark/>
          </w:tcPr>
          <w:p w14:paraId="06DD50F0"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前測</w:t>
            </w:r>
          </w:p>
        </w:tc>
        <w:tc>
          <w:tcPr>
            <w:tcW w:w="1701" w:type="dxa"/>
            <w:gridSpan w:val="2"/>
            <w:tcBorders>
              <w:top w:val="single" w:sz="12" w:space="0" w:color="auto"/>
              <w:left w:val="nil"/>
              <w:bottom w:val="single" w:sz="8" w:space="0" w:color="auto"/>
              <w:right w:val="nil"/>
            </w:tcBorders>
            <w:shd w:val="clear" w:color="auto" w:fill="auto"/>
            <w:noWrap/>
            <w:vAlign w:val="center"/>
            <w:hideMark/>
          </w:tcPr>
          <w:p w14:paraId="7376B6C4"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後測</w:t>
            </w:r>
          </w:p>
        </w:tc>
        <w:tc>
          <w:tcPr>
            <w:tcW w:w="992" w:type="dxa"/>
            <w:vMerge w:val="restart"/>
            <w:tcBorders>
              <w:top w:val="single" w:sz="12" w:space="0" w:color="auto"/>
              <w:left w:val="nil"/>
              <w:bottom w:val="single" w:sz="8" w:space="0" w:color="auto"/>
              <w:right w:val="nil"/>
            </w:tcBorders>
            <w:shd w:val="clear" w:color="auto" w:fill="auto"/>
            <w:noWrap/>
            <w:vAlign w:val="center"/>
            <w:hideMark/>
          </w:tcPr>
          <w:p w14:paraId="2C4E6428"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差異</w:t>
            </w:r>
          </w:p>
        </w:tc>
        <w:tc>
          <w:tcPr>
            <w:tcW w:w="1701" w:type="dxa"/>
            <w:gridSpan w:val="2"/>
            <w:tcBorders>
              <w:top w:val="single" w:sz="12" w:space="0" w:color="auto"/>
              <w:left w:val="nil"/>
              <w:bottom w:val="single" w:sz="8" w:space="0" w:color="auto"/>
              <w:right w:val="nil"/>
            </w:tcBorders>
            <w:shd w:val="clear" w:color="auto" w:fill="auto"/>
            <w:noWrap/>
            <w:vAlign w:val="center"/>
            <w:hideMark/>
          </w:tcPr>
          <w:p w14:paraId="56651C2F"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前測</w:t>
            </w:r>
          </w:p>
        </w:tc>
        <w:tc>
          <w:tcPr>
            <w:tcW w:w="1701" w:type="dxa"/>
            <w:gridSpan w:val="2"/>
            <w:tcBorders>
              <w:top w:val="single" w:sz="12" w:space="0" w:color="auto"/>
              <w:left w:val="nil"/>
              <w:bottom w:val="single" w:sz="8" w:space="0" w:color="auto"/>
              <w:right w:val="nil"/>
            </w:tcBorders>
            <w:shd w:val="clear" w:color="auto" w:fill="auto"/>
            <w:noWrap/>
            <w:vAlign w:val="center"/>
            <w:hideMark/>
          </w:tcPr>
          <w:p w14:paraId="7FF7261D"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後測</w:t>
            </w:r>
          </w:p>
        </w:tc>
        <w:tc>
          <w:tcPr>
            <w:tcW w:w="709" w:type="dxa"/>
            <w:vMerge w:val="restart"/>
            <w:tcBorders>
              <w:top w:val="single" w:sz="12" w:space="0" w:color="auto"/>
              <w:left w:val="nil"/>
              <w:bottom w:val="single" w:sz="8" w:space="0" w:color="auto"/>
              <w:right w:val="nil"/>
            </w:tcBorders>
            <w:shd w:val="clear" w:color="auto" w:fill="auto"/>
            <w:noWrap/>
            <w:vAlign w:val="center"/>
            <w:hideMark/>
          </w:tcPr>
          <w:p w14:paraId="477E2E15"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差異</w:t>
            </w:r>
          </w:p>
        </w:tc>
      </w:tr>
      <w:tr w:rsidR="00500933" w:rsidRPr="008E192D" w14:paraId="0F7CC217" w14:textId="77777777" w:rsidTr="00500933">
        <w:trPr>
          <w:trHeight w:val="336"/>
        </w:trPr>
        <w:tc>
          <w:tcPr>
            <w:tcW w:w="851" w:type="dxa"/>
            <w:tcBorders>
              <w:top w:val="single" w:sz="8" w:space="0" w:color="auto"/>
              <w:left w:val="nil"/>
              <w:bottom w:val="single" w:sz="12" w:space="0" w:color="auto"/>
              <w:right w:val="nil"/>
            </w:tcBorders>
            <w:shd w:val="clear" w:color="auto" w:fill="auto"/>
            <w:noWrap/>
            <w:vAlign w:val="center"/>
            <w:hideMark/>
          </w:tcPr>
          <w:p w14:paraId="6974E96C" w14:textId="77777777" w:rsidR="008D309D" w:rsidRPr="00E37DA9" w:rsidRDefault="008D309D" w:rsidP="00D41A18">
            <w:pPr>
              <w:widowControl/>
              <w:jc w:val="center"/>
              <w:rPr>
                <w:rFonts w:ascii="新細明體" w:eastAsia="新細明體" w:hAnsi="新細明體" w:cs="新細明體"/>
                <w:color w:val="000000"/>
                <w:kern w:val="0"/>
                <w:szCs w:val="24"/>
              </w:rPr>
            </w:pPr>
          </w:p>
        </w:tc>
        <w:tc>
          <w:tcPr>
            <w:tcW w:w="709" w:type="dxa"/>
            <w:tcBorders>
              <w:top w:val="single" w:sz="8" w:space="0" w:color="auto"/>
              <w:left w:val="nil"/>
              <w:bottom w:val="single" w:sz="12" w:space="0" w:color="auto"/>
              <w:right w:val="nil"/>
            </w:tcBorders>
            <w:shd w:val="clear" w:color="auto" w:fill="auto"/>
            <w:noWrap/>
            <w:vAlign w:val="center"/>
            <w:hideMark/>
          </w:tcPr>
          <w:p w14:paraId="452BC30E"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量表分數</w:t>
            </w:r>
          </w:p>
        </w:tc>
        <w:tc>
          <w:tcPr>
            <w:tcW w:w="850" w:type="dxa"/>
            <w:tcBorders>
              <w:top w:val="single" w:sz="8" w:space="0" w:color="auto"/>
              <w:left w:val="nil"/>
              <w:bottom w:val="single" w:sz="12" w:space="0" w:color="auto"/>
              <w:right w:val="nil"/>
            </w:tcBorders>
            <w:shd w:val="clear" w:color="auto" w:fill="auto"/>
            <w:noWrap/>
            <w:vAlign w:val="center"/>
            <w:hideMark/>
          </w:tcPr>
          <w:p w14:paraId="3AE6BC5D"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w:t>
            </w:r>
          </w:p>
        </w:tc>
        <w:tc>
          <w:tcPr>
            <w:tcW w:w="709" w:type="dxa"/>
            <w:tcBorders>
              <w:top w:val="single" w:sz="8" w:space="0" w:color="auto"/>
              <w:left w:val="nil"/>
              <w:bottom w:val="single" w:sz="12" w:space="0" w:color="auto"/>
              <w:right w:val="nil"/>
            </w:tcBorders>
            <w:shd w:val="clear" w:color="auto" w:fill="auto"/>
            <w:noWrap/>
            <w:vAlign w:val="center"/>
            <w:hideMark/>
          </w:tcPr>
          <w:p w14:paraId="40D5122E"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量表分數</w:t>
            </w:r>
          </w:p>
        </w:tc>
        <w:tc>
          <w:tcPr>
            <w:tcW w:w="992" w:type="dxa"/>
            <w:tcBorders>
              <w:top w:val="single" w:sz="8" w:space="0" w:color="auto"/>
              <w:left w:val="nil"/>
              <w:bottom w:val="single" w:sz="12" w:space="0" w:color="auto"/>
              <w:right w:val="nil"/>
            </w:tcBorders>
            <w:shd w:val="clear" w:color="auto" w:fill="auto"/>
            <w:noWrap/>
            <w:vAlign w:val="center"/>
            <w:hideMark/>
          </w:tcPr>
          <w:p w14:paraId="492732BF"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w:t>
            </w:r>
          </w:p>
        </w:tc>
        <w:tc>
          <w:tcPr>
            <w:tcW w:w="992" w:type="dxa"/>
            <w:vMerge/>
            <w:tcBorders>
              <w:top w:val="single" w:sz="8" w:space="0" w:color="auto"/>
              <w:left w:val="nil"/>
              <w:bottom w:val="single" w:sz="12" w:space="0" w:color="auto"/>
              <w:right w:val="nil"/>
            </w:tcBorders>
            <w:vAlign w:val="center"/>
            <w:hideMark/>
          </w:tcPr>
          <w:p w14:paraId="7FD2A086" w14:textId="77777777" w:rsidR="008D309D" w:rsidRPr="00E37DA9" w:rsidRDefault="008D309D" w:rsidP="00D41A18">
            <w:pPr>
              <w:widowControl/>
              <w:jc w:val="center"/>
              <w:rPr>
                <w:rFonts w:ascii="新細明體" w:eastAsia="新細明體" w:hAnsi="新細明體" w:cs="新細明體"/>
                <w:color w:val="000000"/>
                <w:kern w:val="0"/>
                <w:szCs w:val="24"/>
              </w:rPr>
            </w:pPr>
          </w:p>
        </w:tc>
        <w:tc>
          <w:tcPr>
            <w:tcW w:w="709" w:type="dxa"/>
            <w:tcBorders>
              <w:top w:val="single" w:sz="8" w:space="0" w:color="auto"/>
              <w:left w:val="nil"/>
              <w:bottom w:val="single" w:sz="12" w:space="0" w:color="auto"/>
              <w:right w:val="nil"/>
            </w:tcBorders>
            <w:shd w:val="clear" w:color="auto" w:fill="auto"/>
            <w:noWrap/>
            <w:vAlign w:val="center"/>
            <w:hideMark/>
          </w:tcPr>
          <w:p w14:paraId="4E653E66"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量表分數</w:t>
            </w:r>
          </w:p>
        </w:tc>
        <w:tc>
          <w:tcPr>
            <w:tcW w:w="992" w:type="dxa"/>
            <w:tcBorders>
              <w:top w:val="single" w:sz="8" w:space="0" w:color="auto"/>
              <w:left w:val="nil"/>
              <w:bottom w:val="single" w:sz="12" w:space="0" w:color="auto"/>
              <w:right w:val="nil"/>
            </w:tcBorders>
            <w:shd w:val="clear" w:color="auto" w:fill="auto"/>
            <w:noWrap/>
            <w:vAlign w:val="center"/>
            <w:hideMark/>
          </w:tcPr>
          <w:p w14:paraId="1D17A380"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w:t>
            </w:r>
          </w:p>
        </w:tc>
        <w:tc>
          <w:tcPr>
            <w:tcW w:w="709" w:type="dxa"/>
            <w:tcBorders>
              <w:top w:val="single" w:sz="8" w:space="0" w:color="auto"/>
              <w:left w:val="nil"/>
              <w:bottom w:val="single" w:sz="12" w:space="0" w:color="auto"/>
              <w:right w:val="nil"/>
            </w:tcBorders>
            <w:shd w:val="clear" w:color="auto" w:fill="auto"/>
            <w:noWrap/>
            <w:vAlign w:val="center"/>
            <w:hideMark/>
          </w:tcPr>
          <w:p w14:paraId="2EE8342D"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量表分數</w:t>
            </w:r>
          </w:p>
        </w:tc>
        <w:tc>
          <w:tcPr>
            <w:tcW w:w="992" w:type="dxa"/>
            <w:tcBorders>
              <w:top w:val="single" w:sz="8" w:space="0" w:color="auto"/>
              <w:left w:val="nil"/>
              <w:bottom w:val="single" w:sz="12" w:space="0" w:color="auto"/>
              <w:right w:val="nil"/>
            </w:tcBorders>
            <w:shd w:val="clear" w:color="auto" w:fill="auto"/>
            <w:noWrap/>
            <w:vAlign w:val="center"/>
            <w:hideMark/>
          </w:tcPr>
          <w:p w14:paraId="1D26718D"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w:t>
            </w:r>
          </w:p>
        </w:tc>
        <w:tc>
          <w:tcPr>
            <w:tcW w:w="709" w:type="dxa"/>
            <w:vMerge/>
            <w:tcBorders>
              <w:top w:val="single" w:sz="8" w:space="0" w:color="auto"/>
              <w:left w:val="nil"/>
              <w:bottom w:val="single" w:sz="12" w:space="0" w:color="auto"/>
              <w:right w:val="nil"/>
            </w:tcBorders>
            <w:vAlign w:val="center"/>
            <w:hideMark/>
          </w:tcPr>
          <w:p w14:paraId="66DEE179" w14:textId="77777777" w:rsidR="008D309D" w:rsidRPr="00E37DA9" w:rsidRDefault="008D309D" w:rsidP="00D41A18">
            <w:pPr>
              <w:widowControl/>
              <w:jc w:val="center"/>
              <w:rPr>
                <w:rFonts w:ascii="新細明體" w:eastAsia="新細明體" w:hAnsi="新細明體" w:cs="新細明體"/>
                <w:color w:val="000000"/>
                <w:kern w:val="0"/>
                <w:szCs w:val="24"/>
              </w:rPr>
            </w:pPr>
          </w:p>
        </w:tc>
      </w:tr>
      <w:tr w:rsidR="00500933" w:rsidRPr="008E192D" w14:paraId="7FCEAD94" w14:textId="77777777" w:rsidTr="00500933">
        <w:trPr>
          <w:trHeight w:val="336"/>
        </w:trPr>
        <w:tc>
          <w:tcPr>
            <w:tcW w:w="851" w:type="dxa"/>
            <w:tcBorders>
              <w:top w:val="single" w:sz="12" w:space="0" w:color="auto"/>
              <w:left w:val="nil"/>
              <w:bottom w:val="nil"/>
              <w:right w:val="nil"/>
            </w:tcBorders>
            <w:shd w:val="clear" w:color="auto" w:fill="auto"/>
            <w:noWrap/>
            <w:vAlign w:val="center"/>
          </w:tcPr>
          <w:p w14:paraId="402EABBF" w14:textId="3EB36D89" w:rsidR="008D309D" w:rsidRPr="00E37DA9" w:rsidRDefault="001B383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A</w:t>
            </w:r>
          </w:p>
        </w:tc>
        <w:tc>
          <w:tcPr>
            <w:tcW w:w="709" w:type="dxa"/>
            <w:tcBorders>
              <w:top w:val="single" w:sz="12" w:space="0" w:color="auto"/>
              <w:left w:val="nil"/>
              <w:bottom w:val="nil"/>
              <w:right w:val="nil"/>
            </w:tcBorders>
            <w:shd w:val="clear" w:color="auto" w:fill="auto"/>
            <w:noWrap/>
            <w:vAlign w:val="center"/>
            <w:hideMark/>
          </w:tcPr>
          <w:p w14:paraId="597F8B7D"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21</w:t>
            </w:r>
          </w:p>
        </w:tc>
        <w:tc>
          <w:tcPr>
            <w:tcW w:w="850" w:type="dxa"/>
            <w:tcBorders>
              <w:top w:val="single" w:sz="12" w:space="0" w:color="auto"/>
              <w:left w:val="nil"/>
              <w:bottom w:val="nil"/>
              <w:right w:val="nil"/>
            </w:tcBorders>
            <w:shd w:val="clear" w:color="auto" w:fill="auto"/>
            <w:vAlign w:val="center"/>
            <w:hideMark/>
          </w:tcPr>
          <w:p w14:paraId="0D1710BB"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21.20%</w:t>
            </w:r>
          </w:p>
        </w:tc>
        <w:tc>
          <w:tcPr>
            <w:tcW w:w="709" w:type="dxa"/>
            <w:tcBorders>
              <w:top w:val="single" w:sz="12" w:space="0" w:color="auto"/>
              <w:left w:val="nil"/>
              <w:bottom w:val="nil"/>
              <w:right w:val="nil"/>
            </w:tcBorders>
            <w:shd w:val="clear" w:color="auto" w:fill="auto"/>
            <w:noWrap/>
            <w:vAlign w:val="center"/>
            <w:hideMark/>
          </w:tcPr>
          <w:p w14:paraId="48E99300"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33</w:t>
            </w:r>
          </w:p>
        </w:tc>
        <w:tc>
          <w:tcPr>
            <w:tcW w:w="992" w:type="dxa"/>
            <w:tcBorders>
              <w:top w:val="single" w:sz="12" w:space="0" w:color="auto"/>
              <w:left w:val="nil"/>
              <w:bottom w:val="nil"/>
              <w:right w:val="nil"/>
            </w:tcBorders>
            <w:shd w:val="clear" w:color="auto" w:fill="auto"/>
            <w:hideMark/>
          </w:tcPr>
          <w:p w14:paraId="43B94243"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rPr>
              <w:t>55.70%</w:t>
            </w:r>
          </w:p>
        </w:tc>
        <w:tc>
          <w:tcPr>
            <w:tcW w:w="992" w:type="dxa"/>
            <w:tcBorders>
              <w:top w:val="single" w:sz="12" w:space="0" w:color="auto"/>
              <w:left w:val="nil"/>
              <w:bottom w:val="nil"/>
              <w:right w:val="nil"/>
            </w:tcBorders>
            <w:shd w:val="clear" w:color="auto" w:fill="auto"/>
            <w:noWrap/>
            <w:vAlign w:val="center"/>
            <w:hideMark/>
          </w:tcPr>
          <w:p w14:paraId="352FE752"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34.50%</w:t>
            </w:r>
          </w:p>
        </w:tc>
        <w:tc>
          <w:tcPr>
            <w:tcW w:w="709" w:type="dxa"/>
            <w:tcBorders>
              <w:top w:val="single" w:sz="12" w:space="0" w:color="auto"/>
              <w:left w:val="nil"/>
              <w:bottom w:val="nil"/>
              <w:right w:val="nil"/>
            </w:tcBorders>
            <w:shd w:val="clear" w:color="auto" w:fill="auto"/>
            <w:vAlign w:val="center"/>
            <w:hideMark/>
          </w:tcPr>
          <w:p w14:paraId="09CA0C9C" w14:textId="77777777" w:rsidR="008D309D" w:rsidRPr="00E37DA9" w:rsidRDefault="008D309D" w:rsidP="00D41A18">
            <w:pPr>
              <w:widowControl/>
              <w:jc w:val="center"/>
              <w:rPr>
                <w:rFonts w:ascii="新細明體" w:eastAsia="新細明體" w:hAnsi="新細明體" w:cs="Arial"/>
                <w:color w:val="000000"/>
                <w:kern w:val="0"/>
                <w:sz w:val="20"/>
                <w:szCs w:val="20"/>
              </w:rPr>
            </w:pPr>
            <w:r w:rsidRPr="00E37DA9">
              <w:rPr>
                <w:rFonts w:ascii="新細明體" w:eastAsia="新細明體" w:hAnsi="新細明體" w:cs="Arial"/>
                <w:color w:val="000000"/>
                <w:kern w:val="0"/>
                <w:sz w:val="20"/>
                <w:szCs w:val="20"/>
              </w:rPr>
              <w:t>6</w:t>
            </w:r>
          </w:p>
        </w:tc>
        <w:tc>
          <w:tcPr>
            <w:tcW w:w="992" w:type="dxa"/>
            <w:tcBorders>
              <w:top w:val="single" w:sz="12" w:space="0" w:color="auto"/>
              <w:left w:val="nil"/>
              <w:bottom w:val="nil"/>
              <w:right w:val="nil"/>
            </w:tcBorders>
            <w:shd w:val="clear" w:color="auto" w:fill="auto"/>
            <w:hideMark/>
          </w:tcPr>
          <w:p w14:paraId="27526BA7"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rPr>
              <w:t>1.00%</w:t>
            </w:r>
          </w:p>
        </w:tc>
        <w:tc>
          <w:tcPr>
            <w:tcW w:w="709" w:type="dxa"/>
            <w:tcBorders>
              <w:top w:val="single" w:sz="12" w:space="0" w:color="auto"/>
              <w:left w:val="nil"/>
              <w:bottom w:val="nil"/>
              <w:right w:val="nil"/>
            </w:tcBorders>
            <w:shd w:val="clear" w:color="auto" w:fill="auto"/>
            <w:vAlign w:val="center"/>
            <w:hideMark/>
          </w:tcPr>
          <w:p w14:paraId="1FF8BB3D" w14:textId="77777777" w:rsidR="008D309D" w:rsidRPr="00E37DA9" w:rsidRDefault="008D309D" w:rsidP="00D41A18">
            <w:pPr>
              <w:widowControl/>
              <w:jc w:val="center"/>
              <w:rPr>
                <w:rFonts w:ascii="新細明體" w:eastAsia="新細明體" w:hAnsi="新細明體" w:cs="Arial"/>
                <w:color w:val="000000"/>
                <w:kern w:val="0"/>
                <w:sz w:val="20"/>
                <w:szCs w:val="20"/>
              </w:rPr>
            </w:pPr>
            <w:r w:rsidRPr="00E37DA9">
              <w:rPr>
                <w:rFonts w:ascii="新細明體" w:eastAsia="新細明體" w:hAnsi="新細明體" w:cs="Arial"/>
                <w:color w:val="000000"/>
                <w:kern w:val="0"/>
                <w:sz w:val="20"/>
                <w:szCs w:val="20"/>
              </w:rPr>
              <w:t>19</w:t>
            </w:r>
          </w:p>
        </w:tc>
        <w:tc>
          <w:tcPr>
            <w:tcW w:w="992" w:type="dxa"/>
            <w:tcBorders>
              <w:top w:val="single" w:sz="12" w:space="0" w:color="auto"/>
              <w:left w:val="nil"/>
              <w:bottom w:val="nil"/>
              <w:right w:val="nil"/>
            </w:tcBorders>
            <w:shd w:val="clear" w:color="auto" w:fill="auto"/>
            <w:hideMark/>
          </w:tcPr>
          <w:p w14:paraId="2433D746"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rPr>
              <w:t>84.00%</w:t>
            </w:r>
          </w:p>
        </w:tc>
        <w:tc>
          <w:tcPr>
            <w:tcW w:w="709" w:type="dxa"/>
            <w:tcBorders>
              <w:top w:val="single" w:sz="12" w:space="0" w:color="auto"/>
              <w:left w:val="nil"/>
              <w:bottom w:val="nil"/>
              <w:right w:val="nil"/>
            </w:tcBorders>
            <w:shd w:val="clear" w:color="auto" w:fill="auto"/>
            <w:noWrap/>
            <w:vAlign w:val="center"/>
            <w:hideMark/>
          </w:tcPr>
          <w:p w14:paraId="73D6502C"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83%</w:t>
            </w:r>
          </w:p>
        </w:tc>
      </w:tr>
      <w:tr w:rsidR="00500933" w:rsidRPr="008E192D" w14:paraId="45977CA0" w14:textId="77777777" w:rsidTr="00500933">
        <w:trPr>
          <w:trHeight w:val="336"/>
        </w:trPr>
        <w:tc>
          <w:tcPr>
            <w:tcW w:w="851" w:type="dxa"/>
            <w:tcBorders>
              <w:top w:val="nil"/>
              <w:left w:val="nil"/>
              <w:bottom w:val="nil"/>
              <w:right w:val="nil"/>
            </w:tcBorders>
            <w:shd w:val="clear" w:color="auto" w:fill="auto"/>
            <w:noWrap/>
            <w:vAlign w:val="center"/>
          </w:tcPr>
          <w:p w14:paraId="36E601E0" w14:textId="047E075A" w:rsidR="008D309D" w:rsidRPr="00E37DA9" w:rsidRDefault="001B383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B</w:t>
            </w:r>
          </w:p>
        </w:tc>
        <w:tc>
          <w:tcPr>
            <w:tcW w:w="709" w:type="dxa"/>
            <w:tcBorders>
              <w:top w:val="nil"/>
              <w:left w:val="nil"/>
              <w:bottom w:val="nil"/>
              <w:right w:val="nil"/>
            </w:tcBorders>
            <w:shd w:val="clear" w:color="auto" w:fill="auto"/>
            <w:noWrap/>
            <w:vAlign w:val="center"/>
            <w:hideMark/>
          </w:tcPr>
          <w:p w14:paraId="30E2B2A3"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40</w:t>
            </w:r>
          </w:p>
        </w:tc>
        <w:tc>
          <w:tcPr>
            <w:tcW w:w="850" w:type="dxa"/>
            <w:tcBorders>
              <w:top w:val="nil"/>
              <w:left w:val="nil"/>
              <w:bottom w:val="nil"/>
              <w:right w:val="nil"/>
            </w:tcBorders>
            <w:shd w:val="clear" w:color="auto" w:fill="auto"/>
            <w:vAlign w:val="center"/>
            <w:hideMark/>
          </w:tcPr>
          <w:p w14:paraId="03EBDCE7"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83.10%</w:t>
            </w:r>
          </w:p>
        </w:tc>
        <w:tc>
          <w:tcPr>
            <w:tcW w:w="709" w:type="dxa"/>
            <w:tcBorders>
              <w:top w:val="nil"/>
              <w:left w:val="nil"/>
              <w:bottom w:val="nil"/>
              <w:right w:val="nil"/>
            </w:tcBorders>
            <w:shd w:val="clear" w:color="auto" w:fill="auto"/>
            <w:noWrap/>
            <w:vAlign w:val="center"/>
            <w:hideMark/>
          </w:tcPr>
          <w:p w14:paraId="0A863A8D"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37</w:t>
            </w:r>
          </w:p>
        </w:tc>
        <w:tc>
          <w:tcPr>
            <w:tcW w:w="992" w:type="dxa"/>
            <w:tcBorders>
              <w:top w:val="nil"/>
              <w:left w:val="nil"/>
              <w:bottom w:val="nil"/>
              <w:right w:val="nil"/>
            </w:tcBorders>
            <w:shd w:val="clear" w:color="auto" w:fill="auto"/>
            <w:hideMark/>
          </w:tcPr>
          <w:p w14:paraId="5A80E247"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rPr>
              <w:t>67.90%</w:t>
            </w:r>
          </w:p>
        </w:tc>
        <w:tc>
          <w:tcPr>
            <w:tcW w:w="992" w:type="dxa"/>
            <w:tcBorders>
              <w:top w:val="nil"/>
              <w:left w:val="nil"/>
              <w:bottom w:val="nil"/>
              <w:right w:val="nil"/>
            </w:tcBorders>
            <w:shd w:val="clear" w:color="auto" w:fill="auto"/>
            <w:noWrap/>
            <w:vAlign w:val="center"/>
            <w:hideMark/>
          </w:tcPr>
          <w:p w14:paraId="1D759A55"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-15.20%</w:t>
            </w:r>
          </w:p>
        </w:tc>
        <w:tc>
          <w:tcPr>
            <w:tcW w:w="709" w:type="dxa"/>
            <w:tcBorders>
              <w:top w:val="nil"/>
              <w:left w:val="nil"/>
              <w:bottom w:val="nil"/>
              <w:right w:val="nil"/>
            </w:tcBorders>
            <w:shd w:val="clear" w:color="auto" w:fill="auto"/>
            <w:vAlign w:val="center"/>
            <w:hideMark/>
          </w:tcPr>
          <w:p w14:paraId="43AE6EDE" w14:textId="77777777" w:rsidR="008D309D" w:rsidRPr="00E37DA9" w:rsidRDefault="008D309D" w:rsidP="00D41A18">
            <w:pPr>
              <w:widowControl/>
              <w:jc w:val="center"/>
              <w:rPr>
                <w:rFonts w:ascii="新細明體" w:eastAsia="新細明體" w:hAnsi="新細明體" w:cs="Arial"/>
                <w:color w:val="000000"/>
                <w:kern w:val="0"/>
                <w:sz w:val="20"/>
                <w:szCs w:val="20"/>
              </w:rPr>
            </w:pPr>
            <w:r w:rsidRPr="00E37DA9">
              <w:rPr>
                <w:rFonts w:ascii="新細明體" w:eastAsia="新細明體" w:hAnsi="新細明體" w:cs="Arial"/>
                <w:color w:val="000000"/>
                <w:kern w:val="0"/>
                <w:sz w:val="20"/>
                <w:szCs w:val="20"/>
              </w:rPr>
              <w:t>19</w:t>
            </w:r>
          </w:p>
        </w:tc>
        <w:tc>
          <w:tcPr>
            <w:tcW w:w="992" w:type="dxa"/>
            <w:tcBorders>
              <w:top w:val="nil"/>
              <w:left w:val="nil"/>
              <w:bottom w:val="nil"/>
              <w:right w:val="nil"/>
            </w:tcBorders>
            <w:shd w:val="clear" w:color="auto" w:fill="auto"/>
            <w:hideMark/>
          </w:tcPr>
          <w:p w14:paraId="15E01923"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rPr>
              <w:t>79.00%</w:t>
            </w:r>
          </w:p>
        </w:tc>
        <w:tc>
          <w:tcPr>
            <w:tcW w:w="709" w:type="dxa"/>
            <w:tcBorders>
              <w:top w:val="nil"/>
              <w:left w:val="nil"/>
              <w:bottom w:val="nil"/>
              <w:right w:val="nil"/>
            </w:tcBorders>
            <w:shd w:val="clear" w:color="auto" w:fill="auto"/>
            <w:vAlign w:val="center"/>
            <w:hideMark/>
          </w:tcPr>
          <w:p w14:paraId="51310910" w14:textId="77777777" w:rsidR="008D309D" w:rsidRPr="00E37DA9" w:rsidRDefault="008D309D" w:rsidP="00D41A18">
            <w:pPr>
              <w:widowControl/>
              <w:jc w:val="center"/>
              <w:rPr>
                <w:rFonts w:ascii="新細明體" w:eastAsia="新細明體" w:hAnsi="新細明體" w:cs="Arial"/>
                <w:color w:val="000000"/>
                <w:kern w:val="0"/>
                <w:sz w:val="20"/>
                <w:szCs w:val="20"/>
              </w:rPr>
            </w:pPr>
            <w:r w:rsidRPr="00E37DA9">
              <w:rPr>
                <w:rFonts w:ascii="新細明體" w:eastAsia="新細明體" w:hAnsi="新細明體" w:cs="Arial"/>
                <w:color w:val="000000"/>
                <w:kern w:val="0"/>
                <w:sz w:val="20"/>
                <w:szCs w:val="20"/>
              </w:rPr>
              <w:t>23</w:t>
            </w:r>
          </w:p>
        </w:tc>
        <w:tc>
          <w:tcPr>
            <w:tcW w:w="992" w:type="dxa"/>
            <w:tcBorders>
              <w:top w:val="nil"/>
              <w:left w:val="nil"/>
              <w:bottom w:val="nil"/>
              <w:right w:val="nil"/>
            </w:tcBorders>
            <w:shd w:val="clear" w:color="auto" w:fill="auto"/>
            <w:hideMark/>
          </w:tcPr>
          <w:p w14:paraId="6135913D"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rPr>
              <w:t>97.00%</w:t>
            </w:r>
          </w:p>
        </w:tc>
        <w:tc>
          <w:tcPr>
            <w:tcW w:w="709" w:type="dxa"/>
            <w:tcBorders>
              <w:top w:val="nil"/>
              <w:left w:val="nil"/>
              <w:bottom w:val="nil"/>
              <w:right w:val="nil"/>
            </w:tcBorders>
            <w:shd w:val="clear" w:color="auto" w:fill="auto"/>
            <w:noWrap/>
            <w:vAlign w:val="center"/>
            <w:hideMark/>
          </w:tcPr>
          <w:p w14:paraId="5F11B69D"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18%</w:t>
            </w:r>
          </w:p>
        </w:tc>
      </w:tr>
      <w:tr w:rsidR="00500933" w:rsidRPr="008E192D" w14:paraId="0161CA30" w14:textId="77777777" w:rsidTr="00500933">
        <w:trPr>
          <w:trHeight w:val="336"/>
        </w:trPr>
        <w:tc>
          <w:tcPr>
            <w:tcW w:w="851" w:type="dxa"/>
            <w:tcBorders>
              <w:top w:val="nil"/>
              <w:left w:val="nil"/>
              <w:bottom w:val="nil"/>
              <w:right w:val="nil"/>
            </w:tcBorders>
            <w:shd w:val="clear" w:color="auto" w:fill="auto"/>
            <w:noWrap/>
            <w:vAlign w:val="center"/>
          </w:tcPr>
          <w:p w14:paraId="5F94ECED" w14:textId="71ECAE5B" w:rsidR="008D309D" w:rsidRPr="00E37DA9" w:rsidRDefault="001B383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C</w:t>
            </w:r>
          </w:p>
        </w:tc>
        <w:tc>
          <w:tcPr>
            <w:tcW w:w="709" w:type="dxa"/>
            <w:tcBorders>
              <w:top w:val="nil"/>
              <w:left w:val="nil"/>
              <w:bottom w:val="nil"/>
              <w:right w:val="nil"/>
            </w:tcBorders>
            <w:shd w:val="clear" w:color="auto" w:fill="auto"/>
            <w:noWrap/>
            <w:vAlign w:val="center"/>
            <w:hideMark/>
          </w:tcPr>
          <w:p w14:paraId="6F522207"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43</w:t>
            </w:r>
          </w:p>
        </w:tc>
        <w:tc>
          <w:tcPr>
            <w:tcW w:w="850" w:type="dxa"/>
            <w:tcBorders>
              <w:top w:val="nil"/>
              <w:left w:val="nil"/>
              <w:bottom w:val="nil"/>
              <w:right w:val="nil"/>
            </w:tcBorders>
            <w:shd w:val="clear" w:color="auto" w:fill="auto"/>
            <w:vAlign w:val="center"/>
            <w:hideMark/>
          </w:tcPr>
          <w:p w14:paraId="3CF04FE5"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93.60%</w:t>
            </w:r>
          </w:p>
        </w:tc>
        <w:tc>
          <w:tcPr>
            <w:tcW w:w="709" w:type="dxa"/>
            <w:tcBorders>
              <w:top w:val="nil"/>
              <w:left w:val="nil"/>
              <w:bottom w:val="nil"/>
              <w:right w:val="nil"/>
            </w:tcBorders>
            <w:shd w:val="clear" w:color="auto" w:fill="auto"/>
            <w:noWrap/>
            <w:vAlign w:val="center"/>
            <w:hideMark/>
          </w:tcPr>
          <w:p w14:paraId="6A35C6A7"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32</w:t>
            </w:r>
          </w:p>
        </w:tc>
        <w:tc>
          <w:tcPr>
            <w:tcW w:w="992" w:type="dxa"/>
            <w:tcBorders>
              <w:top w:val="nil"/>
              <w:left w:val="nil"/>
              <w:bottom w:val="nil"/>
              <w:right w:val="nil"/>
            </w:tcBorders>
            <w:shd w:val="clear" w:color="auto" w:fill="auto"/>
            <w:hideMark/>
          </w:tcPr>
          <w:p w14:paraId="2C12D2EE"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rPr>
              <w:t>45.00%</w:t>
            </w:r>
          </w:p>
        </w:tc>
        <w:tc>
          <w:tcPr>
            <w:tcW w:w="992" w:type="dxa"/>
            <w:tcBorders>
              <w:top w:val="nil"/>
              <w:left w:val="nil"/>
              <w:bottom w:val="nil"/>
              <w:right w:val="nil"/>
            </w:tcBorders>
            <w:shd w:val="clear" w:color="auto" w:fill="auto"/>
            <w:noWrap/>
            <w:vAlign w:val="center"/>
            <w:hideMark/>
          </w:tcPr>
          <w:p w14:paraId="6932BB44"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-48.60%</w:t>
            </w:r>
          </w:p>
        </w:tc>
        <w:tc>
          <w:tcPr>
            <w:tcW w:w="709" w:type="dxa"/>
            <w:tcBorders>
              <w:top w:val="nil"/>
              <w:left w:val="nil"/>
              <w:bottom w:val="nil"/>
              <w:right w:val="nil"/>
            </w:tcBorders>
            <w:shd w:val="clear" w:color="auto" w:fill="auto"/>
            <w:vAlign w:val="center"/>
            <w:hideMark/>
          </w:tcPr>
          <w:p w14:paraId="5A47127E" w14:textId="77777777" w:rsidR="008D309D" w:rsidRPr="00E37DA9" w:rsidRDefault="008D309D" w:rsidP="00D41A18">
            <w:pPr>
              <w:widowControl/>
              <w:jc w:val="center"/>
              <w:rPr>
                <w:rFonts w:ascii="新細明體" w:eastAsia="新細明體" w:hAnsi="新細明體" w:cs="Arial"/>
                <w:color w:val="000000"/>
                <w:kern w:val="0"/>
                <w:sz w:val="20"/>
                <w:szCs w:val="20"/>
              </w:rPr>
            </w:pPr>
            <w:r w:rsidRPr="00E37DA9">
              <w:rPr>
                <w:rFonts w:ascii="新細明體" w:eastAsia="新細明體" w:hAnsi="新細明體" w:cs="Arial"/>
                <w:color w:val="000000"/>
                <w:kern w:val="0"/>
                <w:sz w:val="20"/>
                <w:szCs w:val="20"/>
              </w:rPr>
              <w:t>22</w:t>
            </w:r>
          </w:p>
        </w:tc>
        <w:tc>
          <w:tcPr>
            <w:tcW w:w="992" w:type="dxa"/>
            <w:tcBorders>
              <w:top w:val="nil"/>
              <w:left w:val="nil"/>
              <w:bottom w:val="nil"/>
              <w:right w:val="nil"/>
            </w:tcBorders>
            <w:shd w:val="clear" w:color="auto" w:fill="auto"/>
            <w:hideMark/>
          </w:tcPr>
          <w:p w14:paraId="739D5019"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rPr>
              <w:t>96.00%</w:t>
            </w:r>
          </w:p>
        </w:tc>
        <w:tc>
          <w:tcPr>
            <w:tcW w:w="709" w:type="dxa"/>
            <w:tcBorders>
              <w:top w:val="nil"/>
              <w:left w:val="nil"/>
              <w:bottom w:val="nil"/>
              <w:right w:val="nil"/>
            </w:tcBorders>
            <w:shd w:val="clear" w:color="auto" w:fill="auto"/>
            <w:vAlign w:val="center"/>
            <w:hideMark/>
          </w:tcPr>
          <w:p w14:paraId="7516D799" w14:textId="77777777" w:rsidR="008D309D" w:rsidRPr="00E37DA9" w:rsidRDefault="008D309D" w:rsidP="00D41A18">
            <w:pPr>
              <w:widowControl/>
              <w:jc w:val="center"/>
              <w:rPr>
                <w:rFonts w:ascii="新細明體" w:eastAsia="新細明體" w:hAnsi="新細明體" w:cs="Arial"/>
                <w:color w:val="000000"/>
                <w:kern w:val="0"/>
                <w:sz w:val="20"/>
                <w:szCs w:val="20"/>
              </w:rPr>
            </w:pPr>
            <w:r w:rsidRPr="00E37DA9">
              <w:rPr>
                <w:rFonts w:ascii="新細明體" w:eastAsia="新細明體" w:hAnsi="新細明體" w:cs="Arial"/>
                <w:color w:val="000000"/>
                <w:kern w:val="0"/>
                <w:sz w:val="20"/>
                <w:szCs w:val="20"/>
              </w:rPr>
              <w:t>23</w:t>
            </w:r>
          </w:p>
        </w:tc>
        <w:tc>
          <w:tcPr>
            <w:tcW w:w="992" w:type="dxa"/>
            <w:tcBorders>
              <w:top w:val="nil"/>
              <w:left w:val="nil"/>
              <w:bottom w:val="nil"/>
              <w:right w:val="nil"/>
            </w:tcBorders>
            <w:shd w:val="clear" w:color="auto" w:fill="auto"/>
            <w:hideMark/>
          </w:tcPr>
          <w:p w14:paraId="085A06FD"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rPr>
              <w:t>97.00%</w:t>
            </w:r>
          </w:p>
        </w:tc>
        <w:tc>
          <w:tcPr>
            <w:tcW w:w="709" w:type="dxa"/>
            <w:tcBorders>
              <w:top w:val="nil"/>
              <w:left w:val="nil"/>
              <w:bottom w:val="nil"/>
              <w:right w:val="nil"/>
            </w:tcBorders>
            <w:shd w:val="clear" w:color="auto" w:fill="auto"/>
            <w:noWrap/>
            <w:vAlign w:val="center"/>
            <w:hideMark/>
          </w:tcPr>
          <w:p w14:paraId="00CADBE0"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1%</w:t>
            </w:r>
          </w:p>
        </w:tc>
      </w:tr>
      <w:tr w:rsidR="00500933" w:rsidRPr="008E192D" w14:paraId="57C65682" w14:textId="77777777" w:rsidTr="00500933">
        <w:trPr>
          <w:trHeight w:val="336"/>
        </w:trPr>
        <w:tc>
          <w:tcPr>
            <w:tcW w:w="851" w:type="dxa"/>
            <w:tcBorders>
              <w:top w:val="nil"/>
              <w:left w:val="nil"/>
              <w:bottom w:val="nil"/>
              <w:right w:val="nil"/>
            </w:tcBorders>
            <w:shd w:val="clear" w:color="auto" w:fill="auto"/>
            <w:noWrap/>
            <w:vAlign w:val="center"/>
          </w:tcPr>
          <w:p w14:paraId="1F96548E" w14:textId="1FE9CEC6" w:rsidR="008D309D" w:rsidRPr="00E37DA9" w:rsidRDefault="001B383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D</w:t>
            </w:r>
          </w:p>
        </w:tc>
        <w:tc>
          <w:tcPr>
            <w:tcW w:w="709" w:type="dxa"/>
            <w:tcBorders>
              <w:top w:val="nil"/>
              <w:left w:val="nil"/>
              <w:bottom w:val="nil"/>
              <w:right w:val="nil"/>
            </w:tcBorders>
            <w:shd w:val="clear" w:color="auto" w:fill="auto"/>
            <w:noWrap/>
            <w:vAlign w:val="center"/>
            <w:hideMark/>
          </w:tcPr>
          <w:p w14:paraId="653684A4"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44</w:t>
            </w:r>
          </w:p>
        </w:tc>
        <w:tc>
          <w:tcPr>
            <w:tcW w:w="850" w:type="dxa"/>
            <w:tcBorders>
              <w:top w:val="nil"/>
              <w:left w:val="nil"/>
              <w:bottom w:val="nil"/>
              <w:right w:val="nil"/>
            </w:tcBorders>
            <w:shd w:val="clear" w:color="auto" w:fill="auto"/>
            <w:vAlign w:val="center"/>
            <w:hideMark/>
          </w:tcPr>
          <w:p w14:paraId="778B69D8"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96.40%</w:t>
            </w:r>
          </w:p>
        </w:tc>
        <w:tc>
          <w:tcPr>
            <w:tcW w:w="709" w:type="dxa"/>
            <w:tcBorders>
              <w:top w:val="nil"/>
              <w:left w:val="nil"/>
              <w:bottom w:val="nil"/>
              <w:right w:val="nil"/>
            </w:tcBorders>
            <w:shd w:val="clear" w:color="auto" w:fill="auto"/>
            <w:noWrap/>
            <w:vAlign w:val="center"/>
            <w:hideMark/>
          </w:tcPr>
          <w:p w14:paraId="3A6878F5"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33</w:t>
            </w:r>
          </w:p>
        </w:tc>
        <w:tc>
          <w:tcPr>
            <w:tcW w:w="992" w:type="dxa"/>
            <w:tcBorders>
              <w:top w:val="nil"/>
              <w:left w:val="nil"/>
              <w:bottom w:val="nil"/>
              <w:right w:val="nil"/>
            </w:tcBorders>
            <w:shd w:val="clear" w:color="auto" w:fill="auto"/>
            <w:hideMark/>
          </w:tcPr>
          <w:p w14:paraId="54F521A6"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rPr>
              <w:t>48.20%</w:t>
            </w:r>
          </w:p>
        </w:tc>
        <w:tc>
          <w:tcPr>
            <w:tcW w:w="992" w:type="dxa"/>
            <w:tcBorders>
              <w:top w:val="nil"/>
              <w:left w:val="nil"/>
              <w:bottom w:val="nil"/>
              <w:right w:val="nil"/>
            </w:tcBorders>
            <w:shd w:val="clear" w:color="auto" w:fill="auto"/>
            <w:noWrap/>
            <w:vAlign w:val="center"/>
            <w:hideMark/>
          </w:tcPr>
          <w:p w14:paraId="5B18C48E"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-48.20%</w:t>
            </w:r>
          </w:p>
        </w:tc>
        <w:tc>
          <w:tcPr>
            <w:tcW w:w="709" w:type="dxa"/>
            <w:tcBorders>
              <w:top w:val="nil"/>
              <w:left w:val="nil"/>
              <w:bottom w:val="nil"/>
              <w:right w:val="nil"/>
            </w:tcBorders>
            <w:shd w:val="clear" w:color="auto" w:fill="auto"/>
            <w:vAlign w:val="center"/>
            <w:hideMark/>
          </w:tcPr>
          <w:p w14:paraId="603960F6" w14:textId="77777777" w:rsidR="008D309D" w:rsidRPr="00E37DA9" w:rsidRDefault="008D309D" w:rsidP="00D41A18">
            <w:pPr>
              <w:widowControl/>
              <w:jc w:val="center"/>
              <w:rPr>
                <w:rFonts w:ascii="新細明體" w:eastAsia="新細明體" w:hAnsi="新細明體" w:cs="Arial"/>
                <w:color w:val="000000"/>
                <w:kern w:val="0"/>
                <w:sz w:val="20"/>
                <w:szCs w:val="20"/>
              </w:rPr>
            </w:pPr>
            <w:r w:rsidRPr="00E37DA9">
              <w:rPr>
                <w:rFonts w:ascii="新細明體" w:eastAsia="新細明體" w:hAnsi="新細明體" w:cs="Arial"/>
                <w:color w:val="000000"/>
                <w:kern w:val="0"/>
                <w:sz w:val="20"/>
                <w:szCs w:val="20"/>
              </w:rPr>
              <w:t>20</w:t>
            </w:r>
          </w:p>
        </w:tc>
        <w:tc>
          <w:tcPr>
            <w:tcW w:w="992" w:type="dxa"/>
            <w:tcBorders>
              <w:top w:val="nil"/>
              <w:left w:val="nil"/>
              <w:bottom w:val="nil"/>
              <w:right w:val="nil"/>
            </w:tcBorders>
            <w:shd w:val="clear" w:color="auto" w:fill="auto"/>
            <w:hideMark/>
          </w:tcPr>
          <w:p w14:paraId="1449B45B"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rPr>
              <w:t>85.00%</w:t>
            </w:r>
          </w:p>
        </w:tc>
        <w:tc>
          <w:tcPr>
            <w:tcW w:w="709" w:type="dxa"/>
            <w:tcBorders>
              <w:top w:val="nil"/>
              <w:left w:val="nil"/>
              <w:bottom w:val="nil"/>
              <w:right w:val="nil"/>
            </w:tcBorders>
            <w:shd w:val="clear" w:color="auto" w:fill="auto"/>
            <w:vAlign w:val="center"/>
            <w:hideMark/>
          </w:tcPr>
          <w:p w14:paraId="6A98CB9E" w14:textId="77777777" w:rsidR="008D309D" w:rsidRPr="00E37DA9" w:rsidRDefault="008D309D" w:rsidP="00D41A18">
            <w:pPr>
              <w:widowControl/>
              <w:jc w:val="center"/>
              <w:rPr>
                <w:rFonts w:ascii="新細明體" w:eastAsia="新細明體" w:hAnsi="新細明體" w:cs="Arial"/>
                <w:color w:val="000000"/>
                <w:kern w:val="0"/>
                <w:sz w:val="20"/>
                <w:szCs w:val="20"/>
              </w:rPr>
            </w:pPr>
            <w:r w:rsidRPr="00E37DA9">
              <w:rPr>
                <w:rFonts w:ascii="新細明體" w:eastAsia="新細明體" w:hAnsi="新細明體" w:cs="Arial"/>
                <w:color w:val="000000"/>
                <w:kern w:val="0"/>
                <w:sz w:val="20"/>
                <w:szCs w:val="20"/>
              </w:rPr>
              <w:t>21</w:t>
            </w:r>
          </w:p>
        </w:tc>
        <w:tc>
          <w:tcPr>
            <w:tcW w:w="992" w:type="dxa"/>
            <w:tcBorders>
              <w:top w:val="nil"/>
              <w:left w:val="nil"/>
              <w:bottom w:val="nil"/>
              <w:right w:val="nil"/>
            </w:tcBorders>
            <w:shd w:val="clear" w:color="auto" w:fill="auto"/>
            <w:hideMark/>
          </w:tcPr>
          <w:p w14:paraId="02C84DF6"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rPr>
              <w:t>92.00%</w:t>
            </w:r>
          </w:p>
        </w:tc>
        <w:tc>
          <w:tcPr>
            <w:tcW w:w="709" w:type="dxa"/>
            <w:tcBorders>
              <w:top w:val="nil"/>
              <w:left w:val="nil"/>
              <w:bottom w:val="nil"/>
              <w:right w:val="nil"/>
            </w:tcBorders>
            <w:shd w:val="clear" w:color="auto" w:fill="auto"/>
            <w:noWrap/>
            <w:vAlign w:val="center"/>
            <w:hideMark/>
          </w:tcPr>
          <w:p w14:paraId="59637683"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7%</w:t>
            </w:r>
          </w:p>
        </w:tc>
      </w:tr>
      <w:tr w:rsidR="00500933" w:rsidRPr="008E192D" w14:paraId="313C5A39" w14:textId="77777777" w:rsidTr="00500933">
        <w:trPr>
          <w:trHeight w:val="336"/>
        </w:trPr>
        <w:tc>
          <w:tcPr>
            <w:tcW w:w="851" w:type="dxa"/>
            <w:tcBorders>
              <w:top w:val="nil"/>
              <w:left w:val="nil"/>
              <w:bottom w:val="nil"/>
              <w:right w:val="nil"/>
            </w:tcBorders>
            <w:shd w:val="clear" w:color="auto" w:fill="auto"/>
            <w:noWrap/>
            <w:vAlign w:val="center"/>
          </w:tcPr>
          <w:p w14:paraId="6EF19EAD" w14:textId="67AE4331" w:rsidR="008D309D" w:rsidRPr="00E37DA9" w:rsidRDefault="001B383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E</w:t>
            </w:r>
          </w:p>
        </w:tc>
        <w:tc>
          <w:tcPr>
            <w:tcW w:w="709" w:type="dxa"/>
            <w:tcBorders>
              <w:top w:val="nil"/>
              <w:left w:val="nil"/>
              <w:bottom w:val="nil"/>
              <w:right w:val="nil"/>
            </w:tcBorders>
            <w:shd w:val="clear" w:color="auto" w:fill="auto"/>
            <w:noWrap/>
            <w:vAlign w:val="center"/>
            <w:hideMark/>
          </w:tcPr>
          <w:p w14:paraId="466150CD"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33</w:t>
            </w:r>
          </w:p>
        </w:tc>
        <w:tc>
          <w:tcPr>
            <w:tcW w:w="850" w:type="dxa"/>
            <w:tcBorders>
              <w:top w:val="nil"/>
              <w:left w:val="nil"/>
              <w:bottom w:val="nil"/>
              <w:right w:val="nil"/>
            </w:tcBorders>
            <w:shd w:val="clear" w:color="auto" w:fill="auto"/>
            <w:vAlign w:val="center"/>
            <w:hideMark/>
          </w:tcPr>
          <w:p w14:paraId="1E65AF5A"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48.20%</w:t>
            </w:r>
          </w:p>
        </w:tc>
        <w:tc>
          <w:tcPr>
            <w:tcW w:w="709" w:type="dxa"/>
            <w:tcBorders>
              <w:top w:val="nil"/>
              <w:left w:val="nil"/>
              <w:bottom w:val="nil"/>
              <w:right w:val="nil"/>
            </w:tcBorders>
            <w:shd w:val="clear" w:color="auto" w:fill="auto"/>
            <w:noWrap/>
            <w:vAlign w:val="center"/>
            <w:hideMark/>
          </w:tcPr>
          <w:p w14:paraId="3E04D23B"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33</w:t>
            </w:r>
          </w:p>
        </w:tc>
        <w:tc>
          <w:tcPr>
            <w:tcW w:w="992" w:type="dxa"/>
            <w:tcBorders>
              <w:top w:val="nil"/>
              <w:left w:val="nil"/>
              <w:bottom w:val="nil"/>
              <w:right w:val="nil"/>
            </w:tcBorders>
            <w:shd w:val="clear" w:color="auto" w:fill="auto"/>
            <w:hideMark/>
          </w:tcPr>
          <w:p w14:paraId="5A0206A9"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rPr>
              <w:t>48.20%</w:t>
            </w:r>
          </w:p>
        </w:tc>
        <w:tc>
          <w:tcPr>
            <w:tcW w:w="992" w:type="dxa"/>
            <w:tcBorders>
              <w:top w:val="nil"/>
              <w:left w:val="nil"/>
              <w:bottom w:val="nil"/>
              <w:right w:val="nil"/>
            </w:tcBorders>
            <w:shd w:val="clear" w:color="auto" w:fill="auto"/>
            <w:noWrap/>
            <w:vAlign w:val="center"/>
            <w:hideMark/>
          </w:tcPr>
          <w:p w14:paraId="1AC66A72"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0.00%</w:t>
            </w:r>
          </w:p>
        </w:tc>
        <w:tc>
          <w:tcPr>
            <w:tcW w:w="709" w:type="dxa"/>
            <w:tcBorders>
              <w:top w:val="nil"/>
              <w:left w:val="nil"/>
              <w:bottom w:val="nil"/>
              <w:right w:val="nil"/>
            </w:tcBorders>
            <w:shd w:val="clear" w:color="auto" w:fill="auto"/>
            <w:vAlign w:val="center"/>
            <w:hideMark/>
          </w:tcPr>
          <w:p w14:paraId="48EE6437" w14:textId="77777777" w:rsidR="008D309D" w:rsidRPr="00E37DA9" w:rsidRDefault="008D309D" w:rsidP="00D41A18">
            <w:pPr>
              <w:widowControl/>
              <w:jc w:val="center"/>
              <w:rPr>
                <w:rFonts w:ascii="新細明體" w:eastAsia="新細明體" w:hAnsi="新細明體" w:cs="Arial"/>
                <w:color w:val="000000"/>
                <w:kern w:val="0"/>
                <w:sz w:val="20"/>
                <w:szCs w:val="20"/>
              </w:rPr>
            </w:pPr>
            <w:r w:rsidRPr="00E37DA9">
              <w:rPr>
                <w:rFonts w:ascii="新細明體" w:eastAsia="新細明體" w:hAnsi="新細明體" w:cs="Arial"/>
                <w:color w:val="000000"/>
                <w:kern w:val="0"/>
                <w:sz w:val="20"/>
                <w:szCs w:val="20"/>
              </w:rPr>
              <w:t>20</w:t>
            </w:r>
          </w:p>
        </w:tc>
        <w:tc>
          <w:tcPr>
            <w:tcW w:w="992" w:type="dxa"/>
            <w:tcBorders>
              <w:top w:val="nil"/>
              <w:left w:val="nil"/>
              <w:bottom w:val="nil"/>
              <w:right w:val="nil"/>
            </w:tcBorders>
            <w:shd w:val="clear" w:color="auto" w:fill="auto"/>
            <w:hideMark/>
          </w:tcPr>
          <w:p w14:paraId="7C8772C9"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rPr>
              <w:t>87.00%</w:t>
            </w:r>
          </w:p>
        </w:tc>
        <w:tc>
          <w:tcPr>
            <w:tcW w:w="709" w:type="dxa"/>
            <w:tcBorders>
              <w:top w:val="nil"/>
              <w:left w:val="nil"/>
              <w:bottom w:val="nil"/>
              <w:right w:val="nil"/>
            </w:tcBorders>
            <w:shd w:val="clear" w:color="auto" w:fill="auto"/>
            <w:vAlign w:val="center"/>
            <w:hideMark/>
          </w:tcPr>
          <w:p w14:paraId="734B7CEE" w14:textId="77777777" w:rsidR="008D309D" w:rsidRPr="00E37DA9" w:rsidRDefault="008D309D" w:rsidP="00D41A18">
            <w:pPr>
              <w:widowControl/>
              <w:jc w:val="center"/>
              <w:rPr>
                <w:rFonts w:ascii="新細明體" w:eastAsia="新細明體" w:hAnsi="新細明體" w:cs="Arial"/>
                <w:color w:val="000000"/>
                <w:kern w:val="0"/>
                <w:sz w:val="20"/>
                <w:szCs w:val="20"/>
              </w:rPr>
            </w:pPr>
            <w:r w:rsidRPr="00E37DA9">
              <w:rPr>
                <w:rFonts w:ascii="新細明體" w:eastAsia="新細明體" w:hAnsi="新細明體" w:cs="Arial"/>
                <w:color w:val="000000"/>
                <w:kern w:val="0"/>
                <w:sz w:val="20"/>
                <w:szCs w:val="20"/>
              </w:rPr>
              <w:t>21</w:t>
            </w:r>
          </w:p>
        </w:tc>
        <w:tc>
          <w:tcPr>
            <w:tcW w:w="992" w:type="dxa"/>
            <w:tcBorders>
              <w:top w:val="nil"/>
              <w:left w:val="nil"/>
              <w:bottom w:val="nil"/>
              <w:right w:val="nil"/>
            </w:tcBorders>
            <w:shd w:val="clear" w:color="auto" w:fill="auto"/>
            <w:hideMark/>
          </w:tcPr>
          <w:p w14:paraId="3204B6AA"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rPr>
              <w:t>93.00%</w:t>
            </w:r>
          </w:p>
        </w:tc>
        <w:tc>
          <w:tcPr>
            <w:tcW w:w="709" w:type="dxa"/>
            <w:tcBorders>
              <w:top w:val="nil"/>
              <w:left w:val="nil"/>
              <w:bottom w:val="nil"/>
              <w:right w:val="nil"/>
            </w:tcBorders>
            <w:shd w:val="clear" w:color="auto" w:fill="auto"/>
            <w:noWrap/>
            <w:vAlign w:val="center"/>
            <w:hideMark/>
          </w:tcPr>
          <w:p w14:paraId="79E06980"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6%</w:t>
            </w:r>
          </w:p>
        </w:tc>
      </w:tr>
      <w:tr w:rsidR="008D309D" w:rsidRPr="008E192D" w14:paraId="27BE2658" w14:textId="77777777" w:rsidTr="00500933">
        <w:trPr>
          <w:trHeight w:val="336"/>
        </w:trPr>
        <w:tc>
          <w:tcPr>
            <w:tcW w:w="851" w:type="dxa"/>
            <w:tcBorders>
              <w:top w:val="nil"/>
              <w:left w:val="nil"/>
              <w:bottom w:val="nil"/>
              <w:right w:val="nil"/>
            </w:tcBorders>
            <w:shd w:val="clear" w:color="auto" w:fill="auto"/>
            <w:noWrap/>
            <w:vAlign w:val="center"/>
          </w:tcPr>
          <w:p w14:paraId="735E06F5" w14:textId="235490A9" w:rsidR="008D309D" w:rsidRPr="00E37DA9" w:rsidRDefault="001B383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F</w:t>
            </w:r>
          </w:p>
        </w:tc>
        <w:tc>
          <w:tcPr>
            <w:tcW w:w="709" w:type="dxa"/>
            <w:tcBorders>
              <w:top w:val="nil"/>
              <w:left w:val="nil"/>
              <w:bottom w:val="nil"/>
              <w:right w:val="nil"/>
            </w:tcBorders>
            <w:shd w:val="clear" w:color="auto" w:fill="auto"/>
            <w:noWrap/>
            <w:vAlign w:val="center"/>
            <w:hideMark/>
          </w:tcPr>
          <w:p w14:paraId="793DE56E"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33</w:t>
            </w:r>
          </w:p>
        </w:tc>
        <w:tc>
          <w:tcPr>
            <w:tcW w:w="850" w:type="dxa"/>
            <w:tcBorders>
              <w:top w:val="nil"/>
              <w:left w:val="nil"/>
              <w:bottom w:val="nil"/>
              <w:right w:val="nil"/>
            </w:tcBorders>
            <w:shd w:val="clear" w:color="auto" w:fill="auto"/>
            <w:vAlign w:val="center"/>
            <w:hideMark/>
          </w:tcPr>
          <w:p w14:paraId="569793B0"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55.70%</w:t>
            </w:r>
          </w:p>
        </w:tc>
        <w:tc>
          <w:tcPr>
            <w:tcW w:w="709" w:type="dxa"/>
            <w:tcBorders>
              <w:top w:val="nil"/>
              <w:left w:val="nil"/>
              <w:bottom w:val="nil"/>
              <w:right w:val="nil"/>
            </w:tcBorders>
            <w:shd w:val="clear" w:color="auto" w:fill="auto"/>
            <w:noWrap/>
            <w:vAlign w:val="center"/>
            <w:hideMark/>
          </w:tcPr>
          <w:p w14:paraId="1009A1FB"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23</w:t>
            </w:r>
          </w:p>
        </w:tc>
        <w:tc>
          <w:tcPr>
            <w:tcW w:w="992" w:type="dxa"/>
            <w:tcBorders>
              <w:top w:val="nil"/>
              <w:left w:val="nil"/>
              <w:bottom w:val="nil"/>
              <w:right w:val="nil"/>
            </w:tcBorders>
            <w:shd w:val="clear" w:color="auto" w:fill="auto"/>
            <w:hideMark/>
          </w:tcPr>
          <w:p w14:paraId="5C97C1E5"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rPr>
              <w:t>25.40%</w:t>
            </w:r>
          </w:p>
        </w:tc>
        <w:tc>
          <w:tcPr>
            <w:tcW w:w="992" w:type="dxa"/>
            <w:tcBorders>
              <w:top w:val="nil"/>
              <w:left w:val="nil"/>
              <w:bottom w:val="nil"/>
              <w:right w:val="nil"/>
            </w:tcBorders>
            <w:shd w:val="clear" w:color="auto" w:fill="auto"/>
            <w:noWrap/>
            <w:vAlign w:val="center"/>
            <w:hideMark/>
          </w:tcPr>
          <w:p w14:paraId="44F6525F"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-30.30%</w:t>
            </w:r>
          </w:p>
        </w:tc>
        <w:tc>
          <w:tcPr>
            <w:tcW w:w="709" w:type="dxa"/>
            <w:tcBorders>
              <w:top w:val="nil"/>
              <w:left w:val="nil"/>
              <w:bottom w:val="nil"/>
              <w:right w:val="nil"/>
            </w:tcBorders>
            <w:shd w:val="clear" w:color="auto" w:fill="auto"/>
            <w:vAlign w:val="center"/>
            <w:hideMark/>
          </w:tcPr>
          <w:p w14:paraId="38C2DABB" w14:textId="77777777" w:rsidR="008D309D" w:rsidRPr="00E37DA9" w:rsidRDefault="008D309D" w:rsidP="00D41A18">
            <w:pPr>
              <w:widowControl/>
              <w:jc w:val="center"/>
              <w:rPr>
                <w:rFonts w:ascii="新細明體" w:eastAsia="新細明體" w:hAnsi="新細明體" w:cs="Arial"/>
                <w:color w:val="000000"/>
                <w:kern w:val="0"/>
                <w:sz w:val="20"/>
                <w:szCs w:val="20"/>
              </w:rPr>
            </w:pPr>
            <w:r w:rsidRPr="00E37DA9">
              <w:rPr>
                <w:rFonts w:ascii="新細明體" w:eastAsia="新細明體" w:hAnsi="新細明體" w:cs="Arial"/>
                <w:color w:val="000000"/>
                <w:kern w:val="0"/>
                <w:sz w:val="20"/>
                <w:szCs w:val="20"/>
              </w:rPr>
              <w:t>14</w:t>
            </w:r>
          </w:p>
        </w:tc>
        <w:tc>
          <w:tcPr>
            <w:tcW w:w="992" w:type="dxa"/>
            <w:tcBorders>
              <w:top w:val="nil"/>
              <w:left w:val="nil"/>
              <w:bottom w:val="nil"/>
              <w:right w:val="nil"/>
            </w:tcBorders>
            <w:shd w:val="clear" w:color="auto" w:fill="auto"/>
            <w:hideMark/>
          </w:tcPr>
          <w:p w14:paraId="264E1812"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rPr>
              <w:t>40.00%</w:t>
            </w:r>
          </w:p>
        </w:tc>
        <w:tc>
          <w:tcPr>
            <w:tcW w:w="709" w:type="dxa"/>
            <w:tcBorders>
              <w:top w:val="nil"/>
              <w:left w:val="nil"/>
              <w:bottom w:val="nil"/>
              <w:right w:val="nil"/>
            </w:tcBorders>
            <w:shd w:val="clear" w:color="auto" w:fill="auto"/>
            <w:vAlign w:val="center"/>
            <w:hideMark/>
          </w:tcPr>
          <w:p w14:paraId="1CFE1FBE" w14:textId="77777777" w:rsidR="008D309D" w:rsidRPr="00E37DA9" w:rsidRDefault="008D309D" w:rsidP="00D41A18">
            <w:pPr>
              <w:widowControl/>
              <w:jc w:val="center"/>
              <w:rPr>
                <w:rFonts w:ascii="新細明體" w:eastAsia="新細明體" w:hAnsi="新細明體" w:cs="Arial"/>
                <w:color w:val="000000"/>
                <w:kern w:val="0"/>
                <w:sz w:val="20"/>
                <w:szCs w:val="20"/>
              </w:rPr>
            </w:pPr>
            <w:r w:rsidRPr="00E37DA9">
              <w:rPr>
                <w:rFonts w:ascii="新細明體" w:eastAsia="新細明體" w:hAnsi="新細明體" w:cs="Arial"/>
                <w:color w:val="000000"/>
                <w:kern w:val="0"/>
                <w:sz w:val="20"/>
                <w:szCs w:val="20"/>
              </w:rPr>
              <w:t>11</w:t>
            </w:r>
          </w:p>
        </w:tc>
        <w:tc>
          <w:tcPr>
            <w:tcW w:w="992" w:type="dxa"/>
            <w:tcBorders>
              <w:top w:val="nil"/>
              <w:left w:val="nil"/>
              <w:bottom w:val="nil"/>
              <w:right w:val="nil"/>
            </w:tcBorders>
            <w:shd w:val="clear" w:color="auto" w:fill="auto"/>
            <w:hideMark/>
          </w:tcPr>
          <w:p w14:paraId="5C146E26"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rPr>
              <w:t>15.00%</w:t>
            </w:r>
          </w:p>
        </w:tc>
        <w:tc>
          <w:tcPr>
            <w:tcW w:w="709" w:type="dxa"/>
            <w:tcBorders>
              <w:top w:val="nil"/>
              <w:left w:val="nil"/>
              <w:bottom w:val="nil"/>
              <w:right w:val="nil"/>
            </w:tcBorders>
            <w:shd w:val="clear" w:color="auto" w:fill="auto"/>
            <w:noWrap/>
            <w:vAlign w:val="center"/>
            <w:hideMark/>
          </w:tcPr>
          <w:p w14:paraId="16D29581"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-25%</w:t>
            </w:r>
          </w:p>
        </w:tc>
      </w:tr>
      <w:tr w:rsidR="008D309D" w:rsidRPr="008E192D" w14:paraId="6BC53251" w14:textId="77777777" w:rsidTr="00500933">
        <w:trPr>
          <w:trHeight w:val="348"/>
        </w:trPr>
        <w:tc>
          <w:tcPr>
            <w:tcW w:w="851" w:type="dxa"/>
            <w:tcBorders>
              <w:top w:val="nil"/>
              <w:left w:val="nil"/>
              <w:bottom w:val="single" w:sz="12" w:space="0" w:color="auto"/>
              <w:right w:val="nil"/>
            </w:tcBorders>
            <w:shd w:val="clear" w:color="auto" w:fill="auto"/>
            <w:noWrap/>
            <w:vAlign w:val="center"/>
          </w:tcPr>
          <w:p w14:paraId="44D1C573" w14:textId="7E3E5F69" w:rsidR="008D309D" w:rsidRPr="00E37DA9" w:rsidRDefault="001B383F"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G</w:t>
            </w:r>
          </w:p>
        </w:tc>
        <w:tc>
          <w:tcPr>
            <w:tcW w:w="709" w:type="dxa"/>
            <w:tcBorders>
              <w:top w:val="nil"/>
              <w:left w:val="nil"/>
              <w:bottom w:val="single" w:sz="12" w:space="0" w:color="auto"/>
              <w:right w:val="nil"/>
            </w:tcBorders>
            <w:shd w:val="clear" w:color="auto" w:fill="auto"/>
            <w:noWrap/>
            <w:vAlign w:val="center"/>
            <w:hideMark/>
          </w:tcPr>
          <w:p w14:paraId="3E90B18E"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44</w:t>
            </w:r>
          </w:p>
        </w:tc>
        <w:tc>
          <w:tcPr>
            <w:tcW w:w="850" w:type="dxa"/>
            <w:tcBorders>
              <w:top w:val="nil"/>
              <w:left w:val="nil"/>
              <w:bottom w:val="single" w:sz="12" w:space="0" w:color="auto"/>
              <w:right w:val="nil"/>
            </w:tcBorders>
            <w:shd w:val="clear" w:color="auto" w:fill="auto"/>
            <w:vAlign w:val="center"/>
            <w:hideMark/>
          </w:tcPr>
          <w:p w14:paraId="4FF87A30"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96.40%</w:t>
            </w:r>
          </w:p>
        </w:tc>
        <w:tc>
          <w:tcPr>
            <w:tcW w:w="709" w:type="dxa"/>
            <w:tcBorders>
              <w:top w:val="nil"/>
              <w:left w:val="nil"/>
              <w:bottom w:val="single" w:sz="12" w:space="0" w:color="auto"/>
              <w:right w:val="nil"/>
            </w:tcBorders>
            <w:shd w:val="clear" w:color="auto" w:fill="auto"/>
            <w:noWrap/>
            <w:vAlign w:val="center"/>
            <w:hideMark/>
          </w:tcPr>
          <w:p w14:paraId="0A7468F8"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33</w:t>
            </w:r>
          </w:p>
        </w:tc>
        <w:tc>
          <w:tcPr>
            <w:tcW w:w="992" w:type="dxa"/>
            <w:tcBorders>
              <w:top w:val="nil"/>
              <w:left w:val="nil"/>
              <w:bottom w:val="single" w:sz="12" w:space="0" w:color="auto"/>
              <w:right w:val="nil"/>
            </w:tcBorders>
            <w:shd w:val="clear" w:color="auto" w:fill="auto"/>
            <w:hideMark/>
          </w:tcPr>
          <w:p w14:paraId="2EEBAA4B"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rPr>
              <w:t>48.20%</w:t>
            </w:r>
          </w:p>
        </w:tc>
        <w:tc>
          <w:tcPr>
            <w:tcW w:w="992" w:type="dxa"/>
            <w:tcBorders>
              <w:top w:val="nil"/>
              <w:left w:val="nil"/>
              <w:bottom w:val="single" w:sz="12" w:space="0" w:color="auto"/>
              <w:right w:val="nil"/>
            </w:tcBorders>
            <w:shd w:val="clear" w:color="auto" w:fill="auto"/>
            <w:noWrap/>
            <w:vAlign w:val="center"/>
            <w:hideMark/>
          </w:tcPr>
          <w:p w14:paraId="21F0BB91"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-48.20%</w:t>
            </w:r>
          </w:p>
        </w:tc>
        <w:tc>
          <w:tcPr>
            <w:tcW w:w="709" w:type="dxa"/>
            <w:tcBorders>
              <w:top w:val="nil"/>
              <w:left w:val="nil"/>
              <w:bottom w:val="single" w:sz="12" w:space="0" w:color="auto"/>
              <w:right w:val="nil"/>
            </w:tcBorders>
            <w:shd w:val="clear" w:color="auto" w:fill="auto"/>
            <w:vAlign w:val="center"/>
            <w:hideMark/>
          </w:tcPr>
          <w:p w14:paraId="2B58659F" w14:textId="77777777" w:rsidR="008D309D" w:rsidRPr="00E37DA9" w:rsidRDefault="008D309D" w:rsidP="00D41A18">
            <w:pPr>
              <w:widowControl/>
              <w:jc w:val="center"/>
              <w:rPr>
                <w:rFonts w:ascii="新細明體" w:eastAsia="新細明體" w:hAnsi="新細明體" w:cs="Arial"/>
                <w:color w:val="000000"/>
                <w:kern w:val="0"/>
                <w:sz w:val="20"/>
                <w:szCs w:val="20"/>
              </w:rPr>
            </w:pPr>
            <w:r w:rsidRPr="00E37DA9">
              <w:rPr>
                <w:rFonts w:ascii="新細明體" w:eastAsia="新細明體" w:hAnsi="新細明體" w:cs="Arial"/>
                <w:color w:val="000000"/>
                <w:kern w:val="0"/>
                <w:sz w:val="20"/>
                <w:szCs w:val="20"/>
              </w:rPr>
              <w:t>16</w:t>
            </w:r>
          </w:p>
        </w:tc>
        <w:tc>
          <w:tcPr>
            <w:tcW w:w="992" w:type="dxa"/>
            <w:tcBorders>
              <w:top w:val="nil"/>
              <w:left w:val="nil"/>
              <w:bottom w:val="single" w:sz="12" w:space="0" w:color="auto"/>
              <w:right w:val="nil"/>
            </w:tcBorders>
            <w:shd w:val="clear" w:color="auto" w:fill="auto"/>
            <w:hideMark/>
          </w:tcPr>
          <w:p w14:paraId="793F4439"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rPr>
              <w:t>50.00%</w:t>
            </w:r>
          </w:p>
        </w:tc>
        <w:tc>
          <w:tcPr>
            <w:tcW w:w="709" w:type="dxa"/>
            <w:tcBorders>
              <w:top w:val="nil"/>
              <w:left w:val="nil"/>
              <w:bottom w:val="single" w:sz="12" w:space="0" w:color="auto"/>
              <w:right w:val="nil"/>
            </w:tcBorders>
            <w:shd w:val="clear" w:color="auto" w:fill="auto"/>
            <w:vAlign w:val="center"/>
            <w:hideMark/>
          </w:tcPr>
          <w:p w14:paraId="0B293925" w14:textId="77777777" w:rsidR="008D309D" w:rsidRPr="00E37DA9" w:rsidRDefault="008D309D" w:rsidP="00D41A18">
            <w:pPr>
              <w:widowControl/>
              <w:jc w:val="center"/>
              <w:rPr>
                <w:rFonts w:ascii="新細明體" w:eastAsia="新細明體" w:hAnsi="新細明體" w:cs="Arial"/>
                <w:color w:val="000000"/>
                <w:kern w:val="0"/>
                <w:sz w:val="20"/>
                <w:szCs w:val="20"/>
              </w:rPr>
            </w:pPr>
            <w:r w:rsidRPr="00E37DA9">
              <w:rPr>
                <w:rFonts w:ascii="新細明體" w:eastAsia="新細明體" w:hAnsi="新細明體" w:cs="Arial"/>
                <w:color w:val="000000"/>
                <w:kern w:val="0"/>
                <w:sz w:val="20"/>
                <w:szCs w:val="20"/>
              </w:rPr>
              <w:t>21</w:t>
            </w:r>
          </w:p>
        </w:tc>
        <w:tc>
          <w:tcPr>
            <w:tcW w:w="992" w:type="dxa"/>
            <w:tcBorders>
              <w:top w:val="nil"/>
              <w:left w:val="nil"/>
              <w:bottom w:val="single" w:sz="12" w:space="0" w:color="auto"/>
              <w:right w:val="nil"/>
            </w:tcBorders>
            <w:shd w:val="clear" w:color="auto" w:fill="auto"/>
            <w:hideMark/>
          </w:tcPr>
          <w:p w14:paraId="4781EC6D"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rPr>
              <w:t>93.00%</w:t>
            </w:r>
          </w:p>
        </w:tc>
        <w:tc>
          <w:tcPr>
            <w:tcW w:w="709" w:type="dxa"/>
            <w:tcBorders>
              <w:top w:val="nil"/>
              <w:left w:val="nil"/>
              <w:bottom w:val="single" w:sz="12" w:space="0" w:color="auto"/>
              <w:right w:val="nil"/>
            </w:tcBorders>
            <w:shd w:val="clear" w:color="auto" w:fill="auto"/>
            <w:noWrap/>
            <w:vAlign w:val="center"/>
            <w:hideMark/>
          </w:tcPr>
          <w:p w14:paraId="5E57DCF9"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43%</w:t>
            </w:r>
          </w:p>
        </w:tc>
      </w:tr>
      <w:tr w:rsidR="008D309D" w:rsidRPr="008E192D" w14:paraId="26AEBAC0" w14:textId="77777777" w:rsidTr="00500933">
        <w:trPr>
          <w:trHeight w:val="348"/>
        </w:trPr>
        <w:tc>
          <w:tcPr>
            <w:tcW w:w="851" w:type="dxa"/>
            <w:tcBorders>
              <w:top w:val="single" w:sz="12" w:space="0" w:color="auto"/>
              <w:left w:val="nil"/>
              <w:bottom w:val="nil"/>
              <w:right w:val="nil"/>
            </w:tcBorders>
            <w:shd w:val="clear" w:color="auto" w:fill="auto"/>
            <w:noWrap/>
            <w:vAlign w:val="center"/>
          </w:tcPr>
          <w:p w14:paraId="072842EB"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最高分</w:t>
            </w:r>
          </w:p>
        </w:tc>
        <w:tc>
          <w:tcPr>
            <w:tcW w:w="4252" w:type="dxa"/>
            <w:gridSpan w:val="5"/>
            <w:tcBorders>
              <w:top w:val="single" w:sz="12" w:space="0" w:color="auto"/>
              <w:left w:val="nil"/>
              <w:bottom w:val="nil"/>
              <w:right w:val="nil"/>
            </w:tcBorders>
            <w:shd w:val="clear" w:color="auto" w:fill="auto"/>
            <w:noWrap/>
            <w:vAlign w:val="center"/>
          </w:tcPr>
          <w:p w14:paraId="2E9BDDA8"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45</w:t>
            </w:r>
          </w:p>
        </w:tc>
        <w:tc>
          <w:tcPr>
            <w:tcW w:w="4111" w:type="dxa"/>
            <w:gridSpan w:val="5"/>
            <w:tcBorders>
              <w:top w:val="single" w:sz="12" w:space="0" w:color="auto"/>
              <w:left w:val="nil"/>
              <w:bottom w:val="nil"/>
              <w:right w:val="nil"/>
            </w:tcBorders>
            <w:shd w:val="clear" w:color="auto" w:fill="auto"/>
            <w:vAlign w:val="center"/>
          </w:tcPr>
          <w:p w14:paraId="2C9336EC"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24</w:t>
            </w:r>
          </w:p>
        </w:tc>
      </w:tr>
      <w:tr w:rsidR="008D309D" w:rsidRPr="008E192D" w14:paraId="0BF1A29D" w14:textId="77777777" w:rsidTr="00500933">
        <w:trPr>
          <w:trHeight w:val="348"/>
        </w:trPr>
        <w:tc>
          <w:tcPr>
            <w:tcW w:w="851" w:type="dxa"/>
            <w:tcBorders>
              <w:top w:val="nil"/>
              <w:left w:val="nil"/>
              <w:bottom w:val="single" w:sz="12" w:space="0" w:color="auto"/>
              <w:right w:val="nil"/>
            </w:tcBorders>
            <w:shd w:val="clear" w:color="auto" w:fill="auto"/>
            <w:noWrap/>
            <w:vAlign w:val="center"/>
          </w:tcPr>
          <w:p w14:paraId="183F2860"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最低分</w:t>
            </w:r>
          </w:p>
        </w:tc>
        <w:tc>
          <w:tcPr>
            <w:tcW w:w="4252" w:type="dxa"/>
            <w:gridSpan w:val="5"/>
            <w:tcBorders>
              <w:top w:val="nil"/>
              <w:left w:val="nil"/>
              <w:bottom w:val="single" w:sz="12" w:space="0" w:color="auto"/>
              <w:right w:val="nil"/>
            </w:tcBorders>
            <w:shd w:val="clear" w:color="auto" w:fill="auto"/>
            <w:noWrap/>
            <w:vAlign w:val="center"/>
          </w:tcPr>
          <w:p w14:paraId="49FCAF6F"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9</w:t>
            </w:r>
          </w:p>
        </w:tc>
        <w:tc>
          <w:tcPr>
            <w:tcW w:w="4111" w:type="dxa"/>
            <w:gridSpan w:val="5"/>
            <w:tcBorders>
              <w:top w:val="nil"/>
              <w:left w:val="nil"/>
              <w:bottom w:val="single" w:sz="12" w:space="0" w:color="auto"/>
              <w:right w:val="nil"/>
            </w:tcBorders>
            <w:shd w:val="clear" w:color="auto" w:fill="auto"/>
            <w:vAlign w:val="center"/>
          </w:tcPr>
          <w:p w14:paraId="7DE316E1" w14:textId="77777777" w:rsidR="008D309D" w:rsidRPr="00E37DA9" w:rsidRDefault="008D309D" w:rsidP="00D41A18">
            <w:pPr>
              <w:widowControl/>
              <w:jc w:val="center"/>
              <w:rPr>
                <w:rFonts w:ascii="新細明體" w:eastAsia="新細明體" w:hAnsi="新細明體" w:cs="新細明體"/>
                <w:color w:val="000000"/>
                <w:kern w:val="0"/>
                <w:szCs w:val="24"/>
              </w:rPr>
            </w:pPr>
            <w:r w:rsidRPr="00E37DA9">
              <w:rPr>
                <w:rFonts w:ascii="新細明體" w:eastAsia="新細明體" w:hAnsi="新細明體" w:cs="新細明體" w:hint="eastAsia"/>
                <w:color w:val="000000"/>
                <w:kern w:val="0"/>
                <w:szCs w:val="24"/>
              </w:rPr>
              <w:t>6</w:t>
            </w:r>
          </w:p>
        </w:tc>
      </w:tr>
    </w:tbl>
    <w:p w14:paraId="60F7DF03" w14:textId="7518F8FC" w:rsidR="00B363DB" w:rsidRPr="008E192D" w:rsidRDefault="00813601" w:rsidP="001235BC">
      <w:pPr>
        <w:pStyle w:val="a4"/>
        <w:rPr>
          <w:rFonts w:ascii="標楷體" w:hAnsi="標楷體"/>
        </w:rPr>
      </w:pPr>
      <w:r w:rsidRPr="008E192D">
        <w:rPr>
          <w:rFonts w:ascii="標楷體" w:hAnsi="標楷體" w:hint="eastAsia"/>
        </w:rPr>
        <w:t>四</w:t>
      </w:r>
      <w:r w:rsidR="00B363DB" w:rsidRPr="008E192D">
        <w:rPr>
          <w:rFonts w:ascii="標楷體" w:hAnsi="標楷體" w:hint="eastAsia"/>
        </w:rPr>
        <w:t>、</w:t>
      </w:r>
      <w:r w:rsidR="006826EC" w:rsidRPr="008E192D">
        <w:rPr>
          <w:rFonts w:ascii="標楷體" w:hAnsi="標楷體" w:hint="eastAsia"/>
        </w:rPr>
        <w:t>高年級兒童</w:t>
      </w:r>
      <w:r w:rsidR="00B363DB" w:rsidRPr="008E192D">
        <w:rPr>
          <w:rFonts w:ascii="標楷體" w:hAnsi="標楷體" w:hint="eastAsia"/>
        </w:rPr>
        <w:t>於前後測之量化分析</w:t>
      </w:r>
    </w:p>
    <w:p w14:paraId="556DBFF5" w14:textId="6152430E" w:rsidR="0011145F" w:rsidRPr="00774BD0" w:rsidRDefault="00124325" w:rsidP="001D3C52">
      <w:pPr>
        <w:pStyle w:val="a8"/>
      </w:pPr>
      <w:bookmarkStart w:id="26" w:name="_Hlk177757526"/>
      <w:r w:rsidRPr="00774BD0">
        <w:rPr>
          <w:rFonts w:hint="eastAsia"/>
        </w:rPr>
        <w:t>本研究進行了12次的兒童團體諮商，針對高年級兒童進行介入，發現到情緒自我的</w:t>
      </w:r>
      <w:r w:rsidRPr="00774BD0">
        <w:t>Z</w:t>
      </w:r>
      <w:r w:rsidRPr="00774BD0">
        <w:rPr>
          <w:rFonts w:hint="eastAsia"/>
        </w:rPr>
        <w:t>值為</w:t>
      </w:r>
      <w:r w:rsidRPr="00774BD0">
        <w:t>-.954(p&gt;.340)</w:t>
      </w:r>
      <w:r w:rsidR="0008562F" w:rsidRPr="00774BD0">
        <w:rPr>
          <w:rFonts w:hint="eastAsia"/>
        </w:rPr>
        <w:t>，</w:t>
      </w:r>
      <w:r w:rsidR="009300BF" w:rsidRPr="00774BD0">
        <w:rPr>
          <w:rFonts w:hint="eastAsia"/>
        </w:rPr>
        <w:t>r效果量為-.36（中等效果量）；而內在情緒的Z值為-1.703，</w:t>
      </w:r>
      <w:r w:rsidR="009300BF" w:rsidRPr="00774BD0">
        <w:t>r</w:t>
      </w:r>
      <w:r w:rsidR="009300BF" w:rsidRPr="00774BD0">
        <w:rPr>
          <w:rFonts w:hint="eastAsia"/>
        </w:rPr>
        <w:t>效果量為-.643（接近大效果量）。</w:t>
      </w:r>
      <w:r w:rsidR="00D86331" w:rsidRPr="00774BD0">
        <w:rPr>
          <w:rFonts w:hint="eastAsia"/>
        </w:rPr>
        <w:t>顯示了高年級兒童在經過團體參與之後，有了一些情緒狀態上的改變，並且所採用的</w:t>
      </w:r>
      <w:r w:rsidR="00D22B45" w:rsidRPr="00774BD0">
        <w:rPr>
          <w:rFonts w:hint="eastAsia"/>
        </w:rPr>
        <w:t>成長性團體諮商作為介入方法對高年級兒童的情緒有所改善，但這個改變未達到極大的影響。這來自於</w:t>
      </w:r>
      <w:r w:rsidR="00827D1F" w:rsidRPr="00774BD0">
        <w:rPr>
          <w:rFonts w:hint="eastAsia"/>
        </w:rPr>
        <w:t>侯雅齡爰引March（1989）發現兒童在進入青春期之際，自我概念會有降低且不穩定的震盪現象有關係。</w:t>
      </w:r>
      <w:r w:rsidR="00774BD0">
        <w:rPr>
          <w:rFonts w:hint="eastAsia"/>
        </w:rPr>
        <w:t>下</w:t>
      </w:r>
      <w:r w:rsidR="00225A74">
        <w:rPr>
          <w:rFonts w:hint="eastAsia"/>
        </w:rPr>
        <w:t>一頁，</w:t>
      </w:r>
      <w:r w:rsidR="00774BD0">
        <w:rPr>
          <w:rFonts w:hint="eastAsia"/>
        </w:rPr>
        <w:t>表6列出的是</w:t>
      </w:r>
      <w:r w:rsidR="00225A74" w:rsidRPr="00225A74">
        <w:rPr>
          <w:rFonts w:hint="eastAsia"/>
        </w:rPr>
        <w:t>「國小兒童自我概念量表之情緒自我、國小高年級學童自我概念量表之內在情緒等分量表」之前、後測：Wilcoxon符號等級檢定</w:t>
      </w:r>
      <w:r w:rsidR="00225A74">
        <w:rPr>
          <w:rFonts w:hint="eastAsia"/>
        </w:rPr>
        <w:t>。</w:t>
      </w:r>
    </w:p>
    <w:bookmarkEnd w:id="26"/>
    <w:p w14:paraId="3505D024" w14:textId="1C98051D" w:rsidR="00774BD0" w:rsidRDefault="00774BD0" w:rsidP="001235BC">
      <w:pPr>
        <w:pStyle w:val="a4"/>
        <w:rPr>
          <w:rFonts w:ascii="標楷體" w:hAnsi="標楷體"/>
        </w:rPr>
      </w:pPr>
    </w:p>
    <w:p w14:paraId="426CBBCF" w14:textId="77777777" w:rsidR="00774BD0" w:rsidRDefault="00774BD0">
      <w:pPr>
        <w:widowControl/>
        <w:rPr>
          <w:rFonts w:ascii="標楷體" w:eastAsia="新細明體" w:hAnsi="標楷體" w:cs="新細明體"/>
          <w:bCs/>
          <w:color w:val="151515"/>
          <w:kern w:val="0"/>
          <w:szCs w:val="24"/>
          <w:shd w:val="clear" w:color="auto" w:fill="FFFFFF"/>
        </w:rPr>
      </w:pPr>
      <w:r>
        <w:rPr>
          <w:rFonts w:ascii="標楷體" w:hAnsi="標楷體"/>
        </w:rPr>
        <w:br w:type="page"/>
      </w:r>
    </w:p>
    <w:p w14:paraId="433B3124" w14:textId="10B72C10" w:rsidR="00225A74" w:rsidRDefault="00225A74" w:rsidP="001235BC">
      <w:pPr>
        <w:pStyle w:val="a4"/>
        <w:rPr>
          <w:rFonts w:ascii="標楷體" w:hAnsi="標楷體"/>
        </w:rPr>
      </w:pPr>
      <w:r w:rsidRPr="008E192D">
        <w:rPr>
          <w:rFonts w:ascii="標楷體" w:hAnsi="標楷體"/>
          <w:noProof/>
        </w:rPr>
        <w:lastRenderedPageBreak/>
        <mc:AlternateContent>
          <mc:Choice Requires="wps">
            <w:drawing>
              <wp:anchor distT="45720" distB="45720" distL="114300" distR="114300" simplePos="0" relativeHeight="251667456" behindDoc="0" locked="0" layoutInCell="1" allowOverlap="1" wp14:anchorId="269EF265" wp14:editId="7970E31A">
                <wp:simplePos x="0" y="0"/>
                <wp:positionH relativeFrom="page">
                  <wp:posOffset>577215</wp:posOffset>
                </wp:positionH>
                <wp:positionV relativeFrom="paragraph">
                  <wp:posOffset>1905</wp:posOffset>
                </wp:positionV>
                <wp:extent cx="6952891" cy="2353733"/>
                <wp:effectExtent l="0" t="0" r="0" b="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2891" cy="2353733"/>
                        </a:xfrm>
                        <a:prstGeom prst="rect">
                          <a:avLst/>
                        </a:prstGeom>
                        <a:noFill/>
                        <a:ln w="9525">
                          <a:noFill/>
                          <a:miter lim="800000"/>
                          <a:headEnd/>
                          <a:tailEnd/>
                        </a:ln>
                      </wps:spPr>
                      <wps:txbx>
                        <w:txbxContent>
                          <w:p w14:paraId="70576145" w14:textId="77777777" w:rsidR="00270661" w:rsidRPr="001235BC" w:rsidRDefault="00270661" w:rsidP="00270661">
                            <w:pPr>
                              <w:pStyle w:val="ad"/>
                              <w:rPr>
                                <w:b w:val="0"/>
                                <w:bCs w:val="0"/>
                              </w:rPr>
                            </w:pPr>
                            <w:r w:rsidRPr="001235BC">
                              <w:rPr>
                                <w:rFonts w:hint="eastAsia"/>
                                <w:b w:val="0"/>
                                <w:bCs w:val="0"/>
                              </w:rPr>
                              <w:t>表6</w:t>
                            </w:r>
                          </w:p>
                          <w:p w14:paraId="633B8103" w14:textId="77777777" w:rsidR="00270661" w:rsidRPr="001235BC" w:rsidRDefault="00270661" w:rsidP="00270661">
                            <w:pPr>
                              <w:pStyle w:val="ad"/>
                              <w:rPr>
                                <w:b w:val="0"/>
                                <w:bCs w:val="0"/>
                              </w:rPr>
                            </w:pPr>
                            <w:r w:rsidRPr="001235BC">
                              <w:rPr>
                                <w:rFonts w:hint="eastAsia"/>
                                <w:b w:val="0"/>
                                <w:bCs w:val="0"/>
                              </w:rPr>
                              <w:t>「國小兒童自我概念量表之情緒自我概念、國小高年級學童自我概念量表之內在情緒等分量表」之前、後測：</w:t>
                            </w:r>
                            <w:r w:rsidRPr="001235BC">
                              <w:rPr>
                                <w:b w:val="0"/>
                                <w:bCs w:val="0"/>
                              </w:rPr>
                              <w:t>Wilcoxon</w:t>
                            </w:r>
                            <w:r w:rsidRPr="001235BC">
                              <w:rPr>
                                <w:rFonts w:hint="eastAsia"/>
                                <w:b w:val="0"/>
                                <w:bCs w:val="0"/>
                              </w:rPr>
                              <w:t>符號等級檢定</w:t>
                            </w:r>
                          </w:p>
                          <w:tbl>
                            <w:tblPr>
                              <w:tblStyle w:val="ac"/>
                              <w:tblW w:w="1020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992"/>
                              <w:gridCol w:w="1134"/>
                              <w:gridCol w:w="992"/>
                              <w:gridCol w:w="993"/>
                              <w:gridCol w:w="2415"/>
                              <w:gridCol w:w="1693"/>
                            </w:tblGrid>
                            <w:tr w:rsidR="00270661" w:rsidRPr="003F67D3" w14:paraId="3ECC3B66" w14:textId="77777777" w:rsidTr="00D65030">
                              <w:trPr>
                                <w:trHeight w:val="416"/>
                              </w:trPr>
                              <w:tc>
                                <w:tcPr>
                                  <w:tcW w:w="1985" w:type="dxa"/>
                                  <w:tcBorders>
                                    <w:top w:val="single" w:sz="4" w:space="0" w:color="auto"/>
                                    <w:bottom w:val="nil"/>
                                  </w:tcBorders>
                                </w:tcPr>
                                <w:p w14:paraId="7CD12E1F" w14:textId="77777777" w:rsidR="00270661" w:rsidRPr="00E37DA9" w:rsidRDefault="00270661" w:rsidP="00AE4837">
                                  <w:pPr>
                                    <w:rPr>
                                      <w:rFonts w:asciiTheme="majorEastAsia" w:eastAsiaTheme="majorEastAsia" w:hAnsiTheme="majorEastAsia"/>
                                    </w:rPr>
                                  </w:pPr>
                                </w:p>
                              </w:tc>
                              <w:tc>
                                <w:tcPr>
                                  <w:tcW w:w="2126" w:type="dxa"/>
                                  <w:gridSpan w:val="2"/>
                                  <w:tcBorders>
                                    <w:top w:val="single" w:sz="4" w:space="0" w:color="auto"/>
                                    <w:bottom w:val="single" w:sz="8" w:space="0" w:color="auto"/>
                                  </w:tcBorders>
                                </w:tcPr>
                                <w:p w14:paraId="7FE359E3" w14:textId="77777777" w:rsidR="00270661" w:rsidRPr="00E37DA9" w:rsidRDefault="00270661" w:rsidP="00AE4837">
                                  <w:pPr>
                                    <w:jc w:val="center"/>
                                    <w:rPr>
                                      <w:rFonts w:asciiTheme="majorEastAsia" w:eastAsiaTheme="majorEastAsia" w:hAnsiTheme="majorEastAsia"/>
                                    </w:rPr>
                                  </w:pPr>
                                  <w:r w:rsidRPr="00E37DA9">
                                    <w:rPr>
                                      <w:rFonts w:asciiTheme="majorEastAsia" w:eastAsiaTheme="majorEastAsia" w:hAnsiTheme="majorEastAsia" w:hint="eastAsia"/>
                                    </w:rPr>
                                    <w:t>前測</w:t>
                                  </w:r>
                                </w:p>
                              </w:tc>
                              <w:tc>
                                <w:tcPr>
                                  <w:tcW w:w="1985" w:type="dxa"/>
                                  <w:gridSpan w:val="2"/>
                                  <w:tcBorders>
                                    <w:top w:val="single" w:sz="4" w:space="0" w:color="auto"/>
                                    <w:bottom w:val="single" w:sz="8" w:space="0" w:color="auto"/>
                                  </w:tcBorders>
                                </w:tcPr>
                                <w:p w14:paraId="4FFC58C4" w14:textId="77777777" w:rsidR="00270661" w:rsidRPr="00E37DA9" w:rsidRDefault="00270661" w:rsidP="00AE4837">
                                  <w:pPr>
                                    <w:jc w:val="center"/>
                                    <w:rPr>
                                      <w:rFonts w:asciiTheme="majorEastAsia" w:eastAsiaTheme="majorEastAsia" w:hAnsiTheme="majorEastAsia"/>
                                    </w:rPr>
                                  </w:pPr>
                                  <w:r w:rsidRPr="00E37DA9">
                                    <w:rPr>
                                      <w:rFonts w:asciiTheme="majorEastAsia" w:eastAsiaTheme="majorEastAsia" w:hAnsiTheme="majorEastAsia" w:hint="eastAsia"/>
                                    </w:rPr>
                                    <w:t>後測</w:t>
                                  </w:r>
                                </w:p>
                              </w:tc>
                              <w:tc>
                                <w:tcPr>
                                  <w:tcW w:w="2415" w:type="dxa"/>
                                  <w:vMerge w:val="restart"/>
                                  <w:tcBorders>
                                    <w:top w:val="single" w:sz="4" w:space="0" w:color="auto"/>
                                    <w:bottom w:val="nil"/>
                                  </w:tcBorders>
                                  <w:vAlign w:val="center"/>
                                </w:tcPr>
                                <w:p w14:paraId="1EE6486C" w14:textId="77777777" w:rsidR="00270661" w:rsidRPr="00E37DA9" w:rsidRDefault="00270661" w:rsidP="00E5373D">
                                  <w:pPr>
                                    <w:jc w:val="center"/>
                                    <w:rPr>
                                      <w:rFonts w:asciiTheme="majorEastAsia" w:eastAsiaTheme="majorEastAsia" w:hAnsiTheme="majorEastAsia"/>
                                    </w:rPr>
                                  </w:pPr>
                                  <w:r w:rsidRPr="00E37DA9">
                                    <w:rPr>
                                      <w:rFonts w:asciiTheme="majorEastAsia" w:eastAsiaTheme="majorEastAsia" w:hAnsiTheme="majorEastAsia" w:hint="eastAsia"/>
                                    </w:rPr>
                                    <w:t>r效果量</w:t>
                                  </w:r>
                                </w:p>
                              </w:tc>
                              <w:tc>
                                <w:tcPr>
                                  <w:tcW w:w="1693" w:type="dxa"/>
                                  <w:vMerge w:val="restart"/>
                                  <w:tcBorders>
                                    <w:top w:val="single" w:sz="4" w:space="0" w:color="auto"/>
                                    <w:bottom w:val="nil"/>
                                  </w:tcBorders>
                                  <w:vAlign w:val="center"/>
                                </w:tcPr>
                                <w:p w14:paraId="03751C53" w14:textId="77777777" w:rsidR="00270661" w:rsidRPr="00E37DA9" w:rsidRDefault="00270661" w:rsidP="00AE4837">
                                  <w:pPr>
                                    <w:jc w:val="center"/>
                                    <w:rPr>
                                      <w:rFonts w:asciiTheme="majorEastAsia" w:eastAsiaTheme="majorEastAsia" w:hAnsiTheme="majorEastAsia"/>
                                    </w:rPr>
                                  </w:pPr>
                                  <w:r w:rsidRPr="00E37DA9">
                                    <w:rPr>
                                      <w:rFonts w:asciiTheme="majorEastAsia" w:eastAsiaTheme="majorEastAsia" w:hAnsiTheme="majorEastAsia" w:hint="eastAsia"/>
                                    </w:rPr>
                                    <w:t>Z值</w:t>
                                  </w:r>
                                </w:p>
                              </w:tc>
                            </w:tr>
                            <w:tr w:rsidR="00270661" w:rsidRPr="003F67D3" w14:paraId="4BB75344" w14:textId="77777777" w:rsidTr="00D65030">
                              <w:trPr>
                                <w:trHeight w:val="416"/>
                              </w:trPr>
                              <w:tc>
                                <w:tcPr>
                                  <w:tcW w:w="1985" w:type="dxa"/>
                                  <w:tcBorders>
                                    <w:top w:val="nil"/>
                                    <w:bottom w:val="single" w:sz="8" w:space="0" w:color="auto"/>
                                  </w:tcBorders>
                                </w:tcPr>
                                <w:p w14:paraId="3C0F8814" w14:textId="77777777" w:rsidR="00270661" w:rsidRPr="00E37DA9" w:rsidRDefault="00270661" w:rsidP="00AE4837">
                                  <w:pPr>
                                    <w:rPr>
                                      <w:rFonts w:asciiTheme="majorEastAsia" w:eastAsiaTheme="majorEastAsia" w:hAnsiTheme="majorEastAsia"/>
                                    </w:rPr>
                                  </w:pPr>
                                </w:p>
                              </w:tc>
                              <w:tc>
                                <w:tcPr>
                                  <w:tcW w:w="992" w:type="dxa"/>
                                  <w:tcBorders>
                                    <w:top w:val="single" w:sz="8" w:space="0" w:color="auto"/>
                                    <w:bottom w:val="single" w:sz="8" w:space="0" w:color="auto"/>
                                  </w:tcBorders>
                                </w:tcPr>
                                <w:p w14:paraId="3AE440CE" w14:textId="77777777" w:rsidR="00270661" w:rsidRPr="00E37DA9" w:rsidRDefault="00270661" w:rsidP="00AE4837">
                                  <w:pPr>
                                    <w:jc w:val="center"/>
                                    <w:rPr>
                                      <w:rFonts w:asciiTheme="majorEastAsia" w:eastAsiaTheme="majorEastAsia" w:hAnsiTheme="majorEastAsia"/>
                                    </w:rPr>
                                  </w:pPr>
                                  <w:r w:rsidRPr="00E37DA9">
                                    <w:rPr>
                                      <w:rFonts w:asciiTheme="majorEastAsia" w:eastAsiaTheme="majorEastAsia" w:hAnsiTheme="majorEastAsia" w:hint="eastAsia"/>
                                    </w:rPr>
                                    <w:t>平均數</w:t>
                                  </w:r>
                                </w:p>
                              </w:tc>
                              <w:tc>
                                <w:tcPr>
                                  <w:tcW w:w="1134" w:type="dxa"/>
                                  <w:tcBorders>
                                    <w:top w:val="single" w:sz="8" w:space="0" w:color="auto"/>
                                    <w:bottom w:val="single" w:sz="8" w:space="0" w:color="auto"/>
                                  </w:tcBorders>
                                </w:tcPr>
                                <w:p w14:paraId="6196FAFF" w14:textId="77777777" w:rsidR="00270661" w:rsidRPr="00E37DA9" w:rsidRDefault="00270661" w:rsidP="00AE4837">
                                  <w:pPr>
                                    <w:jc w:val="center"/>
                                    <w:rPr>
                                      <w:rFonts w:asciiTheme="majorEastAsia" w:eastAsiaTheme="majorEastAsia" w:hAnsiTheme="majorEastAsia"/>
                                    </w:rPr>
                                  </w:pPr>
                                  <w:r w:rsidRPr="00E37DA9">
                                    <w:rPr>
                                      <w:rFonts w:asciiTheme="majorEastAsia" w:eastAsiaTheme="majorEastAsia" w:hAnsiTheme="majorEastAsia" w:hint="eastAsia"/>
                                    </w:rPr>
                                    <w:t>標準差</w:t>
                                  </w:r>
                                </w:p>
                              </w:tc>
                              <w:tc>
                                <w:tcPr>
                                  <w:tcW w:w="992" w:type="dxa"/>
                                  <w:tcBorders>
                                    <w:top w:val="single" w:sz="8" w:space="0" w:color="auto"/>
                                    <w:bottom w:val="single" w:sz="8" w:space="0" w:color="auto"/>
                                  </w:tcBorders>
                                </w:tcPr>
                                <w:p w14:paraId="7827F282" w14:textId="77777777" w:rsidR="00270661" w:rsidRPr="00E37DA9" w:rsidRDefault="00270661" w:rsidP="00AE4837">
                                  <w:pPr>
                                    <w:jc w:val="center"/>
                                    <w:rPr>
                                      <w:rFonts w:asciiTheme="majorEastAsia" w:eastAsiaTheme="majorEastAsia" w:hAnsiTheme="majorEastAsia"/>
                                    </w:rPr>
                                  </w:pPr>
                                  <w:r w:rsidRPr="00E37DA9">
                                    <w:rPr>
                                      <w:rFonts w:asciiTheme="majorEastAsia" w:eastAsiaTheme="majorEastAsia" w:hAnsiTheme="majorEastAsia" w:hint="eastAsia"/>
                                    </w:rPr>
                                    <w:t>平均數</w:t>
                                  </w:r>
                                </w:p>
                              </w:tc>
                              <w:tc>
                                <w:tcPr>
                                  <w:tcW w:w="993" w:type="dxa"/>
                                  <w:tcBorders>
                                    <w:top w:val="single" w:sz="8" w:space="0" w:color="auto"/>
                                    <w:bottom w:val="single" w:sz="8" w:space="0" w:color="auto"/>
                                  </w:tcBorders>
                                </w:tcPr>
                                <w:p w14:paraId="2F8F5851" w14:textId="77777777" w:rsidR="00270661" w:rsidRPr="00E37DA9" w:rsidRDefault="00270661" w:rsidP="00AE4837">
                                  <w:pPr>
                                    <w:jc w:val="center"/>
                                    <w:rPr>
                                      <w:rFonts w:asciiTheme="majorEastAsia" w:eastAsiaTheme="majorEastAsia" w:hAnsiTheme="majorEastAsia"/>
                                    </w:rPr>
                                  </w:pPr>
                                  <w:r w:rsidRPr="00E37DA9">
                                    <w:rPr>
                                      <w:rFonts w:asciiTheme="majorEastAsia" w:eastAsiaTheme="majorEastAsia" w:hAnsiTheme="majorEastAsia" w:hint="eastAsia"/>
                                    </w:rPr>
                                    <w:t>標準差</w:t>
                                  </w:r>
                                </w:p>
                              </w:tc>
                              <w:tc>
                                <w:tcPr>
                                  <w:tcW w:w="2415" w:type="dxa"/>
                                  <w:vMerge/>
                                  <w:tcBorders>
                                    <w:top w:val="nil"/>
                                    <w:bottom w:val="single" w:sz="8" w:space="0" w:color="auto"/>
                                  </w:tcBorders>
                                </w:tcPr>
                                <w:p w14:paraId="293BF544" w14:textId="77777777" w:rsidR="00270661" w:rsidRPr="00E37DA9" w:rsidRDefault="00270661" w:rsidP="00AE4837">
                                  <w:pPr>
                                    <w:rPr>
                                      <w:rFonts w:asciiTheme="majorEastAsia" w:eastAsiaTheme="majorEastAsia" w:hAnsiTheme="majorEastAsia"/>
                                    </w:rPr>
                                  </w:pPr>
                                </w:p>
                              </w:tc>
                              <w:tc>
                                <w:tcPr>
                                  <w:tcW w:w="1693" w:type="dxa"/>
                                  <w:vMerge/>
                                  <w:tcBorders>
                                    <w:top w:val="nil"/>
                                    <w:bottom w:val="single" w:sz="8" w:space="0" w:color="auto"/>
                                  </w:tcBorders>
                                </w:tcPr>
                                <w:p w14:paraId="7C3D035F" w14:textId="77777777" w:rsidR="00270661" w:rsidRPr="00E37DA9" w:rsidRDefault="00270661" w:rsidP="00AE4837">
                                  <w:pPr>
                                    <w:rPr>
                                      <w:rFonts w:asciiTheme="majorEastAsia" w:eastAsiaTheme="majorEastAsia" w:hAnsiTheme="majorEastAsia"/>
                                    </w:rPr>
                                  </w:pPr>
                                </w:p>
                              </w:tc>
                            </w:tr>
                            <w:tr w:rsidR="00270661" w:rsidRPr="003F67D3" w14:paraId="3E12BD0E" w14:textId="77777777" w:rsidTr="00D65030">
                              <w:trPr>
                                <w:trHeight w:val="550"/>
                              </w:trPr>
                              <w:tc>
                                <w:tcPr>
                                  <w:tcW w:w="1985" w:type="dxa"/>
                                  <w:tcBorders>
                                    <w:top w:val="single" w:sz="8" w:space="0" w:color="auto"/>
                                  </w:tcBorders>
                                </w:tcPr>
                                <w:p w14:paraId="53022601" w14:textId="77777777" w:rsidR="00270661" w:rsidRPr="00E37DA9" w:rsidRDefault="00270661" w:rsidP="00535DA9">
                                  <w:pPr>
                                    <w:jc w:val="center"/>
                                    <w:rPr>
                                      <w:rFonts w:asciiTheme="majorEastAsia" w:eastAsiaTheme="majorEastAsia" w:hAnsiTheme="majorEastAsia"/>
                                    </w:rPr>
                                  </w:pPr>
                                  <w:r w:rsidRPr="00E37DA9">
                                    <w:rPr>
                                      <w:rFonts w:asciiTheme="majorEastAsia" w:eastAsiaTheme="majorEastAsia" w:hAnsiTheme="majorEastAsia" w:hint="eastAsia"/>
                                    </w:rPr>
                                    <w:t>情緒自我</w:t>
                                  </w:r>
                                </w:p>
                              </w:tc>
                              <w:tc>
                                <w:tcPr>
                                  <w:tcW w:w="992" w:type="dxa"/>
                                  <w:tcBorders>
                                    <w:top w:val="single" w:sz="8" w:space="0" w:color="auto"/>
                                  </w:tcBorders>
                                </w:tcPr>
                                <w:p w14:paraId="1478C716" w14:textId="77777777" w:rsidR="00270661" w:rsidRPr="00E37DA9" w:rsidRDefault="00270661" w:rsidP="00535DA9">
                                  <w:pPr>
                                    <w:jc w:val="center"/>
                                    <w:rPr>
                                      <w:rFonts w:asciiTheme="majorEastAsia" w:eastAsiaTheme="majorEastAsia" w:hAnsiTheme="majorEastAsia"/>
                                    </w:rPr>
                                  </w:pPr>
                                  <w:r w:rsidRPr="00E37DA9">
                                    <w:rPr>
                                      <w:rFonts w:asciiTheme="majorEastAsia" w:eastAsiaTheme="majorEastAsia" w:hAnsiTheme="majorEastAsia" w:hint="eastAsia"/>
                                    </w:rPr>
                                    <w:t>3</w:t>
                                  </w:r>
                                  <w:r w:rsidRPr="00E37DA9">
                                    <w:rPr>
                                      <w:rFonts w:asciiTheme="majorEastAsia" w:eastAsiaTheme="majorEastAsia" w:hAnsiTheme="majorEastAsia"/>
                                    </w:rPr>
                                    <w:t>6.86</w:t>
                                  </w:r>
                                </w:p>
                              </w:tc>
                              <w:tc>
                                <w:tcPr>
                                  <w:tcW w:w="1134" w:type="dxa"/>
                                  <w:tcBorders>
                                    <w:top w:val="single" w:sz="8" w:space="0" w:color="auto"/>
                                  </w:tcBorders>
                                </w:tcPr>
                                <w:p w14:paraId="787A5ED8" w14:textId="77777777" w:rsidR="00270661" w:rsidRPr="00E37DA9" w:rsidRDefault="00270661" w:rsidP="00535DA9">
                                  <w:pPr>
                                    <w:jc w:val="center"/>
                                    <w:rPr>
                                      <w:rFonts w:asciiTheme="majorEastAsia" w:eastAsiaTheme="majorEastAsia" w:hAnsiTheme="majorEastAsia"/>
                                    </w:rPr>
                                  </w:pPr>
                                  <w:r w:rsidRPr="00E37DA9">
                                    <w:rPr>
                                      <w:rFonts w:asciiTheme="majorEastAsia" w:eastAsiaTheme="majorEastAsia" w:hAnsiTheme="majorEastAsia" w:hint="eastAsia"/>
                                    </w:rPr>
                                    <w:t>8</w:t>
                                  </w:r>
                                  <w:r w:rsidRPr="00E37DA9">
                                    <w:rPr>
                                      <w:rFonts w:asciiTheme="majorEastAsia" w:eastAsiaTheme="majorEastAsia" w:hAnsiTheme="majorEastAsia"/>
                                    </w:rPr>
                                    <w:t>.47</w:t>
                                  </w:r>
                                </w:p>
                              </w:tc>
                              <w:tc>
                                <w:tcPr>
                                  <w:tcW w:w="992" w:type="dxa"/>
                                  <w:tcBorders>
                                    <w:top w:val="single" w:sz="8" w:space="0" w:color="auto"/>
                                  </w:tcBorders>
                                </w:tcPr>
                                <w:p w14:paraId="09958C18" w14:textId="77777777" w:rsidR="00270661" w:rsidRPr="00E37DA9" w:rsidRDefault="00270661" w:rsidP="00535DA9">
                                  <w:pPr>
                                    <w:jc w:val="center"/>
                                    <w:rPr>
                                      <w:rFonts w:asciiTheme="majorEastAsia" w:eastAsiaTheme="majorEastAsia" w:hAnsiTheme="majorEastAsia"/>
                                    </w:rPr>
                                  </w:pPr>
                                  <w:r w:rsidRPr="00E37DA9">
                                    <w:rPr>
                                      <w:rFonts w:asciiTheme="majorEastAsia" w:eastAsiaTheme="majorEastAsia" w:hAnsiTheme="majorEastAsia" w:hint="eastAsia"/>
                                    </w:rPr>
                                    <w:t>3</w:t>
                                  </w:r>
                                  <w:r w:rsidRPr="00E37DA9">
                                    <w:rPr>
                                      <w:rFonts w:asciiTheme="majorEastAsia" w:eastAsiaTheme="majorEastAsia" w:hAnsiTheme="majorEastAsia"/>
                                    </w:rPr>
                                    <w:t>2</w:t>
                                  </w:r>
                                </w:p>
                              </w:tc>
                              <w:tc>
                                <w:tcPr>
                                  <w:tcW w:w="993" w:type="dxa"/>
                                  <w:tcBorders>
                                    <w:top w:val="single" w:sz="8" w:space="0" w:color="auto"/>
                                  </w:tcBorders>
                                </w:tcPr>
                                <w:p w14:paraId="492C1F81" w14:textId="77777777" w:rsidR="00270661" w:rsidRPr="00E37DA9" w:rsidRDefault="00270661" w:rsidP="00535DA9">
                                  <w:pPr>
                                    <w:jc w:val="center"/>
                                    <w:rPr>
                                      <w:rFonts w:asciiTheme="majorEastAsia" w:eastAsiaTheme="majorEastAsia" w:hAnsiTheme="majorEastAsia"/>
                                    </w:rPr>
                                  </w:pPr>
                                  <w:r w:rsidRPr="00E37DA9">
                                    <w:rPr>
                                      <w:rFonts w:asciiTheme="majorEastAsia" w:eastAsiaTheme="majorEastAsia" w:hAnsiTheme="majorEastAsia" w:hint="eastAsia"/>
                                    </w:rPr>
                                    <w:t>4</w:t>
                                  </w:r>
                                  <w:r w:rsidRPr="00E37DA9">
                                    <w:rPr>
                                      <w:rFonts w:asciiTheme="majorEastAsia" w:eastAsiaTheme="majorEastAsia" w:hAnsiTheme="majorEastAsia"/>
                                    </w:rPr>
                                    <w:t>.28</w:t>
                                  </w:r>
                                </w:p>
                              </w:tc>
                              <w:tc>
                                <w:tcPr>
                                  <w:tcW w:w="2415" w:type="dxa"/>
                                  <w:tcBorders>
                                    <w:top w:val="single" w:sz="8" w:space="0" w:color="auto"/>
                                  </w:tcBorders>
                                </w:tcPr>
                                <w:p w14:paraId="3CC166D7" w14:textId="77777777" w:rsidR="00270661" w:rsidRPr="00E37DA9" w:rsidRDefault="00270661" w:rsidP="001D3C52">
                                  <w:pPr>
                                    <w:rPr>
                                      <w:rFonts w:asciiTheme="majorEastAsia" w:eastAsiaTheme="majorEastAsia" w:hAnsiTheme="majorEastAsia"/>
                                    </w:rPr>
                                  </w:pPr>
                                  <w:r w:rsidRPr="00E37DA9">
                                    <w:rPr>
                                      <w:rFonts w:asciiTheme="majorEastAsia" w:eastAsiaTheme="majorEastAsia" w:hAnsiTheme="majorEastAsia" w:hint="eastAsia"/>
                                    </w:rPr>
                                    <w:t>-</w:t>
                                  </w:r>
                                  <w:r w:rsidRPr="00E37DA9">
                                    <w:rPr>
                                      <w:rFonts w:asciiTheme="majorEastAsia" w:eastAsiaTheme="majorEastAsia" w:hAnsiTheme="majorEastAsia"/>
                                    </w:rPr>
                                    <w:t>0.360(</w:t>
                                  </w:r>
                                  <w:r w:rsidRPr="00E37DA9">
                                    <w:rPr>
                                      <w:rFonts w:asciiTheme="majorEastAsia" w:eastAsiaTheme="majorEastAsia" w:hAnsiTheme="majorEastAsia" w:hint="eastAsia"/>
                                    </w:rPr>
                                    <w:t>中等效果量)</w:t>
                                  </w:r>
                                </w:p>
                              </w:tc>
                              <w:tc>
                                <w:tcPr>
                                  <w:tcW w:w="1693" w:type="dxa"/>
                                  <w:tcBorders>
                                    <w:top w:val="single" w:sz="8" w:space="0" w:color="auto"/>
                                  </w:tcBorders>
                                </w:tcPr>
                                <w:p w14:paraId="62930AD0" w14:textId="77777777" w:rsidR="00270661" w:rsidRPr="00E37DA9" w:rsidRDefault="00270661" w:rsidP="001D3C52">
                                  <w:pPr>
                                    <w:rPr>
                                      <w:rFonts w:asciiTheme="majorEastAsia" w:eastAsiaTheme="majorEastAsia" w:hAnsiTheme="majorEastAsia"/>
                                    </w:rPr>
                                  </w:pPr>
                                  <w:r w:rsidRPr="00E37DA9">
                                    <w:rPr>
                                      <w:rFonts w:asciiTheme="majorEastAsia" w:eastAsiaTheme="majorEastAsia" w:hAnsiTheme="majorEastAsia" w:hint="eastAsia"/>
                                    </w:rPr>
                                    <w:t>-</w:t>
                                  </w:r>
                                  <w:r w:rsidRPr="00E37DA9">
                                    <w:rPr>
                                      <w:rFonts w:asciiTheme="majorEastAsia" w:eastAsiaTheme="majorEastAsia" w:hAnsiTheme="majorEastAsia"/>
                                    </w:rPr>
                                    <w:t>.954(p&gt;.340)</w:t>
                                  </w:r>
                                </w:p>
                              </w:tc>
                            </w:tr>
                            <w:tr w:rsidR="00270661" w:rsidRPr="003F67D3" w14:paraId="727FE596" w14:textId="77777777" w:rsidTr="00D65030">
                              <w:trPr>
                                <w:trHeight w:val="416"/>
                              </w:trPr>
                              <w:tc>
                                <w:tcPr>
                                  <w:tcW w:w="1985" w:type="dxa"/>
                                </w:tcPr>
                                <w:p w14:paraId="6FEBA6B6" w14:textId="77777777" w:rsidR="00270661" w:rsidRPr="00E37DA9" w:rsidRDefault="00270661" w:rsidP="00535DA9">
                                  <w:pPr>
                                    <w:jc w:val="center"/>
                                    <w:rPr>
                                      <w:rFonts w:asciiTheme="majorEastAsia" w:eastAsiaTheme="majorEastAsia" w:hAnsiTheme="majorEastAsia"/>
                                    </w:rPr>
                                  </w:pPr>
                                  <w:r w:rsidRPr="00E37DA9">
                                    <w:rPr>
                                      <w:rFonts w:asciiTheme="majorEastAsia" w:eastAsiaTheme="majorEastAsia" w:hAnsiTheme="majorEastAsia" w:hint="eastAsia"/>
                                    </w:rPr>
                                    <w:t>內在情緒</w:t>
                                  </w:r>
                                </w:p>
                              </w:tc>
                              <w:tc>
                                <w:tcPr>
                                  <w:tcW w:w="992" w:type="dxa"/>
                                </w:tcPr>
                                <w:p w14:paraId="3E679226" w14:textId="77777777" w:rsidR="00270661" w:rsidRPr="00E37DA9" w:rsidRDefault="00270661" w:rsidP="00535DA9">
                                  <w:pPr>
                                    <w:jc w:val="center"/>
                                    <w:rPr>
                                      <w:rFonts w:asciiTheme="majorEastAsia" w:eastAsiaTheme="majorEastAsia" w:hAnsiTheme="majorEastAsia"/>
                                    </w:rPr>
                                  </w:pPr>
                                  <w:r w:rsidRPr="00E37DA9">
                                    <w:rPr>
                                      <w:rFonts w:asciiTheme="majorEastAsia" w:eastAsiaTheme="majorEastAsia" w:hAnsiTheme="majorEastAsia" w:hint="eastAsia"/>
                                    </w:rPr>
                                    <w:t>1</w:t>
                                  </w:r>
                                  <w:r w:rsidRPr="00E37DA9">
                                    <w:rPr>
                                      <w:rFonts w:asciiTheme="majorEastAsia" w:eastAsiaTheme="majorEastAsia" w:hAnsiTheme="majorEastAsia"/>
                                    </w:rPr>
                                    <w:t>6.71</w:t>
                                  </w:r>
                                </w:p>
                              </w:tc>
                              <w:tc>
                                <w:tcPr>
                                  <w:tcW w:w="1134" w:type="dxa"/>
                                </w:tcPr>
                                <w:p w14:paraId="265E835D" w14:textId="77777777" w:rsidR="00270661" w:rsidRPr="00E37DA9" w:rsidRDefault="00270661" w:rsidP="00535DA9">
                                  <w:pPr>
                                    <w:jc w:val="center"/>
                                    <w:rPr>
                                      <w:rFonts w:asciiTheme="majorEastAsia" w:eastAsiaTheme="majorEastAsia" w:hAnsiTheme="majorEastAsia"/>
                                    </w:rPr>
                                  </w:pPr>
                                  <w:r w:rsidRPr="00E37DA9">
                                    <w:rPr>
                                      <w:rFonts w:asciiTheme="majorEastAsia" w:eastAsiaTheme="majorEastAsia" w:hAnsiTheme="majorEastAsia" w:hint="eastAsia"/>
                                    </w:rPr>
                                    <w:t>5</w:t>
                                  </w:r>
                                  <w:r w:rsidRPr="00E37DA9">
                                    <w:rPr>
                                      <w:rFonts w:asciiTheme="majorEastAsia" w:eastAsiaTheme="majorEastAsia" w:hAnsiTheme="majorEastAsia"/>
                                    </w:rPr>
                                    <w:t>.44</w:t>
                                  </w:r>
                                </w:p>
                              </w:tc>
                              <w:tc>
                                <w:tcPr>
                                  <w:tcW w:w="992" w:type="dxa"/>
                                </w:tcPr>
                                <w:p w14:paraId="12E24C2C" w14:textId="77777777" w:rsidR="00270661" w:rsidRPr="00E37DA9" w:rsidRDefault="00270661" w:rsidP="00535DA9">
                                  <w:pPr>
                                    <w:jc w:val="center"/>
                                    <w:rPr>
                                      <w:rFonts w:asciiTheme="majorEastAsia" w:eastAsiaTheme="majorEastAsia" w:hAnsiTheme="majorEastAsia"/>
                                    </w:rPr>
                                  </w:pPr>
                                  <w:r w:rsidRPr="00E37DA9">
                                    <w:rPr>
                                      <w:rFonts w:asciiTheme="majorEastAsia" w:eastAsiaTheme="majorEastAsia" w:hAnsiTheme="majorEastAsia" w:hint="eastAsia"/>
                                    </w:rPr>
                                    <w:t>1</w:t>
                                  </w:r>
                                  <w:r w:rsidRPr="00E37DA9">
                                    <w:rPr>
                                      <w:rFonts w:asciiTheme="majorEastAsia" w:eastAsiaTheme="majorEastAsia" w:hAnsiTheme="majorEastAsia"/>
                                    </w:rPr>
                                    <w:t>9.86</w:t>
                                  </w:r>
                                </w:p>
                              </w:tc>
                              <w:tc>
                                <w:tcPr>
                                  <w:tcW w:w="993" w:type="dxa"/>
                                </w:tcPr>
                                <w:p w14:paraId="0E90EF1B" w14:textId="77777777" w:rsidR="00270661" w:rsidRPr="00E37DA9" w:rsidRDefault="00270661" w:rsidP="00535DA9">
                                  <w:pPr>
                                    <w:jc w:val="center"/>
                                    <w:rPr>
                                      <w:rFonts w:asciiTheme="majorEastAsia" w:eastAsiaTheme="majorEastAsia" w:hAnsiTheme="majorEastAsia"/>
                                    </w:rPr>
                                  </w:pPr>
                                  <w:r w:rsidRPr="00E37DA9">
                                    <w:rPr>
                                      <w:rFonts w:asciiTheme="majorEastAsia" w:eastAsiaTheme="majorEastAsia" w:hAnsiTheme="majorEastAsia" w:hint="eastAsia"/>
                                    </w:rPr>
                                    <w:t>4</w:t>
                                  </w:r>
                                  <w:r w:rsidRPr="00E37DA9">
                                    <w:rPr>
                                      <w:rFonts w:asciiTheme="majorEastAsia" w:eastAsiaTheme="majorEastAsia" w:hAnsiTheme="majorEastAsia"/>
                                    </w:rPr>
                                    <w:t>.14</w:t>
                                  </w:r>
                                </w:p>
                              </w:tc>
                              <w:tc>
                                <w:tcPr>
                                  <w:tcW w:w="2415" w:type="dxa"/>
                                </w:tcPr>
                                <w:p w14:paraId="69319E58" w14:textId="77777777" w:rsidR="00270661" w:rsidRPr="00E37DA9" w:rsidRDefault="00270661" w:rsidP="001D3C52">
                                  <w:pPr>
                                    <w:rPr>
                                      <w:rFonts w:asciiTheme="majorEastAsia" w:eastAsiaTheme="majorEastAsia" w:hAnsiTheme="majorEastAsia"/>
                                    </w:rPr>
                                  </w:pPr>
                                  <w:r w:rsidRPr="00E37DA9">
                                    <w:rPr>
                                      <w:rFonts w:asciiTheme="majorEastAsia" w:eastAsiaTheme="majorEastAsia" w:hAnsiTheme="majorEastAsia" w:hint="eastAsia"/>
                                    </w:rPr>
                                    <w:t>-</w:t>
                                  </w:r>
                                  <w:r w:rsidRPr="00E37DA9">
                                    <w:rPr>
                                      <w:rFonts w:asciiTheme="majorEastAsia" w:eastAsiaTheme="majorEastAsia" w:hAnsiTheme="majorEastAsia"/>
                                    </w:rPr>
                                    <w:t>0.643(</w:t>
                                  </w:r>
                                  <w:r w:rsidRPr="00E37DA9">
                                    <w:rPr>
                                      <w:rFonts w:asciiTheme="majorEastAsia" w:eastAsiaTheme="majorEastAsia" w:hAnsiTheme="majorEastAsia" w:hint="eastAsia"/>
                                    </w:rPr>
                                    <w:t>接近大效果量)</w:t>
                                  </w:r>
                                </w:p>
                              </w:tc>
                              <w:tc>
                                <w:tcPr>
                                  <w:tcW w:w="1693" w:type="dxa"/>
                                  <w:shd w:val="clear" w:color="auto" w:fill="auto"/>
                                </w:tcPr>
                                <w:p w14:paraId="2F94975F" w14:textId="77777777" w:rsidR="00270661" w:rsidRPr="00E37DA9" w:rsidRDefault="00270661" w:rsidP="001D3C52">
                                  <w:pPr>
                                    <w:rPr>
                                      <w:rFonts w:asciiTheme="majorEastAsia" w:eastAsiaTheme="majorEastAsia" w:hAnsiTheme="majorEastAsia"/>
                                    </w:rPr>
                                  </w:pPr>
                                  <w:r w:rsidRPr="00E37DA9">
                                    <w:rPr>
                                      <w:rFonts w:asciiTheme="majorEastAsia" w:eastAsiaTheme="majorEastAsia" w:hAnsiTheme="majorEastAsia" w:hint="eastAsia"/>
                                    </w:rPr>
                                    <w:t>-</w:t>
                                  </w:r>
                                  <w:r w:rsidRPr="00E37DA9">
                                    <w:rPr>
                                      <w:rFonts w:asciiTheme="majorEastAsia" w:eastAsiaTheme="majorEastAsia" w:hAnsiTheme="majorEastAsia"/>
                                    </w:rPr>
                                    <w:t>1.703(p&gt;.089)</w:t>
                                  </w:r>
                                </w:p>
                              </w:tc>
                            </w:tr>
                          </w:tbl>
                          <w:p w14:paraId="2F978FAC" w14:textId="77777777" w:rsidR="00270661" w:rsidRPr="003F67D3" w:rsidRDefault="00270661" w:rsidP="00270661">
                            <w:pPr>
                              <w:rPr>
                                <w:rFonts w:asciiTheme="majorEastAsia" w:eastAsiaTheme="majorEastAsia" w:hAnsiTheme="majorEastAsia"/>
                              </w:rPr>
                            </w:pPr>
                            <w:r w:rsidRPr="003F67D3">
                              <w:rPr>
                                <w:rFonts w:asciiTheme="majorEastAsia" w:eastAsiaTheme="majorEastAsia" w:hAnsiTheme="majorEastAsia" w:hint="eastAsia"/>
                              </w:rPr>
                              <w:t>*</w:t>
                            </w:r>
                            <w:r w:rsidRPr="003F67D3">
                              <w:rPr>
                                <w:rFonts w:asciiTheme="majorEastAsia" w:eastAsiaTheme="majorEastAsia" w:hAnsiTheme="majorEastAsia"/>
                              </w:rPr>
                              <w:t>p</w:t>
                            </w:r>
                            <w:r w:rsidRPr="003F67D3">
                              <w:rPr>
                                <w:rFonts w:asciiTheme="majorEastAsia" w:eastAsiaTheme="majorEastAsia" w:hAnsiTheme="majorEastAsia" w:hint="eastAsia"/>
                              </w:rPr>
                              <w:t>&lt;.05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9EF265" id="_x0000_s1028" type="#_x0000_t202" style="position:absolute;margin-left:45.45pt;margin-top:.15pt;width:547.45pt;height:185.35pt;z-index:2516674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" filled="f" stroked="f">
                <v:textbox>
                  <w:txbxContent>
                    <w:p w14:paraId="70576145" w14:textId="77777777" w:rsidR="00270661" w:rsidRPr="001235BC" w:rsidRDefault="00270661" w:rsidP="00270661">
                      <w:pPr>
                        <w:pStyle w:val="ad"/>
                        <w:rPr>
                          <w:b w:val="0"/>
                          <w:bCs w:val="0"/>
                        </w:rPr>
                      </w:pPr>
                      <w:r w:rsidRPr="001235BC">
                        <w:rPr>
                          <w:rFonts w:hint="eastAsia"/>
                          <w:b w:val="0"/>
                          <w:bCs w:val="0"/>
                        </w:rPr>
                        <w:t>表6</w:t>
                      </w:r>
                    </w:p>
                    <w:p w14:paraId="633B8103" w14:textId="77777777" w:rsidR="00270661" w:rsidRPr="001235BC" w:rsidRDefault="00270661" w:rsidP="00270661">
                      <w:pPr>
                        <w:pStyle w:val="ad"/>
                        <w:rPr>
                          <w:b w:val="0"/>
                          <w:bCs w:val="0"/>
                        </w:rPr>
                      </w:pPr>
                      <w:r w:rsidRPr="001235BC">
                        <w:rPr>
                          <w:rFonts w:hint="eastAsia"/>
                          <w:b w:val="0"/>
                          <w:bCs w:val="0"/>
                        </w:rPr>
                        <w:t>「國小兒童自我概念量表之情緒自我概念、國小高年級學童自我概念量表之內在情緒等分量表」之前、後測：</w:t>
                      </w:r>
                      <w:r w:rsidRPr="001235BC">
                        <w:rPr>
                          <w:b w:val="0"/>
                          <w:bCs w:val="0"/>
                        </w:rPr>
                        <w:t>Wilcoxon</w:t>
                      </w:r>
                      <w:r w:rsidRPr="001235BC">
                        <w:rPr>
                          <w:rFonts w:hint="eastAsia"/>
                          <w:b w:val="0"/>
                          <w:bCs w:val="0"/>
                        </w:rPr>
                        <w:t>符號等級檢定</w:t>
                      </w:r>
                    </w:p>
                    <w:tbl>
                      <w:tblPr>
                        <w:tblStyle w:val="ac"/>
                        <w:tblW w:w="1020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992"/>
                        <w:gridCol w:w="1134"/>
                        <w:gridCol w:w="992"/>
                        <w:gridCol w:w="993"/>
                        <w:gridCol w:w="2415"/>
                        <w:gridCol w:w="1693"/>
                      </w:tblGrid>
                      <w:tr w:rsidR="00270661" w:rsidRPr="003F67D3" w14:paraId="3ECC3B66" w14:textId="77777777" w:rsidTr="00D65030">
                        <w:trPr>
                          <w:trHeight w:val="416"/>
                        </w:trPr>
                        <w:tc>
                          <w:tcPr>
                            <w:tcW w:w="1985" w:type="dxa"/>
                            <w:tcBorders>
                              <w:top w:val="single" w:sz="4" w:space="0" w:color="auto"/>
                              <w:bottom w:val="nil"/>
                            </w:tcBorders>
                          </w:tcPr>
                          <w:p w14:paraId="7CD12E1F" w14:textId="77777777" w:rsidR="00270661" w:rsidRPr="00E37DA9" w:rsidRDefault="00270661" w:rsidP="00AE4837">
                            <w:pPr>
                              <w:rPr>
                                <w:rFonts w:asciiTheme="majorEastAsia" w:eastAsiaTheme="majorEastAsia" w:hAnsiTheme="majorEastAsia"/>
                              </w:rPr>
                            </w:pPr>
                          </w:p>
                        </w:tc>
                        <w:tc>
                          <w:tcPr>
                            <w:tcW w:w="2126" w:type="dxa"/>
                            <w:gridSpan w:val="2"/>
                            <w:tcBorders>
                              <w:top w:val="single" w:sz="4" w:space="0" w:color="auto"/>
                              <w:bottom w:val="single" w:sz="8" w:space="0" w:color="auto"/>
                            </w:tcBorders>
                          </w:tcPr>
                          <w:p w14:paraId="7FE359E3" w14:textId="77777777" w:rsidR="00270661" w:rsidRPr="00E37DA9" w:rsidRDefault="00270661" w:rsidP="00AE4837">
                            <w:pPr>
                              <w:jc w:val="center"/>
                              <w:rPr>
                                <w:rFonts w:asciiTheme="majorEastAsia" w:eastAsiaTheme="majorEastAsia" w:hAnsiTheme="majorEastAsia"/>
                              </w:rPr>
                            </w:pPr>
                            <w:r w:rsidRPr="00E37DA9">
                              <w:rPr>
                                <w:rFonts w:asciiTheme="majorEastAsia" w:eastAsiaTheme="majorEastAsia" w:hAnsiTheme="majorEastAsia" w:hint="eastAsia"/>
                              </w:rPr>
                              <w:t>前測</w:t>
                            </w:r>
                          </w:p>
                        </w:tc>
                        <w:tc>
                          <w:tcPr>
                            <w:tcW w:w="1985" w:type="dxa"/>
                            <w:gridSpan w:val="2"/>
                            <w:tcBorders>
                              <w:top w:val="single" w:sz="4" w:space="0" w:color="auto"/>
                              <w:bottom w:val="single" w:sz="8" w:space="0" w:color="auto"/>
                            </w:tcBorders>
                          </w:tcPr>
                          <w:p w14:paraId="4FFC58C4" w14:textId="77777777" w:rsidR="00270661" w:rsidRPr="00E37DA9" w:rsidRDefault="00270661" w:rsidP="00AE4837">
                            <w:pPr>
                              <w:jc w:val="center"/>
                              <w:rPr>
                                <w:rFonts w:asciiTheme="majorEastAsia" w:eastAsiaTheme="majorEastAsia" w:hAnsiTheme="majorEastAsia"/>
                              </w:rPr>
                            </w:pPr>
                            <w:r w:rsidRPr="00E37DA9">
                              <w:rPr>
                                <w:rFonts w:asciiTheme="majorEastAsia" w:eastAsiaTheme="majorEastAsia" w:hAnsiTheme="majorEastAsia" w:hint="eastAsia"/>
                              </w:rPr>
                              <w:t>後測</w:t>
                            </w:r>
                          </w:p>
                        </w:tc>
                        <w:tc>
                          <w:tcPr>
                            <w:tcW w:w="2415" w:type="dxa"/>
                            <w:vMerge w:val="restart"/>
                            <w:tcBorders>
                              <w:top w:val="single" w:sz="4" w:space="0" w:color="auto"/>
                              <w:bottom w:val="nil"/>
                            </w:tcBorders>
                            <w:vAlign w:val="center"/>
                          </w:tcPr>
                          <w:p w14:paraId="1EE6486C" w14:textId="77777777" w:rsidR="00270661" w:rsidRPr="00E37DA9" w:rsidRDefault="00270661" w:rsidP="00E5373D">
                            <w:pPr>
                              <w:jc w:val="center"/>
                              <w:rPr>
                                <w:rFonts w:asciiTheme="majorEastAsia" w:eastAsiaTheme="majorEastAsia" w:hAnsiTheme="majorEastAsia"/>
                              </w:rPr>
                            </w:pPr>
                            <w:r w:rsidRPr="00E37DA9">
                              <w:rPr>
                                <w:rFonts w:asciiTheme="majorEastAsia" w:eastAsiaTheme="majorEastAsia" w:hAnsiTheme="majorEastAsia" w:hint="eastAsia"/>
                              </w:rPr>
                              <w:t>r效果量</w:t>
                            </w:r>
                          </w:p>
                        </w:tc>
                        <w:tc>
                          <w:tcPr>
                            <w:tcW w:w="1693" w:type="dxa"/>
                            <w:vMerge w:val="restart"/>
                            <w:tcBorders>
                              <w:top w:val="single" w:sz="4" w:space="0" w:color="auto"/>
                              <w:bottom w:val="nil"/>
                            </w:tcBorders>
                            <w:vAlign w:val="center"/>
                          </w:tcPr>
                          <w:p w14:paraId="03751C53" w14:textId="77777777" w:rsidR="00270661" w:rsidRPr="00E37DA9" w:rsidRDefault="00270661" w:rsidP="00AE4837">
                            <w:pPr>
                              <w:jc w:val="center"/>
                              <w:rPr>
                                <w:rFonts w:asciiTheme="majorEastAsia" w:eastAsiaTheme="majorEastAsia" w:hAnsiTheme="majorEastAsia"/>
                              </w:rPr>
                            </w:pPr>
                            <w:r w:rsidRPr="00E37DA9">
                              <w:rPr>
                                <w:rFonts w:asciiTheme="majorEastAsia" w:eastAsiaTheme="majorEastAsia" w:hAnsiTheme="majorEastAsia" w:hint="eastAsia"/>
                              </w:rPr>
                              <w:t>Z值</w:t>
                            </w:r>
                          </w:p>
                        </w:tc>
                      </w:tr>
                      <w:tr w:rsidR="00270661" w:rsidRPr="003F67D3" w14:paraId="4BB75344" w14:textId="77777777" w:rsidTr="00D65030">
                        <w:trPr>
                          <w:trHeight w:val="416"/>
                        </w:trPr>
                        <w:tc>
                          <w:tcPr>
                            <w:tcW w:w="1985" w:type="dxa"/>
                            <w:tcBorders>
                              <w:top w:val="nil"/>
                              <w:bottom w:val="single" w:sz="8" w:space="0" w:color="auto"/>
                            </w:tcBorders>
                          </w:tcPr>
                          <w:p w14:paraId="3C0F8814" w14:textId="77777777" w:rsidR="00270661" w:rsidRPr="00E37DA9" w:rsidRDefault="00270661" w:rsidP="00AE4837">
                            <w:pPr>
                              <w:rPr>
                                <w:rFonts w:asciiTheme="majorEastAsia" w:eastAsiaTheme="majorEastAsia" w:hAnsiTheme="majorEastAsia"/>
                              </w:rPr>
                            </w:pPr>
                          </w:p>
                        </w:tc>
                        <w:tc>
                          <w:tcPr>
                            <w:tcW w:w="992" w:type="dxa"/>
                            <w:tcBorders>
                              <w:top w:val="single" w:sz="8" w:space="0" w:color="auto"/>
                              <w:bottom w:val="single" w:sz="8" w:space="0" w:color="auto"/>
                            </w:tcBorders>
                          </w:tcPr>
                          <w:p w14:paraId="3AE440CE" w14:textId="77777777" w:rsidR="00270661" w:rsidRPr="00E37DA9" w:rsidRDefault="00270661" w:rsidP="00AE4837">
                            <w:pPr>
                              <w:jc w:val="center"/>
                              <w:rPr>
                                <w:rFonts w:asciiTheme="majorEastAsia" w:eastAsiaTheme="majorEastAsia" w:hAnsiTheme="majorEastAsia"/>
                              </w:rPr>
                            </w:pPr>
                            <w:r w:rsidRPr="00E37DA9">
                              <w:rPr>
                                <w:rFonts w:asciiTheme="majorEastAsia" w:eastAsiaTheme="majorEastAsia" w:hAnsiTheme="majorEastAsia" w:hint="eastAsia"/>
                              </w:rPr>
                              <w:t>平均數</w:t>
                            </w:r>
                          </w:p>
                        </w:tc>
                        <w:tc>
                          <w:tcPr>
                            <w:tcW w:w="1134" w:type="dxa"/>
                            <w:tcBorders>
                              <w:top w:val="single" w:sz="8" w:space="0" w:color="auto"/>
                              <w:bottom w:val="single" w:sz="8" w:space="0" w:color="auto"/>
                            </w:tcBorders>
                          </w:tcPr>
                          <w:p w14:paraId="6196FAFF" w14:textId="77777777" w:rsidR="00270661" w:rsidRPr="00E37DA9" w:rsidRDefault="00270661" w:rsidP="00AE4837">
                            <w:pPr>
                              <w:jc w:val="center"/>
                              <w:rPr>
                                <w:rFonts w:asciiTheme="majorEastAsia" w:eastAsiaTheme="majorEastAsia" w:hAnsiTheme="majorEastAsia"/>
                              </w:rPr>
                            </w:pPr>
                            <w:r w:rsidRPr="00E37DA9">
                              <w:rPr>
                                <w:rFonts w:asciiTheme="majorEastAsia" w:eastAsiaTheme="majorEastAsia" w:hAnsiTheme="majorEastAsia" w:hint="eastAsia"/>
                              </w:rPr>
                              <w:t>標準差</w:t>
                            </w:r>
                          </w:p>
                        </w:tc>
                        <w:tc>
                          <w:tcPr>
                            <w:tcW w:w="992" w:type="dxa"/>
                            <w:tcBorders>
                              <w:top w:val="single" w:sz="8" w:space="0" w:color="auto"/>
                              <w:bottom w:val="single" w:sz="8" w:space="0" w:color="auto"/>
                            </w:tcBorders>
                          </w:tcPr>
                          <w:p w14:paraId="7827F282" w14:textId="77777777" w:rsidR="00270661" w:rsidRPr="00E37DA9" w:rsidRDefault="00270661" w:rsidP="00AE4837">
                            <w:pPr>
                              <w:jc w:val="center"/>
                              <w:rPr>
                                <w:rFonts w:asciiTheme="majorEastAsia" w:eastAsiaTheme="majorEastAsia" w:hAnsiTheme="majorEastAsia"/>
                              </w:rPr>
                            </w:pPr>
                            <w:r w:rsidRPr="00E37DA9">
                              <w:rPr>
                                <w:rFonts w:asciiTheme="majorEastAsia" w:eastAsiaTheme="majorEastAsia" w:hAnsiTheme="majorEastAsia" w:hint="eastAsia"/>
                              </w:rPr>
                              <w:t>平均數</w:t>
                            </w:r>
                          </w:p>
                        </w:tc>
                        <w:tc>
                          <w:tcPr>
                            <w:tcW w:w="993" w:type="dxa"/>
                            <w:tcBorders>
                              <w:top w:val="single" w:sz="8" w:space="0" w:color="auto"/>
                              <w:bottom w:val="single" w:sz="8" w:space="0" w:color="auto"/>
                            </w:tcBorders>
                          </w:tcPr>
                          <w:p w14:paraId="2F8F5851" w14:textId="77777777" w:rsidR="00270661" w:rsidRPr="00E37DA9" w:rsidRDefault="00270661" w:rsidP="00AE4837">
                            <w:pPr>
                              <w:jc w:val="center"/>
                              <w:rPr>
                                <w:rFonts w:asciiTheme="majorEastAsia" w:eastAsiaTheme="majorEastAsia" w:hAnsiTheme="majorEastAsia"/>
                              </w:rPr>
                            </w:pPr>
                            <w:r w:rsidRPr="00E37DA9">
                              <w:rPr>
                                <w:rFonts w:asciiTheme="majorEastAsia" w:eastAsiaTheme="majorEastAsia" w:hAnsiTheme="majorEastAsia" w:hint="eastAsia"/>
                              </w:rPr>
                              <w:t>標準差</w:t>
                            </w:r>
                          </w:p>
                        </w:tc>
                        <w:tc>
                          <w:tcPr>
                            <w:tcW w:w="2415" w:type="dxa"/>
                            <w:vMerge/>
                            <w:tcBorders>
                              <w:top w:val="nil"/>
                              <w:bottom w:val="single" w:sz="8" w:space="0" w:color="auto"/>
                            </w:tcBorders>
                          </w:tcPr>
                          <w:p w14:paraId="293BF544" w14:textId="77777777" w:rsidR="00270661" w:rsidRPr="00E37DA9" w:rsidRDefault="00270661" w:rsidP="00AE4837">
                            <w:pPr>
                              <w:rPr>
                                <w:rFonts w:asciiTheme="majorEastAsia" w:eastAsiaTheme="majorEastAsia" w:hAnsiTheme="majorEastAsia"/>
                              </w:rPr>
                            </w:pPr>
                          </w:p>
                        </w:tc>
                        <w:tc>
                          <w:tcPr>
                            <w:tcW w:w="1693" w:type="dxa"/>
                            <w:vMerge/>
                            <w:tcBorders>
                              <w:top w:val="nil"/>
                              <w:bottom w:val="single" w:sz="8" w:space="0" w:color="auto"/>
                            </w:tcBorders>
                          </w:tcPr>
                          <w:p w14:paraId="7C3D035F" w14:textId="77777777" w:rsidR="00270661" w:rsidRPr="00E37DA9" w:rsidRDefault="00270661" w:rsidP="00AE4837">
                            <w:pPr>
                              <w:rPr>
                                <w:rFonts w:asciiTheme="majorEastAsia" w:eastAsiaTheme="majorEastAsia" w:hAnsiTheme="majorEastAsia"/>
                              </w:rPr>
                            </w:pPr>
                          </w:p>
                        </w:tc>
                      </w:tr>
                      <w:tr w:rsidR="00270661" w:rsidRPr="003F67D3" w14:paraId="3E12BD0E" w14:textId="77777777" w:rsidTr="00D65030">
                        <w:trPr>
                          <w:trHeight w:val="550"/>
                        </w:trPr>
                        <w:tc>
                          <w:tcPr>
                            <w:tcW w:w="1985" w:type="dxa"/>
                            <w:tcBorders>
                              <w:top w:val="single" w:sz="8" w:space="0" w:color="auto"/>
                            </w:tcBorders>
                          </w:tcPr>
                          <w:p w14:paraId="53022601" w14:textId="77777777" w:rsidR="00270661" w:rsidRPr="00E37DA9" w:rsidRDefault="00270661" w:rsidP="00535DA9">
                            <w:pPr>
                              <w:jc w:val="center"/>
                              <w:rPr>
                                <w:rFonts w:asciiTheme="majorEastAsia" w:eastAsiaTheme="majorEastAsia" w:hAnsiTheme="majorEastAsia"/>
                              </w:rPr>
                            </w:pPr>
                            <w:r w:rsidRPr="00E37DA9">
                              <w:rPr>
                                <w:rFonts w:asciiTheme="majorEastAsia" w:eastAsiaTheme="majorEastAsia" w:hAnsiTheme="majorEastAsia" w:hint="eastAsia"/>
                              </w:rPr>
                              <w:t>情緒自我</w:t>
                            </w:r>
                          </w:p>
                        </w:tc>
                        <w:tc>
                          <w:tcPr>
                            <w:tcW w:w="992" w:type="dxa"/>
                            <w:tcBorders>
                              <w:top w:val="single" w:sz="8" w:space="0" w:color="auto"/>
                            </w:tcBorders>
                          </w:tcPr>
                          <w:p w14:paraId="1478C716" w14:textId="77777777" w:rsidR="00270661" w:rsidRPr="00E37DA9" w:rsidRDefault="00270661" w:rsidP="00535DA9">
                            <w:pPr>
                              <w:jc w:val="center"/>
                              <w:rPr>
                                <w:rFonts w:asciiTheme="majorEastAsia" w:eastAsiaTheme="majorEastAsia" w:hAnsiTheme="majorEastAsia"/>
                              </w:rPr>
                            </w:pPr>
                            <w:r w:rsidRPr="00E37DA9">
                              <w:rPr>
                                <w:rFonts w:asciiTheme="majorEastAsia" w:eastAsiaTheme="majorEastAsia" w:hAnsiTheme="majorEastAsia" w:hint="eastAsia"/>
                              </w:rPr>
                              <w:t>3</w:t>
                            </w:r>
                            <w:r w:rsidRPr="00E37DA9">
                              <w:rPr>
                                <w:rFonts w:asciiTheme="majorEastAsia" w:eastAsiaTheme="majorEastAsia" w:hAnsiTheme="majorEastAsia"/>
                              </w:rPr>
                              <w:t>6.86</w:t>
                            </w:r>
                          </w:p>
                        </w:tc>
                        <w:tc>
                          <w:tcPr>
                            <w:tcW w:w="1134" w:type="dxa"/>
                            <w:tcBorders>
                              <w:top w:val="single" w:sz="8" w:space="0" w:color="auto"/>
                            </w:tcBorders>
                          </w:tcPr>
                          <w:p w14:paraId="787A5ED8" w14:textId="77777777" w:rsidR="00270661" w:rsidRPr="00E37DA9" w:rsidRDefault="00270661" w:rsidP="00535DA9">
                            <w:pPr>
                              <w:jc w:val="center"/>
                              <w:rPr>
                                <w:rFonts w:asciiTheme="majorEastAsia" w:eastAsiaTheme="majorEastAsia" w:hAnsiTheme="majorEastAsia"/>
                              </w:rPr>
                            </w:pPr>
                            <w:r w:rsidRPr="00E37DA9">
                              <w:rPr>
                                <w:rFonts w:asciiTheme="majorEastAsia" w:eastAsiaTheme="majorEastAsia" w:hAnsiTheme="majorEastAsia" w:hint="eastAsia"/>
                              </w:rPr>
                              <w:t>8</w:t>
                            </w:r>
                            <w:r w:rsidRPr="00E37DA9">
                              <w:rPr>
                                <w:rFonts w:asciiTheme="majorEastAsia" w:eastAsiaTheme="majorEastAsia" w:hAnsiTheme="majorEastAsia"/>
                              </w:rPr>
                              <w:t>.47</w:t>
                            </w:r>
                          </w:p>
                        </w:tc>
                        <w:tc>
                          <w:tcPr>
                            <w:tcW w:w="992" w:type="dxa"/>
                            <w:tcBorders>
                              <w:top w:val="single" w:sz="8" w:space="0" w:color="auto"/>
                            </w:tcBorders>
                          </w:tcPr>
                          <w:p w14:paraId="09958C18" w14:textId="77777777" w:rsidR="00270661" w:rsidRPr="00E37DA9" w:rsidRDefault="00270661" w:rsidP="00535DA9">
                            <w:pPr>
                              <w:jc w:val="center"/>
                              <w:rPr>
                                <w:rFonts w:asciiTheme="majorEastAsia" w:eastAsiaTheme="majorEastAsia" w:hAnsiTheme="majorEastAsia"/>
                              </w:rPr>
                            </w:pPr>
                            <w:r w:rsidRPr="00E37DA9">
                              <w:rPr>
                                <w:rFonts w:asciiTheme="majorEastAsia" w:eastAsiaTheme="majorEastAsia" w:hAnsiTheme="majorEastAsia" w:hint="eastAsia"/>
                              </w:rPr>
                              <w:t>3</w:t>
                            </w:r>
                            <w:r w:rsidRPr="00E37DA9">
                              <w:rPr>
                                <w:rFonts w:asciiTheme="majorEastAsia" w:eastAsiaTheme="majorEastAsia" w:hAnsiTheme="majorEastAsia"/>
                              </w:rPr>
                              <w:t>2</w:t>
                            </w:r>
                          </w:p>
                        </w:tc>
                        <w:tc>
                          <w:tcPr>
                            <w:tcW w:w="993" w:type="dxa"/>
                            <w:tcBorders>
                              <w:top w:val="single" w:sz="8" w:space="0" w:color="auto"/>
                            </w:tcBorders>
                          </w:tcPr>
                          <w:p w14:paraId="492C1F81" w14:textId="77777777" w:rsidR="00270661" w:rsidRPr="00E37DA9" w:rsidRDefault="00270661" w:rsidP="00535DA9">
                            <w:pPr>
                              <w:jc w:val="center"/>
                              <w:rPr>
                                <w:rFonts w:asciiTheme="majorEastAsia" w:eastAsiaTheme="majorEastAsia" w:hAnsiTheme="majorEastAsia"/>
                              </w:rPr>
                            </w:pPr>
                            <w:r w:rsidRPr="00E37DA9">
                              <w:rPr>
                                <w:rFonts w:asciiTheme="majorEastAsia" w:eastAsiaTheme="majorEastAsia" w:hAnsiTheme="majorEastAsia" w:hint="eastAsia"/>
                              </w:rPr>
                              <w:t>4</w:t>
                            </w:r>
                            <w:r w:rsidRPr="00E37DA9">
                              <w:rPr>
                                <w:rFonts w:asciiTheme="majorEastAsia" w:eastAsiaTheme="majorEastAsia" w:hAnsiTheme="majorEastAsia"/>
                              </w:rPr>
                              <w:t>.28</w:t>
                            </w:r>
                          </w:p>
                        </w:tc>
                        <w:tc>
                          <w:tcPr>
                            <w:tcW w:w="2415" w:type="dxa"/>
                            <w:tcBorders>
                              <w:top w:val="single" w:sz="8" w:space="0" w:color="auto"/>
                            </w:tcBorders>
                          </w:tcPr>
                          <w:p w14:paraId="3CC166D7" w14:textId="77777777" w:rsidR="00270661" w:rsidRPr="00E37DA9" w:rsidRDefault="00270661" w:rsidP="001D3C52">
                            <w:pPr>
                              <w:rPr>
                                <w:rFonts w:asciiTheme="majorEastAsia" w:eastAsiaTheme="majorEastAsia" w:hAnsiTheme="majorEastAsia"/>
                              </w:rPr>
                            </w:pPr>
                            <w:r w:rsidRPr="00E37DA9">
                              <w:rPr>
                                <w:rFonts w:asciiTheme="majorEastAsia" w:eastAsiaTheme="majorEastAsia" w:hAnsiTheme="majorEastAsia" w:hint="eastAsia"/>
                              </w:rPr>
                              <w:t>-</w:t>
                            </w:r>
                            <w:r w:rsidRPr="00E37DA9">
                              <w:rPr>
                                <w:rFonts w:asciiTheme="majorEastAsia" w:eastAsiaTheme="majorEastAsia" w:hAnsiTheme="majorEastAsia"/>
                              </w:rPr>
                              <w:t>0.360(</w:t>
                            </w:r>
                            <w:r w:rsidRPr="00E37DA9">
                              <w:rPr>
                                <w:rFonts w:asciiTheme="majorEastAsia" w:eastAsiaTheme="majorEastAsia" w:hAnsiTheme="majorEastAsia" w:hint="eastAsia"/>
                              </w:rPr>
                              <w:t>中等效果量)</w:t>
                            </w:r>
                          </w:p>
                        </w:tc>
                        <w:tc>
                          <w:tcPr>
                            <w:tcW w:w="1693" w:type="dxa"/>
                            <w:tcBorders>
                              <w:top w:val="single" w:sz="8" w:space="0" w:color="auto"/>
                            </w:tcBorders>
                          </w:tcPr>
                          <w:p w14:paraId="62930AD0" w14:textId="77777777" w:rsidR="00270661" w:rsidRPr="00E37DA9" w:rsidRDefault="00270661" w:rsidP="001D3C52">
                            <w:pPr>
                              <w:rPr>
                                <w:rFonts w:asciiTheme="majorEastAsia" w:eastAsiaTheme="majorEastAsia" w:hAnsiTheme="majorEastAsia"/>
                              </w:rPr>
                            </w:pPr>
                            <w:r w:rsidRPr="00E37DA9">
                              <w:rPr>
                                <w:rFonts w:asciiTheme="majorEastAsia" w:eastAsiaTheme="majorEastAsia" w:hAnsiTheme="majorEastAsia" w:hint="eastAsia"/>
                              </w:rPr>
                              <w:t>-</w:t>
                            </w:r>
                            <w:r w:rsidRPr="00E37DA9">
                              <w:rPr>
                                <w:rFonts w:asciiTheme="majorEastAsia" w:eastAsiaTheme="majorEastAsia" w:hAnsiTheme="majorEastAsia"/>
                              </w:rPr>
                              <w:t>.954(p&gt;.340)</w:t>
                            </w:r>
                          </w:p>
                        </w:tc>
                      </w:tr>
                      <w:tr w:rsidR="00270661" w:rsidRPr="003F67D3" w14:paraId="727FE596" w14:textId="77777777" w:rsidTr="00D65030">
                        <w:trPr>
                          <w:trHeight w:val="416"/>
                        </w:trPr>
                        <w:tc>
                          <w:tcPr>
                            <w:tcW w:w="1985" w:type="dxa"/>
                          </w:tcPr>
                          <w:p w14:paraId="6FEBA6B6" w14:textId="77777777" w:rsidR="00270661" w:rsidRPr="00E37DA9" w:rsidRDefault="00270661" w:rsidP="00535DA9">
                            <w:pPr>
                              <w:jc w:val="center"/>
                              <w:rPr>
                                <w:rFonts w:asciiTheme="majorEastAsia" w:eastAsiaTheme="majorEastAsia" w:hAnsiTheme="majorEastAsia"/>
                              </w:rPr>
                            </w:pPr>
                            <w:r w:rsidRPr="00E37DA9">
                              <w:rPr>
                                <w:rFonts w:asciiTheme="majorEastAsia" w:eastAsiaTheme="majorEastAsia" w:hAnsiTheme="majorEastAsia" w:hint="eastAsia"/>
                              </w:rPr>
                              <w:t>內在情緒</w:t>
                            </w:r>
                          </w:p>
                        </w:tc>
                        <w:tc>
                          <w:tcPr>
                            <w:tcW w:w="992" w:type="dxa"/>
                          </w:tcPr>
                          <w:p w14:paraId="3E679226" w14:textId="77777777" w:rsidR="00270661" w:rsidRPr="00E37DA9" w:rsidRDefault="00270661" w:rsidP="00535DA9">
                            <w:pPr>
                              <w:jc w:val="center"/>
                              <w:rPr>
                                <w:rFonts w:asciiTheme="majorEastAsia" w:eastAsiaTheme="majorEastAsia" w:hAnsiTheme="majorEastAsia"/>
                              </w:rPr>
                            </w:pPr>
                            <w:r w:rsidRPr="00E37DA9">
                              <w:rPr>
                                <w:rFonts w:asciiTheme="majorEastAsia" w:eastAsiaTheme="majorEastAsia" w:hAnsiTheme="majorEastAsia" w:hint="eastAsia"/>
                              </w:rPr>
                              <w:t>1</w:t>
                            </w:r>
                            <w:r w:rsidRPr="00E37DA9">
                              <w:rPr>
                                <w:rFonts w:asciiTheme="majorEastAsia" w:eastAsiaTheme="majorEastAsia" w:hAnsiTheme="majorEastAsia"/>
                              </w:rPr>
                              <w:t>6.71</w:t>
                            </w:r>
                          </w:p>
                        </w:tc>
                        <w:tc>
                          <w:tcPr>
                            <w:tcW w:w="1134" w:type="dxa"/>
                          </w:tcPr>
                          <w:p w14:paraId="265E835D" w14:textId="77777777" w:rsidR="00270661" w:rsidRPr="00E37DA9" w:rsidRDefault="00270661" w:rsidP="00535DA9">
                            <w:pPr>
                              <w:jc w:val="center"/>
                              <w:rPr>
                                <w:rFonts w:asciiTheme="majorEastAsia" w:eastAsiaTheme="majorEastAsia" w:hAnsiTheme="majorEastAsia"/>
                              </w:rPr>
                            </w:pPr>
                            <w:r w:rsidRPr="00E37DA9">
                              <w:rPr>
                                <w:rFonts w:asciiTheme="majorEastAsia" w:eastAsiaTheme="majorEastAsia" w:hAnsiTheme="majorEastAsia" w:hint="eastAsia"/>
                              </w:rPr>
                              <w:t>5</w:t>
                            </w:r>
                            <w:r w:rsidRPr="00E37DA9">
                              <w:rPr>
                                <w:rFonts w:asciiTheme="majorEastAsia" w:eastAsiaTheme="majorEastAsia" w:hAnsiTheme="majorEastAsia"/>
                              </w:rPr>
                              <w:t>.44</w:t>
                            </w:r>
                          </w:p>
                        </w:tc>
                        <w:tc>
                          <w:tcPr>
                            <w:tcW w:w="992" w:type="dxa"/>
                          </w:tcPr>
                          <w:p w14:paraId="12E24C2C" w14:textId="77777777" w:rsidR="00270661" w:rsidRPr="00E37DA9" w:rsidRDefault="00270661" w:rsidP="00535DA9">
                            <w:pPr>
                              <w:jc w:val="center"/>
                              <w:rPr>
                                <w:rFonts w:asciiTheme="majorEastAsia" w:eastAsiaTheme="majorEastAsia" w:hAnsiTheme="majorEastAsia"/>
                              </w:rPr>
                            </w:pPr>
                            <w:r w:rsidRPr="00E37DA9">
                              <w:rPr>
                                <w:rFonts w:asciiTheme="majorEastAsia" w:eastAsiaTheme="majorEastAsia" w:hAnsiTheme="majorEastAsia" w:hint="eastAsia"/>
                              </w:rPr>
                              <w:t>1</w:t>
                            </w:r>
                            <w:r w:rsidRPr="00E37DA9">
                              <w:rPr>
                                <w:rFonts w:asciiTheme="majorEastAsia" w:eastAsiaTheme="majorEastAsia" w:hAnsiTheme="majorEastAsia"/>
                              </w:rPr>
                              <w:t>9.86</w:t>
                            </w:r>
                          </w:p>
                        </w:tc>
                        <w:tc>
                          <w:tcPr>
                            <w:tcW w:w="993" w:type="dxa"/>
                          </w:tcPr>
                          <w:p w14:paraId="0E90EF1B" w14:textId="77777777" w:rsidR="00270661" w:rsidRPr="00E37DA9" w:rsidRDefault="00270661" w:rsidP="00535DA9">
                            <w:pPr>
                              <w:jc w:val="center"/>
                              <w:rPr>
                                <w:rFonts w:asciiTheme="majorEastAsia" w:eastAsiaTheme="majorEastAsia" w:hAnsiTheme="majorEastAsia"/>
                              </w:rPr>
                            </w:pPr>
                            <w:r w:rsidRPr="00E37DA9">
                              <w:rPr>
                                <w:rFonts w:asciiTheme="majorEastAsia" w:eastAsiaTheme="majorEastAsia" w:hAnsiTheme="majorEastAsia" w:hint="eastAsia"/>
                              </w:rPr>
                              <w:t>4</w:t>
                            </w:r>
                            <w:r w:rsidRPr="00E37DA9">
                              <w:rPr>
                                <w:rFonts w:asciiTheme="majorEastAsia" w:eastAsiaTheme="majorEastAsia" w:hAnsiTheme="majorEastAsia"/>
                              </w:rPr>
                              <w:t>.14</w:t>
                            </w:r>
                          </w:p>
                        </w:tc>
                        <w:tc>
                          <w:tcPr>
                            <w:tcW w:w="2415" w:type="dxa"/>
                          </w:tcPr>
                          <w:p w14:paraId="69319E58" w14:textId="77777777" w:rsidR="00270661" w:rsidRPr="00E37DA9" w:rsidRDefault="00270661" w:rsidP="001D3C52">
                            <w:pPr>
                              <w:rPr>
                                <w:rFonts w:asciiTheme="majorEastAsia" w:eastAsiaTheme="majorEastAsia" w:hAnsiTheme="majorEastAsia"/>
                              </w:rPr>
                            </w:pPr>
                            <w:r w:rsidRPr="00E37DA9">
                              <w:rPr>
                                <w:rFonts w:asciiTheme="majorEastAsia" w:eastAsiaTheme="majorEastAsia" w:hAnsiTheme="majorEastAsia" w:hint="eastAsia"/>
                              </w:rPr>
                              <w:t>-</w:t>
                            </w:r>
                            <w:r w:rsidRPr="00E37DA9">
                              <w:rPr>
                                <w:rFonts w:asciiTheme="majorEastAsia" w:eastAsiaTheme="majorEastAsia" w:hAnsiTheme="majorEastAsia"/>
                              </w:rPr>
                              <w:t>0.643(</w:t>
                            </w:r>
                            <w:r w:rsidRPr="00E37DA9">
                              <w:rPr>
                                <w:rFonts w:asciiTheme="majorEastAsia" w:eastAsiaTheme="majorEastAsia" w:hAnsiTheme="majorEastAsia" w:hint="eastAsia"/>
                              </w:rPr>
                              <w:t>接近大效果量)</w:t>
                            </w:r>
                          </w:p>
                        </w:tc>
                        <w:tc>
                          <w:tcPr>
                            <w:tcW w:w="1693" w:type="dxa"/>
                            <w:shd w:val="clear" w:color="auto" w:fill="auto"/>
                          </w:tcPr>
                          <w:p w14:paraId="2F94975F" w14:textId="77777777" w:rsidR="00270661" w:rsidRPr="00E37DA9" w:rsidRDefault="00270661" w:rsidP="001D3C52">
                            <w:pPr>
                              <w:rPr>
                                <w:rFonts w:asciiTheme="majorEastAsia" w:eastAsiaTheme="majorEastAsia" w:hAnsiTheme="majorEastAsia"/>
                              </w:rPr>
                            </w:pPr>
                            <w:r w:rsidRPr="00E37DA9">
                              <w:rPr>
                                <w:rFonts w:asciiTheme="majorEastAsia" w:eastAsiaTheme="majorEastAsia" w:hAnsiTheme="majorEastAsia" w:hint="eastAsia"/>
                              </w:rPr>
                              <w:t>-</w:t>
                            </w:r>
                            <w:r w:rsidRPr="00E37DA9">
                              <w:rPr>
                                <w:rFonts w:asciiTheme="majorEastAsia" w:eastAsiaTheme="majorEastAsia" w:hAnsiTheme="majorEastAsia"/>
                              </w:rPr>
                              <w:t>1.703(p&gt;.089)</w:t>
                            </w:r>
                          </w:p>
                        </w:tc>
                      </w:tr>
                    </w:tbl>
                    <w:p w14:paraId="2F978FAC" w14:textId="77777777" w:rsidR="00270661" w:rsidRPr="003F67D3" w:rsidRDefault="00270661" w:rsidP="00270661">
                      <w:pPr>
                        <w:rPr>
                          <w:rFonts w:asciiTheme="majorEastAsia" w:eastAsiaTheme="majorEastAsia" w:hAnsiTheme="majorEastAsia"/>
                        </w:rPr>
                      </w:pPr>
                      <w:r w:rsidRPr="003F67D3">
                        <w:rPr>
                          <w:rFonts w:asciiTheme="majorEastAsia" w:eastAsiaTheme="majorEastAsia" w:hAnsiTheme="majorEastAsia" w:hint="eastAsia"/>
                        </w:rPr>
                        <w:t>*</w:t>
                      </w:r>
                      <w:r w:rsidRPr="003F67D3">
                        <w:rPr>
                          <w:rFonts w:asciiTheme="majorEastAsia" w:eastAsiaTheme="majorEastAsia" w:hAnsiTheme="majorEastAsia"/>
                        </w:rPr>
                        <w:t>p</w:t>
                      </w:r>
                      <w:r w:rsidRPr="003F67D3">
                        <w:rPr>
                          <w:rFonts w:asciiTheme="majorEastAsia" w:eastAsiaTheme="majorEastAsia" w:hAnsiTheme="majorEastAsia" w:hint="eastAsia"/>
                        </w:rPr>
                        <w:t>&lt;.05</w:t>
                      </w:r>
                    </w:p>
                  </w:txbxContent>
                </v:textbox>
                <w10:wrap anchorx="page"/>
              </v:shape>
            </w:pict>
          </mc:Fallback>
        </mc:AlternateContent>
      </w:r>
    </w:p>
    <w:p w14:paraId="3112AEE6" w14:textId="370F2E54" w:rsidR="00225A74" w:rsidRDefault="00225A74" w:rsidP="001235BC">
      <w:pPr>
        <w:pStyle w:val="a4"/>
        <w:rPr>
          <w:rFonts w:ascii="標楷體" w:hAnsi="標楷體"/>
        </w:rPr>
      </w:pPr>
    </w:p>
    <w:p w14:paraId="239E7472" w14:textId="76CC7144" w:rsidR="00225A74" w:rsidRDefault="00225A74" w:rsidP="001235BC">
      <w:pPr>
        <w:pStyle w:val="a4"/>
        <w:rPr>
          <w:rFonts w:ascii="標楷體" w:hAnsi="標楷體"/>
        </w:rPr>
      </w:pPr>
    </w:p>
    <w:p w14:paraId="629AB785" w14:textId="0FECF672" w:rsidR="00225A74" w:rsidRDefault="00225A74" w:rsidP="001235BC">
      <w:pPr>
        <w:pStyle w:val="a4"/>
        <w:rPr>
          <w:rFonts w:ascii="標楷體" w:hAnsi="標楷體"/>
        </w:rPr>
      </w:pPr>
    </w:p>
    <w:p w14:paraId="04ACDFC3" w14:textId="64CF149B" w:rsidR="00225A74" w:rsidRDefault="00225A74" w:rsidP="001235BC">
      <w:pPr>
        <w:pStyle w:val="a4"/>
        <w:rPr>
          <w:rFonts w:ascii="標楷體" w:hAnsi="標楷體"/>
        </w:rPr>
      </w:pPr>
    </w:p>
    <w:p w14:paraId="2033552D" w14:textId="38987027" w:rsidR="00B363DB" w:rsidRPr="008E192D" w:rsidRDefault="00B4631D" w:rsidP="001235BC">
      <w:pPr>
        <w:pStyle w:val="a4"/>
        <w:rPr>
          <w:rFonts w:ascii="標楷體" w:hAnsi="標楷體"/>
        </w:rPr>
      </w:pPr>
      <w:r w:rsidRPr="008E192D">
        <w:rPr>
          <w:rFonts w:ascii="標楷體" w:hAnsi="標楷體" w:hint="eastAsia"/>
        </w:rPr>
        <w:t>四、</w:t>
      </w:r>
      <w:r w:rsidR="006826EC" w:rsidRPr="008E192D">
        <w:rPr>
          <w:rFonts w:ascii="標楷體" w:hAnsi="標楷體" w:hint="eastAsia"/>
        </w:rPr>
        <w:t>高年級兒童</w:t>
      </w:r>
      <w:r w:rsidR="00B363DB" w:rsidRPr="008E192D">
        <w:rPr>
          <w:rFonts w:ascii="標楷體" w:hAnsi="標楷體" w:hint="eastAsia"/>
        </w:rPr>
        <w:t>於團體歷程的</w:t>
      </w:r>
      <w:r w:rsidR="006826EC" w:rsidRPr="008E192D">
        <w:rPr>
          <w:rFonts w:ascii="標楷體" w:hAnsi="標楷體" w:hint="eastAsia"/>
        </w:rPr>
        <w:t>情緒</w:t>
      </w:r>
      <w:r w:rsidR="00B363DB" w:rsidRPr="008E192D">
        <w:rPr>
          <w:rFonts w:ascii="標楷體" w:hAnsi="標楷體" w:hint="eastAsia"/>
        </w:rPr>
        <w:t>程度動態變化</w:t>
      </w:r>
    </w:p>
    <w:p w14:paraId="219B32EA" w14:textId="23DE6B87" w:rsidR="001F6237" w:rsidRPr="00774BD0" w:rsidRDefault="009D668C" w:rsidP="00774BD0">
      <w:pPr>
        <w:pStyle w:val="a8"/>
      </w:pPr>
      <w:r w:rsidRPr="00774BD0">
        <w:rPr>
          <w:rFonts w:hint="eastAsia"/>
        </w:rPr>
        <w:t>本研究進行了12次的兒童團體諮商，針對高年級兒童進行介入，發現到在</w:t>
      </w:r>
      <w:r w:rsidR="00314E5D" w:rsidRPr="00774BD0">
        <w:rPr>
          <w:rFonts w:hint="eastAsia"/>
        </w:rPr>
        <w:t>情緒自我量表分數在前測、中間測及後測當中，有隨著團體歷程而下降的趨勢，</w:t>
      </w:r>
      <w:r w:rsidR="001F5A9E" w:rsidRPr="00774BD0">
        <w:rPr>
          <w:rFonts w:hint="eastAsia"/>
        </w:rPr>
        <w:t>前測分數為36.86分、中間測分數為36.43分、後測分數為32分；內在情緒則是隨著團體的進行，先下降後上升，前測分數為16.71、中間測分數為15分、後測分數為19.86</w:t>
      </w:r>
      <w:r w:rsidR="003F019B" w:rsidRPr="00774BD0">
        <w:rPr>
          <w:rFonts w:hint="eastAsia"/>
        </w:rPr>
        <w:t>。</w:t>
      </w:r>
    </w:p>
    <w:p w14:paraId="0BCCF0F5" w14:textId="358ECCF7" w:rsidR="00206BE9" w:rsidRDefault="003F019B" w:rsidP="00774BD0">
      <w:pPr>
        <w:pStyle w:val="a8"/>
      </w:pPr>
      <w:r w:rsidRPr="00774BD0">
        <w:rPr>
          <w:rFonts w:hint="eastAsia"/>
        </w:rPr>
        <w:t>整體而言，情緒自我下降了4.86分，而內在情緒量表上，提升了3.14分，隨著團體歷程的推移，帶領者、協同帶領者影響參與的</w:t>
      </w:r>
      <w:r w:rsidR="00B44949" w:rsidRPr="00774BD0">
        <w:rPr>
          <w:rFonts w:hint="eastAsia"/>
        </w:rPr>
        <w:t>高年級兒童</w:t>
      </w:r>
      <w:r w:rsidRPr="00774BD0">
        <w:rPr>
          <w:rFonts w:hint="eastAsia"/>
        </w:rPr>
        <w:t>有了不同程度的影響，</w:t>
      </w:r>
      <w:r w:rsidR="009D5CF7" w:rsidRPr="00774BD0">
        <w:rPr>
          <w:rFonts w:hint="eastAsia"/>
        </w:rPr>
        <w:t>發現了</w:t>
      </w:r>
      <w:r w:rsidR="00B44949" w:rsidRPr="00774BD0">
        <w:rPr>
          <w:rFonts w:hint="eastAsia"/>
        </w:rPr>
        <w:t>高年級兒童</w:t>
      </w:r>
      <w:r w:rsidR="009D5CF7" w:rsidRPr="00774BD0">
        <w:rPr>
          <w:rFonts w:hint="eastAsia"/>
        </w:rPr>
        <w:t>在團體中，隨著一次次的參與，</w:t>
      </w:r>
      <w:r w:rsidR="00105C66" w:rsidRPr="00774BD0">
        <w:rPr>
          <w:rFonts w:hint="eastAsia"/>
        </w:rPr>
        <w:t>情緒的日常情緒狀態知覺會更加</w:t>
      </w:r>
      <w:r w:rsidR="009B2435" w:rsidRPr="00774BD0">
        <w:rPr>
          <w:rFonts w:hint="eastAsia"/>
        </w:rPr>
        <w:t>不過度喚起，而內在情緒卻是能對自身的評價有較良好的感受，可以感到快樂、接納自己、認同自己，對自己有較好的滿意度。</w:t>
      </w:r>
      <w:r w:rsidR="009567CA" w:rsidRPr="00774BD0">
        <w:rPr>
          <w:rFonts w:hint="eastAsia"/>
        </w:rPr>
        <w:t>下面圖</w:t>
      </w:r>
      <w:r w:rsidR="00774BD0" w:rsidRPr="00774BD0">
        <w:rPr>
          <w:rFonts w:hint="eastAsia"/>
        </w:rPr>
        <w:t>2</w:t>
      </w:r>
      <w:r w:rsidR="009567CA" w:rsidRPr="00774BD0">
        <w:rPr>
          <w:rFonts w:hint="eastAsia"/>
        </w:rPr>
        <w:t>列出的是</w:t>
      </w:r>
      <w:r w:rsidR="00774BD0" w:rsidRPr="00774BD0">
        <w:rPr>
          <w:rFonts w:hint="eastAsia"/>
        </w:rPr>
        <w:t>團體歷程的情緒程度動態變化。</w:t>
      </w:r>
    </w:p>
    <w:p w14:paraId="4259ECE8" w14:textId="018A2D67" w:rsidR="00B55E8B" w:rsidRDefault="00B55E8B" w:rsidP="00B55E8B">
      <w:pPr>
        <w:pStyle w:val="a8"/>
        <w:spacing w:beforeLines="0" w:before="0" w:afterLines="0" w:after="0"/>
        <w:ind w:firstLineChars="0" w:firstLine="0"/>
      </w:pPr>
      <w:r>
        <w:rPr>
          <w:rFonts w:hint="eastAsia"/>
        </w:rPr>
        <w:t>圖2</w:t>
      </w:r>
    </w:p>
    <w:p w14:paraId="2CFC8C61" w14:textId="477D5997" w:rsidR="00B55E8B" w:rsidRPr="00774BD0" w:rsidRDefault="00B55E8B" w:rsidP="00B55E8B">
      <w:pPr>
        <w:pStyle w:val="a8"/>
        <w:spacing w:beforeLines="0" w:before="0" w:afterLines="0" w:after="0"/>
        <w:ind w:firstLineChars="0" w:firstLine="0"/>
      </w:pPr>
      <w:r>
        <w:rPr>
          <w:rFonts w:hint="eastAsia"/>
        </w:rPr>
        <w:t>團體歷程的情緒程度動態變化</w:t>
      </w:r>
    </w:p>
    <w:p w14:paraId="715CBC2A" w14:textId="0217868B" w:rsidR="00206BE9" w:rsidRPr="008E192D" w:rsidRDefault="009567CA">
      <w:pPr>
        <w:widowControl/>
        <w:rPr>
          <w:rFonts w:ascii="標楷體" w:eastAsia="新細明體" w:hAnsi="標楷體" w:cs="新細明體"/>
          <w:bCs/>
          <w:color w:val="151515"/>
          <w:kern w:val="0"/>
          <w:szCs w:val="24"/>
          <w:shd w:val="clear" w:color="auto" w:fill="FFFFFF"/>
        </w:rPr>
      </w:pPr>
      <w:r w:rsidRPr="008E192D">
        <w:rPr>
          <w:rFonts w:ascii="標楷體" w:eastAsia="新細明體" w:hAnsi="標楷體"/>
          <w:noProof/>
        </w:rPr>
        <w:drawing>
          <wp:inline distT="0" distB="0" distL="0" distR="0" wp14:anchorId="10FA7E6D" wp14:editId="74D0CE19">
            <wp:extent cx="6150429" cy="2775857"/>
            <wp:effectExtent l="0" t="0" r="3175" b="5715"/>
            <wp:docPr id="35" name="圖表 35">
              <a:extLst xmlns:a="http://schemas.openxmlformats.org/drawingml/2006/main">
                <a:ext uri="{FF2B5EF4-FFF2-40B4-BE49-F238E27FC236}">
                  <a16:creationId xmlns:a16="http://schemas.microsoft.com/office/drawing/2014/main" id="{DA91D8D5-3744-4CB8-AA9A-A703ADE73E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206BE9" w:rsidRPr="008E192D">
        <w:rPr>
          <w:rFonts w:ascii="標楷體" w:eastAsia="新細明體" w:hAnsi="標楷體"/>
        </w:rPr>
        <w:br w:type="page"/>
      </w:r>
    </w:p>
    <w:p w14:paraId="03807410" w14:textId="181ED1A1" w:rsidR="001B74A6" w:rsidRPr="008E192D" w:rsidRDefault="001B74A6" w:rsidP="008B62DC">
      <w:pPr>
        <w:pStyle w:val="a5"/>
        <w:rPr>
          <w:rFonts w:ascii="標楷體" w:eastAsia="新細明體" w:hAnsi="標楷體"/>
        </w:rPr>
      </w:pPr>
      <w:r w:rsidRPr="008E192D">
        <w:rPr>
          <w:rFonts w:ascii="標楷體" w:eastAsia="新細明體" w:hAnsi="標楷體" w:hint="eastAsia"/>
        </w:rPr>
        <w:lastRenderedPageBreak/>
        <w:t>伍</w:t>
      </w:r>
      <w:r w:rsidRPr="008E192D">
        <w:rPr>
          <w:rFonts w:ascii="標楷體" w:eastAsia="新細明體" w:hAnsi="標楷體"/>
        </w:rPr>
        <w:t>、</w:t>
      </w:r>
      <w:r w:rsidRPr="008E192D">
        <w:rPr>
          <w:rFonts w:ascii="標楷體" w:eastAsia="新細明體" w:hAnsi="標楷體" w:hint="eastAsia"/>
        </w:rPr>
        <w:t>研究結論與建議</w:t>
      </w:r>
    </w:p>
    <w:p w14:paraId="71F14980" w14:textId="77777777" w:rsidR="001B74A6" w:rsidRPr="008E192D" w:rsidRDefault="001B74A6" w:rsidP="001235BC">
      <w:pPr>
        <w:pStyle w:val="a4"/>
        <w:rPr>
          <w:rFonts w:ascii="標楷體" w:hAnsi="標楷體"/>
        </w:rPr>
      </w:pPr>
      <w:r w:rsidRPr="008E192D">
        <w:rPr>
          <w:rFonts w:ascii="標楷體" w:hAnsi="標楷體" w:hint="eastAsia"/>
        </w:rPr>
        <w:t>一、結論</w:t>
      </w:r>
    </w:p>
    <w:p w14:paraId="25535BC6" w14:textId="60F1D626" w:rsidR="00F83257" w:rsidRPr="003C0DCA" w:rsidRDefault="001B74A6" w:rsidP="003C0DCA">
      <w:pPr>
        <w:pStyle w:val="a8"/>
      </w:pPr>
      <w:r w:rsidRPr="003C0DCA">
        <w:rPr>
          <w:rFonts w:hint="eastAsia"/>
        </w:rPr>
        <w:t>本研究旨在探討</w:t>
      </w:r>
      <w:r w:rsidR="00B00E54" w:rsidRPr="003C0DCA">
        <w:rPr>
          <w:rFonts w:hint="eastAsia"/>
        </w:rPr>
        <w:t>兒童</w:t>
      </w:r>
      <w:r w:rsidRPr="003C0DCA">
        <w:rPr>
          <w:rFonts w:hint="eastAsia"/>
        </w:rPr>
        <w:t>團體諮商對於</w:t>
      </w:r>
      <w:r w:rsidR="00B00E54" w:rsidRPr="003C0DCA">
        <w:rPr>
          <w:rFonts w:hint="eastAsia"/>
        </w:rPr>
        <w:t>高年級兒童情緒調節</w:t>
      </w:r>
      <w:r w:rsidRPr="003C0DCA">
        <w:rPr>
          <w:rFonts w:hint="eastAsia"/>
        </w:rPr>
        <w:t>的影響，並</w:t>
      </w:r>
      <w:r w:rsidR="00B00E54" w:rsidRPr="003C0DCA">
        <w:rPr>
          <w:rFonts w:hint="eastAsia"/>
        </w:rPr>
        <w:t>探討雙軌模型：以理情行為治療作為團體技術的個體介入視角，再輔以「人際─心理動力團體諮商與治療：螺旋模式的歷程領導」進行鉅觀介入視角</w:t>
      </w:r>
      <w:r w:rsidR="000D7642" w:rsidRPr="003C0DCA">
        <w:rPr>
          <w:rFonts w:hint="eastAsia"/>
        </w:rPr>
        <w:t>的程效。研究結果顯示，經過十二次團體後，高年級兒童</w:t>
      </w:r>
      <w:r w:rsidR="00477AED" w:rsidRPr="003C0DCA">
        <w:rPr>
          <w:rFonts w:hint="eastAsia"/>
        </w:rPr>
        <w:t>首先</w:t>
      </w:r>
      <w:r w:rsidR="000D7642" w:rsidRPr="003C0DCA">
        <w:t>在</w:t>
      </w:r>
      <w:r w:rsidR="000D7642" w:rsidRPr="003C0DCA">
        <w:rPr>
          <w:rFonts w:hint="eastAsia"/>
        </w:rPr>
        <w:t>情緒自我</w:t>
      </w:r>
      <w:r w:rsidR="00477AED" w:rsidRPr="003C0DCA">
        <w:rPr>
          <w:rFonts w:hint="eastAsia"/>
        </w:rPr>
        <w:t>的分數變化上，符合學者的預期，侯雅齡爰引March（1989）發現兒童在進入青春期之際，自我概念會有降低且不穩定的震盪現象，故該團體協助</w:t>
      </w:r>
      <w:r w:rsidR="005B0E00" w:rsidRPr="003C0DCA">
        <w:rPr>
          <w:rFonts w:hint="eastAsia"/>
        </w:rPr>
        <w:t>高年級兒童</w:t>
      </w:r>
      <w:r w:rsidR="00477AED" w:rsidRPr="003C0DCA">
        <w:rPr>
          <w:rFonts w:hint="eastAsia"/>
        </w:rPr>
        <w:t>有機會認識自己的</w:t>
      </w:r>
      <w:r w:rsidR="000757A3" w:rsidRPr="003C0DCA">
        <w:rPr>
          <w:rFonts w:hint="eastAsia"/>
        </w:rPr>
        <w:t>情緒，對</w:t>
      </w:r>
      <w:r w:rsidR="00F83257" w:rsidRPr="003C0DCA">
        <w:rPr>
          <w:rFonts w:hint="eastAsia"/>
        </w:rPr>
        <w:t>情緒</w:t>
      </w:r>
      <w:r w:rsidR="000757A3" w:rsidRPr="003C0DCA">
        <w:rPr>
          <w:rFonts w:hint="eastAsia"/>
        </w:rPr>
        <w:t>自我概念有所修正</w:t>
      </w:r>
      <w:r w:rsidR="00AD3095" w:rsidRPr="003C0DCA">
        <w:rPr>
          <w:rFonts w:hint="eastAsia"/>
        </w:rPr>
        <w:t>。</w:t>
      </w:r>
    </w:p>
    <w:p w14:paraId="0612F67E" w14:textId="2086FAE5" w:rsidR="007A1923" w:rsidRPr="003C0DCA" w:rsidRDefault="00F83257" w:rsidP="003C0DCA">
      <w:pPr>
        <w:pStyle w:val="a8"/>
      </w:pPr>
      <w:r w:rsidRPr="003C0DCA">
        <w:rPr>
          <w:rFonts w:hint="eastAsia"/>
        </w:rPr>
        <w:t>侯雅齡、吳裕益（2000）認為情緒自我，是一種個人對於自己日常情緒狀態的知覺；</w:t>
      </w:r>
      <w:r w:rsidR="000757A3" w:rsidRPr="003C0DCA">
        <w:rPr>
          <w:rFonts w:hint="eastAsia"/>
        </w:rPr>
        <w:t>而在內在情緒上，</w:t>
      </w:r>
      <w:r w:rsidRPr="003C0DCA">
        <w:rPr>
          <w:rFonts w:hint="eastAsia"/>
        </w:rPr>
        <w:t>高年級兒童</w:t>
      </w:r>
      <w:r w:rsidR="000757A3" w:rsidRPr="003C0DCA">
        <w:rPr>
          <w:rFonts w:hint="eastAsia"/>
        </w:rPr>
        <w:t>皆有大幅度的差異改變</w:t>
      </w:r>
      <w:r w:rsidRPr="003C0DCA">
        <w:rPr>
          <w:rFonts w:hint="eastAsia"/>
        </w:rPr>
        <w:t>，</w:t>
      </w:r>
      <w:r w:rsidR="0039059A" w:rsidRPr="003C0DCA">
        <w:rPr>
          <w:rFonts w:hint="eastAsia"/>
        </w:rPr>
        <w:t>羅品欣、陳李綢（2016）認為內在情緒是一種高年級學童對自身心理情緒狀態的評價。得分愈高，就表示其對自身情緒的評價愈為良好</w:t>
      </w:r>
      <w:r w:rsidR="007A1923" w:rsidRPr="003C0DCA">
        <w:rPr>
          <w:rFonts w:hint="eastAsia"/>
        </w:rPr>
        <w:t>，</w:t>
      </w:r>
      <w:r w:rsidR="0039059A" w:rsidRPr="003C0DCA">
        <w:rPr>
          <w:rFonts w:hint="eastAsia"/>
        </w:rPr>
        <w:t>個體對心理情緒狀態的評價與感受，包含能否接納和認同自我、自身快樂與否、對現狀的幸福感和滿意度等。</w:t>
      </w:r>
    </w:p>
    <w:p w14:paraId="730424B3" w14:textId="27DC0F59" w:rsidR="006260A4" w:rsidRPr="003C0DCA" w:rsidRDefault="005A1985" w:rsidP="003C0DCA">
      <w:pPr>
        <w:pStyle w:val="a8"/>
      </w:pPr>
      <w:bookmarkStart w:id="27" w:name="_Hlk177757599"/>
      <w:r w:rsidRPr="003C0DCA">
        <w:rPr>
          <w:rFonts w:hint="eastAsia"/>
        </w:rPr>
        <w:t>顯示透過成長性團體諮商的介入，</w:t>
      </w:r>
      <w:r w:rsidR="00860383">
        <w:rPr>
          <w:rFonts w:hint="eastAsia"/>
        </w:rPr>
        <w:t>輔</w:t>
      </w:r>
      <w:r w:rsidR="00860383" w:rsidRPr="001855B7">
        <w:rPr>
          <w:rFonts w:hint="eastAsia"/>
        </w:rPr>
        <w:t>以「人際─心理動力團體諮商與治療：螺旋模式的歷程領導為鉅觀視角，輔助以理情行為治療的個體視角</w:t>
      </w:r>
      <w:r w:rsidR="00860383">
        <w:rPr>
          <w:rFonts w:hint="eastAsia"/>
        </w:rPr>
        <w:t>，能幫助</w:t>
      </w:r>
      <w:r w:rsidRPr="003C0DCA">
        <w:rPr>
          <w:rFonts w:hint="eastAsia"/>
        </w:rPr>
        <w:t>高年級</w:t>
      </w:r>
      <w:r w:rsidR="004E4665" w:rsidRPr="003C0DCA">
        <w:rPr>
          <w:rFonts w:hint="eastAsia"/>
        </w:rPr>
        <w:t>兒童</w:t>
      </w:r>
      <w:r w:rsidRPr="003C0DCA">
        <w:rPr>
          <w:rFonts w:hint="eastAsia"/>
        </w:rPr>
        <w:t>出現日常情緒狀態知覺的變動趨於穩定，對內在情緒狀態的評價與感受都有正面的回饋。</w:t>
      </w:r>
      <w:r w:rsidR="007A1923" w:rsidRPr="003C0DCA">
        <w:t>高年級兒童</w:t>
      </w:r>
      <w:r w:rsidR="001B784E" w:rsidRPr="003C0DCA">
        <w:rPr>
          <w:rFonts w:hint="eastAsia"/>
        </w:rPr>
        <w:t>對自己的情緒認知開始能夠有不同的可能性，開始認識不一樣的自己，在現實我與理想我之間可以有不同的切換，也開始能夠對自己的內在情緒有更多的探索</w:t>
      </w:r>
      <w:r w:rsidR="00923720" w:rsidRPr="003C0DCA">
        <w:rPr>
          <w:rFonts w:hint="eastAsia"/>
        </w:rPr>
        <w:t>。</w:t>
      </w:r>
    </w:p>
    <w:p w14:paraId="1B8C0887" w14:textId="25B78241" w:rsidR="00923720" w:rsidRPr="003C0DCA" w:rsidRDefault="001B74A6" w:rsidP="003C0DCA">
      <w:pPr>
        <w:pStyle w:val="a8"/>
      </w:pPr>
      <w:r w:rsidRPr="003C0DCA">
        <w:rPr>
          <w:rFonts w:hint="eastAsia"/>
        </w:rPr>
        <w:t>值得注意的是，</w:t>
      </w:r>
      <w:bookmarkStart w:id="28" w:name="_Hlk177821093"/>
      <w:r w:rsidRPr="003C0DCA">
        <w:rPr>
          <w:rFonts w:hint="eastAsia"/>
        </w:rPr>
        <w:t>在團體經驗中，</w:t>
      </w:r>
      <w:r w:rsidR="00923720" w:rsidRPr="003C0DCA">
        <w:rPr>
          <w:rFonts w:hint="eastAsia"/>
        </w:rPr>
        <w:t>有吸引力的團體規範，協助</w:t>
      </w:r>
      <w:r w:rsidR="005B0E00" w:rsidRPr="003C0DCA">
        <w:rPr>
          <w:rFonts w:hint="eastAsia"/>
        </w:rPr>
        <w:t>高年級兒童</w:t>
      </w:r>
      <w:r w:rsidR="00923720" w:rsidRPr="003C0DCA">
        <w:rPr>
          <w:rFonts w:hint="eastAsia"/>
        </w:rPr>
        <w:t>可以創造出互助、獨享的氛圍是兒童團體諮商的動力發展重要元素，協助</w:t>
      </w:r>
      <w:r w:rsidR="00B44949" w:rsidRPr="003C0DCA">
        <w:rPr>
          <w:rFonts w:hint="eastAsia"/>
        </w:rPr>
        <w:t>高年級兒童</w:t>
      </w:r>
      <w:r w:rsidR="00923720" w:rsidRPr="003C0DCA">
        <w:rPr>
          <w:rFonts w:hint="eastAsia"/>
        </w:rPr>
        <w:t>去學會鼓勵、支持及互助，且在過程中提供適當的安全感，讓</w:t>
      </w:r>
      <w:r w:rsidR="00B44949" w:rsidRPr="003C0DCA">
        <w:rPr>
          <w:rFonts w:hint="eastAsia"/>
        </w:rPr>
        <w:t>高年級兒童</w:t>
      </w:r>
      <w:r w:rsidR="00923720" w:rsidRPr="003C0DCA">
        <w:rPr>
          <w:rFonts w:hint="eastAsia"/>
        </w:rPr>
        <w:t>感到安全感，並</w:t>
      </w:r>
      <w:r w:rsidR="00DB2299" w:rsidRPr="003C0DCA">
        <w:rPr>
          <w:rFonts w:hint="eastAsia"/>
        </w:rPr>
        <w:t>從自身發展出適應於社會的人際功能、情緒功能，這都是透過團體裡的每一位夥伴所達成的，也是成長性團體介入形式的成效之一。</w:t>
      </w:r>
    </w:p>
    <w:p w14:paraId="475FA9DA" w14:textId="3F4694EA" w:rsidR="000757A3" w:rsidRPr="003C0DCA" w:rsidRDefault="00A75BF2" w:rsidP="003C0DCA">
      <w:pPr>
        <w:pStyle w:val="a8"/>
      </w:pPr>
      <w:bookmarkStart w:id="29" w:name="_Hlk177821102"/>
      <w:bookmarkEnd w:id="27"/>
      <w:bookmarkEnd w:id="28"/>
      <w:r w:rsidRPr="003C0DCA">
        <w:rPr>
          <w:rFonts w:hint="eastAsia"/>
        </w:rPr>
        <w:t>羅品欣、陳李綢（2016）提到兒童對家庭呈現</w:t>
      </w:r>
      <w:r w:rsidR="00B4001F" w:rsidRPr="003C0DCA">
        <w:rPr>
          <w:rFonts w:hint="eastAsia"/>
        </w:rPr>
        <w:t>缺乏安全感、歸屬感，這會影響他們如何看待自己。透過這</w:t>
      </w:r>
      <w:r w:rsidR="003325C8" w:rsidRPr="003C0DCA">
        <w:rPr>
          <w:rFonts w:hint="eastAsia"/>
        </w:rPr>
        <w:t>12</w:t>
      </w:r>
      <w:r w:rsidR="00B4001F" w:rsidRPr="003C0DCA">
        <w:rPr>
          <w:rFonts w:hint="eastAsia"/>
        </w:rPr>
        <w:t>次團體的帶領，協助孩子建立</w:t>
      </w:r>
      <w:r w:rsidR="003325C8" w:rsidRPr="003C0DCA">
        <w:rPr>
          <w:rFonts w:hint="eastAsia"/>
        </w:rPr>
        <w:t>正向</w:t>
      </w:r>
      <w:r w:rsidR="00B4001F" w:rsidRPr="003C0DCA">
        <w:rPr>
          <w:rFonts w:hint="eastAsia"/>
        </w:rPr>
        <w:t>回饋的能力，並且學習不同的觀點來</w:t>
      </w:r>
      <w:r w:rsidR="007D59C6" w:rsidRPr="003C0DCA">
        <w:rPr>
          <w:rFonts w:hint="eastAsia"/>
        </w:rPr>
        <w:t>類化到日常生活中的關係探索中是很重要的。</w:t>
      </w:r>
    </w:p>
    <w:p w14:paraId="52FDC9F3" w14:textId="21B18264" w:rsidR="00FD0E21" w:rsidRPr="003C0DCA" w:rsidRDefault="00FC5CA2" w:rsidP="003C0DCA">
      <w:pPr>
        <w:pStyle w:val="a8"/>
      </w:pPr>
      <w:r w:rsidRPr="003C0DCA">
        <w:rPr>
          <w:rFonts w:hint="eastAsia"/>
        </w:rPr>
        <w:t>綜言之</w:t>
      </w:r>
      <w:r w:rsidR="00FD0E21" w:rsidRPr="003C0DCA">
        <w:rPr>
          <w:rFonts w:hint="eastAsia"/>
        </w:rPr>
        <w:t>兒童團體諮商十分重視屬於自己約定好且有吸引力的團體規範，其創造出互助、獨享的氛圍，讓彼此學會鼓勵、支持、賦能，提供安全感來發展適應性的人際、情緒功能，對缺乏安全感、歸屬感及自我概念缺乏的</w:t>
      </w:r>
      <w:r w:rsidR="004E4665" w:rsidRPr="003C0DCA">
        <w:rPr>
          <w:rFonts w:hint="eastAsia"/>
        </w:rPr>
        <w:t>兒童</w:t>
      </w:r>
      <w:r w:rsidR="00FD0E21" w:rsidRPr="003C0DCA">
        <w:rPr>
          <w:rFonts w:hint="eastAsia"/>
        </w:rPr>
        <w:t>，透過12次兒童諮商團體的介入，能有效建立正向回饋的能力，潛移默化的展現遷移學習之經驗是很重要的。</w:t>
      </w:r>
    </w:p>
    <w:bookmarkEnd w:id="29"/>
    <w:p w14:paraId="233D052A" w14:textId="5B35CFFB" w:rsidR="007D59C6" w:rsidRPr="008E192D" w:rsidRDefault="007D59C6" w:rsidP="001235BC">
      <w:pPr>
        <w:pStyle w:val="a4"/>
        <w:rPr>
          <w:rFonts w:ascii="標楷體" w:hAnsi="標楷體"/>
        </w:rPr>
      </w:pPr>
      <w:r w:rsidRPr="008E192D">
        <w:rPr>
          <w:rFonts w:ascii="標楷體" w:hAnsi="標楷體" w:hint="eastAsia"/>
        </w:rPr>
        <w:lastRenderedPageBreak/>
        <w:t>二、建議</w:t>
      </w:r>
    </w:p>
    <w:p w14:paraId="3A78B0FE" w14:textId="5F42A58C" w:rsidR="007D59C6" w:rsidRPr="008E192D" w:rsidRDefault="007D59C6" w:rsidP="001B6A59">
      <w:pPr>
        <w:pStyle w:val="a8"/>
        <w:rPr>
          <w:rFonts w:ascii="標楷體" w:eastAsia="新細明體" w:hAnsi="標楷體"/>
        </w:rPr>
      </w:pPr>
      <w:r w:rsidRPr="008E192D">
        <w:rPr>
          <w:rFonts w:ascii="標楷體" w:eastAsia="新細明體" w:hAnsi="標楷體" w:hint="eastAsia"/>
        </w:rPr>
        <w:t>針對未來有想要帶領兒童團</w:t>
      </w:r>
      <w:r w:rsidR="00834127" w:rsidRPr="008E192D">
        <w:rPr>
          <w:rFonts w:ascii="標楷體" w:eastAsia="新細明體" w:hAnsi="標楷體" w:hint="eastAsia"/>
        </w:rPr>
        <w:t>體諮商之參考與建議如下：</w:t>
      </w:r>
    </w:p>
    <w:p w14:paraId="1AD5E805" w14:textId="71E08DB0" w:rsidR="00834127" w:rsidRPr="008E192D" w:rsidRDefault="00834127" w:rsidP="00270661">
      <w:pPr>
        <w:pStyle w:val="aa"/>
        <w:rPr>
          <w:rFonts w:ascii="標楷體" w:hAnsi="標楷體"/>
        </w:rPr>
      </w:pPr>
      <w:r w:rsidRPr="008E192D">
        <w:rPr>
          <w:rFonts w:ascii="標楷體" w:hAnsi="標楷體" w:hint="eastAsia"/>
        </w:rPr>
        <w:t>（一）</w:t>
      </w:r>
      <w:r w:rsidR="003D4B73" w:rsidRPr="008E192D">
        <w:rPr>
          <w:rFonts w:ascii="標楷體" w:hAnsi="標楷體" w:hint="eastAsia"/>
        </w:rPr>
        <w:t>運用以關係為基礎的理論於兒童團體諮商</w:t>
      </w:r>
    </w:p>
    <w:p w14:paraId="5D42FB41" w14:textId="3EA5960E" w:rsidR="007B46BD" w:rsidRPr="008E192D" w:rsidRDefault="004D21F5" w:rsidP="003C0DCA">
      <w:pPr>
        <w:pStyle w:val="a8"/>
        <w:rPr>
          <w:rFonts w:ascii="標楷體" w:eastAsia="新細明體" w:hAnsi="標楷體"/>
        </w:rPr>
      </w:pPr>
      <w:r w:rsidRPr="008E192D">
        <w:rPr>
          <w:rFonts w:ascii="標楷體" w:eastAsia="新細明體" w:hAnsi="標楷體" w:hint="eastAsia"/>
        </w:rPr>
        <w:t>在校園場域，高年級兒童多少彼此熟識，若能妥善運用</w:t>
      </w:r>
      <w:r w:rsidR="007B46BD" w:rsidRPr="008E192D">
        <w:rPr>
          <w:rFonts w:ascii="標楷體" w:eastAsia="新細明體" w:hAnsi="標楷體" w:hint="eastAsia"/>
        </w:rPr>
        <w:t>此團體動力，在團體中協助他們去多表達</w:t>
      </w:r>
      <w:r w:rsidR="003C0DCA">
        <w:rPr>
          <w:rFonts w:ascii="標楷體" w:eastAsia="新細明體" w:hAnsi="標楷體" w:hint="eastAsia"/>
        </w:rPr>
        <w:t>與</w:t>
      </w:r>
      <w:r w:rsidR="007B46BD" w:rsidRPr="008E192D">
        <w:rPr>
          <w:rFonts w:ascii="標楷體" w:eastAsia="新細明體" w:hAnsi="標楷體" w:hint="eastAsia"/>
        </w:rPr>
        <w:t>澄清，一來有助於關係的發展，二來他們可以多加探索關係經驗中的你、我、他，協助</w:t>
      </w:r>
      <w:r w:rsidR="003C0DCA">
        <w:rPr>
          <w:rFonts w:ascii="標楷體" w:eastAsia="新細明體" w:hAnsi="標楷體" w:hint="eastAsia"/>
        </w:rPr>
        <w:t>高年級孩童</w:t>
      </w:r>
      <w:r w:rsidR="007B46BD" w:rsidRPr="008E192D">
        <w:rPr>
          <w:rFonts w:ascii="標楷體" w:eastAsia="新細明體" w:hAnsi="標楷體" w:hint="eastAsia"/>
        </w:rPr>
        <w:t>進入國高中能有更好的適應與多元觀點的應對策略。</w:t>
      </w:r>
    </w:p>
    <w:p w14:paraId="34EA658F" w14:textId="18A877D3" w:rsidR="00834127" w:rsidRPr="008E192D" w:rsidRDefault="00834127" w:rsidP="00270661">
      <w:pPr>
        <w:pStyle w:val="aa"/>
        <w:rPr>
          <w:rFonts w:ascii="標楷體" w:hAnsi="標楷體"/>
        </w:rPr>
      </w:pPr>
      <w:r w:rsidRPr="008E192D">
        <w:rPr>
          <w:rFonts w:ascii="標楷體" w:hAnsi="標楷體" w:hint="eastAsia"/>
        </w:rPr>
        <w:t>（二）</w:t>
      </w:r>
      <w:r w:rsidR="003D4B73" w:rsidRPr="008E192D">
        <w:rPr>
          <w:rFonts w:ascii="標楷體" w:hAnsi="標楷體" w:hint="eastAsia"/>
        </w:rPr>
        <w:t>團體次數之建議</w:t>
      </w:r>
    </w:p>
    <w:p w14:paraId="466A9AC8" w14:textId="353EB854" w:rsidR="00834127" w:rsidRPr="003C0DCA" w:rsidRDefault="007B46BD" w:rsidP="003C0DCA">
      <w:pPr>
        <w:pStyle w:val="a8"/>
      </w:pPr>
      <w:r w:rsidRPr="003C0DCA">
        <w:rPr>
          <w:rFonts w:hint="eastAsia"/>
        </w:rPr>
        <w:t>本團體帶領了12次團體諮商，</w:t>
      </w:r>
      <w:r w:rsidR="00096CA0" w:rsidRPr="003C0DCA">
        <w:rPr>
          <w:rFonts w:hint="eastAsia"/>
        </w:rPr>
        <w:t>每次約60分鐘，一來覺得太緊迫，二來覺得</w:t>
      </w:r>
      <w:r w:rsidR="00B44949" w:rsidRPr="003C0DCA">
        <w:rPr>
          <w:rFonts w:hint="eastAsia"/>
        </w:rPr>
        <w:t>高年級兒童</w:t>
      </w:r>
      <w:r w:rsidR="00096CA0" w:rsidRPr="003C0DCA">
        <w:rPr>
          <w:rFonts w:hint="eastAsia"/>
        </w:rPr>
        <w:t>的認知功能尚在發展中，其實</w:t>
      </w:r>
      <w:r w:rsidR="004E4665" w:rsidRPr="003C0DCA">
        <w:rPr>
          <w:rFonts w:hint="eastAsia"/>
        </w:rPr>
        <w:t>兒童</w:t>
      </w:r>
      <w:r w:rsidR="00096CA0" w:rsidRPr="003C0DCA">
        <w:rPr>
          <w:rFonts w:hint="eastAsia"/>
        </w:rPr>
        <w:t>最需要的是表達與建立關係，因此，少而多次的安排是很重要的，特別再建立關係，即需要花費2</w:t>
      </w:r>
      <w:r w:rsidR="00096CA0" w:rsidRPr="003C0DCA">
        <w:t>~4</w:t>
      </w:r>
      <w:r w:rsidR="00096CA0" w:rsidRPr="003C0DCA">
        <w:rPr>
          <w:rFonts w:hint="eastAsia"/>
        </w:rPr>
        <w:t>次的團體時間，因此，若未來有機會12次團體是一個很好的次數建議</w:t>
      </w:r>
      <w:r w:rsidR="003721D2" w:rsidRPr="003C0DCA">
        <w:rPr>
          <w:rFonts w:hint="eastAsia"/>
        </w:rPr>
        <w:t>，而帶領到10次團體也足夠符合帶領兒童團體的最低需求，但是，孩子們可能處在工作階段，因此，匆匆結束可能會引發失落議題</w:t>
      </w:r>
      <w:r w:rsidR="00096CA0" w:rsidRPr="003C0DCA">
        <w:rPr>
          <w:rFonts w:hint="eastAsia"/>
        </w:rPr>
        <w:t>。</w:t>
      </w:r>
    </w:p>
    <w:p w14:paraId="36FD1C4B" w14:textId="51CC562F" w:rsidR="00834127" w:rsidRPr="008E192D" w:rsidRDefault="00834127" w:rsidP="00270661">
      <w:pPr>
        <w:pStyle w:val="aa"/>
        <w:rPr>
          <w:rFonts w:ascii="標楷體" w:hAnsi="標楷體"/>
        </w:rPr>
      </w:pPr>
      <w:r w:rsidRPr="008E192D">
        <w:rPr>
          <w:rFonts w:ascii="標楷體" w:hAnsi="標楷體" w:hint="eastAsia"/>
        </w:rPr>
        <w:t>（三）</w:t>
      </w:r>
      <w:r w:rsidR="003D4B73" w:rsidRPr="008E192D">
        <w:rPr>
          <w:rFonts w:ascii="標楷體" w:hAnsi="標楷體" w:hint="eastAsia"/>
        </w:rPr>
        <w:t>團體評估的適切性</w:t>
      </w:r>
    </w:p>
    <w:p w14:paraId="099C3779" w14:textId="564F57FE" w:rsidR="00834127" w:rsidRPr="003C0DCA" w:rsidRDefault="007E7558" w:rsidP="003C0DCA">
      <w:pPr>
        <w:pStyle w:val="a8"/>
      </w:pPr>
      <w:r w:rsidRPr="003C0DCA">
        <w:rPr>
          <w:rFonts w:hint="eastAsia"/>
        </w:rPr>
        <w:t>在進行團體評估時，</w:t>
      </w:r>
      <w:r w:rsidR="00B44949" w:rsidRPr="003C0DCA">
        <w:rPr>
          <w:rFonts w:hint="eastAsia"/>
        </w:rPr>
        <w:t>高年級兒童</w:t>
      </w:r>
      <w:r w:rsidRPr="003C0DCA">
        <w:rPr>
          <w:rFonts w:hint="eastAsia"/>
        </w:rPr>
        <w:t>對於問卷內容，大部分是不理解的，所以需要多加舉例與說明，這一點需要耗費更多的精力與時間成本，同時，也需要學校能夠提供支持。</w:t>
      </w:r>
    </w:p>
    <w:p w14:paraId="078DFCAC" w14:textId="373B0C3F" w:rsidR="004D21F5" w:rsidRPr="008E192D" w:rsidRDefault="00834127" w:rsidP="00270661">
      <w:pPr>
        <w:pStyle w:val="aa"/>
        <w:rPr>
          <w:rFonts w:ascii="標楷體" w:hAnsi="標楷體"/>
        </w:rPr>
      </w:pPr>
      <w:r w:rsidRPr="008E192D">
        <w:rPr>
          <w:rFonts w:ascii="標楷體" w:hAnsi="標楷體" w:hint="eastAsia"/>
        </w:rPr>
        <w:t>（四）</w:t>
      </w:r>
      <w:r w:rsidR="004D21F5" w:rsidRPr="008E192D">
        <w:rPr>
          <w:rFonts w:ascii="標楷體" w:hAnsi="標楷體" w:hint="eastAsia"/>
        </w:rPr>
        <w:t>團體的事前訪談與系統工作</w:t>
      </w:r>
    </w:p>
    <w:p w14:paraId="4F1DFF6E" w14:textId="77777777" w:rsidR="00D0174A" w:rsidRDefault="007E7558" w:rsidP="001B6A59">
      <w:pPr>
        <w:pStyle w:val="a8"/>
        <w:rPr>
          <w:rFonts w:ascii="標楷體" w:eastAsia="新細明體" w:hAnsi="標楷體"/>
        </w:rPr>
      </w:pPr>
      <w:r w:rsidRPr="008E192D">
        <w:rPr>
          <w:rFonts w:ascii="標楷體" w:eastAsia="新細明體" w:hAnsi="標楷體" w:hint="eastAsia"/>
        </w:rPr>
        <w:t>於校園場域</w:t>
      </w:r>
      <w:r w:rsidR="003C0DCA">
        <w:rPr>
          <w:rFonts w:ascii="標楷體" w:eastAsia="新細明體" w:hAnsi="標楷體" w:hint="eastAsia"/>
        </w:rPr>
        <w:t>規劃</w:t>
      </w:r>
      <w:r w:rsidRPr="008E192D">
        <w:rPr>
          <w:rFonts w:ascii="標楷體" w:eastAsia="新細明體" w:hAnsi="標楷體" w:hint="eastAsia"/>
        </w:rPr>
        <w:t>團體</w:t>
      </w:r>
      <w:r w:rsidR="003C0DCA">
        <w:rPr>
          <w:rFonts w:ascii="標楷體" w:eastAsia="新細明體" w:hAnsi="標楷體" w:hint="eastAsia"/>
        </w:rPr>
        <w:t>諮商活動</w:t>
      </w:r>
      <w:r w:rsidRPr="008E192D">
        <w:rPr>
          <w:rFonts w:ascii="標楷體" w:eastAsia="新細明體" w:hAnsi="標楷體" w:hint="eastAsia"/>
        </w:rPr>
        <w:t>，</w:t>
      </w:r>
      <w:r w:rsidR="0065140C" w:rsidRPr="008E192D">
        <w:rPr>
          <w:rFonts w:ascii="標楷體" w:eastAsia="新細明體" w:hAnsi="標楷體" w:hint="eastAsia"/>
        </w:rPr>
        <w:t>不是個人的事情，而是整個系統的事情。面對兒童更需要留意兒童最佳利益，因此，與專任輔導教師、班導師、家長及兒童的多方互動與溝通，以及該團體可以帶來何種效果，需要很多時間與精力在這上面，另外，以孩子為核心的去</w:t>
      </w:r>
      <w:r w:rsidR="001C4B01" w:rsidRPr="008E192D">
        <w:rPr>
          <w:rFonts w:ascii="標楷體" w:eastAsia="新細明體" w:hAnsi="標楷體" w:hint="eastAsia"/>
        </w:rPr>
        <w:t>設計與規劃，系統的重要他人，肯定都能夠感受的到，因此，了解系統中的重要他人對孩子的觀察與感受，是帶領兒童團體諮商很重要的基本功。</w:t>
      </w:r>
    </w:p>
    <w:p w14:paraId="40D158B4" w14:textId="77777777" w:rsidR="00D0174A" w:rsidRDefault="00D0174A" w:rsidP="00D0174A">
      <w:pPr>
        <w:pStyle w:val="a8"/>
        <w:ind w:firstLineChars="0" w:firstLine="0"/>
        <w:rPr>
          <w:rFonts w:ascii="標楷體" w:eastAsia="新細明體" w:hAnsi="標楷體"/>
        </w:rPr>
      </w:pPr>
      <w:r>
        <w:rPr>
          <w:rFonts w:ascii="標楷體" w:eastAsia="新細明體" w:hAnsi="標楷體" w:hint="eastAsia"/>
        </w:rPr>
        <w:t>（五）考量兒童的認知功能發展階段來設計團體計畫、團體活動及團體評估</w:t>
      </w:r>
    </w:p>
    <w:p w14:paraId="60DF9E5F" w14:textId="7C1F2986" w:rsidR="000757A3" w:rsidRPr="0066364B" w:rsidRDefault="00D0174A" w:rsidP="0066364B">
      <w:pPr>
        <w:pStyle w:val="a8"/>
      </w:pPr>
      <w:r w:rsidRPr="0066364B">
        <w:t>帶領兒童團體諮商的核心在於與兒童、家長、輔導教師及班導師進行系統工作，所設計</w:t>
      </w:r>
      <w:r w:rsidRPr="0066364B">
        <w:rPr>
          <w:rFonts w:hint="eastAsia"/>
        </w:rPr>
        <w:t>的計畫，要能符合當地</w:t>
      </w:r>
      <w:r w:rsidR="008E6F46" w:rsidRPr="0066364B">
        <w:rPr>
          <w:rFonts w:hint="eastAsia"/>
        </w:rPr>
        <w:t>區域的文化脈絡、學校文化，設計團體活動也要周全考慮到高年級兒童他們平常遊玩遊戲種類，切過太新鮮多變以及過於守舊保守，否則會引起</w:t>
      </w:r>
      <w:r w:rsidR="00F3727A" w:rsidRPr="0066364B">
        <w:rPr>
          <w:rFonts w:hint="eastAsia"/>
        </w:rPr>
        <w:t>他們的過高的注意力，錯失了團體之間的人際互動，活動設計上切勿太複雜，建議是簡單、易懂、好執行及不過於意義化</w:t>
      </w:r>
      <w:r w:rsidR="0066364B" w:rsidRPr="0066364B">
        <w:rPr>
          <w:rFonts w:hint="eastAsia"/>
        </w:rPr>
        <w:t>，進行團體評估時也須審慎考量評估工具是否可簡化理解內容或運用觀察法的方式來評估。</w:t>
      </w:r>
      <w:r w:rsidR="000757A3" w:rsidRPr="0066364B">
        <w:br w:type="page"/>
      </w:r>
    </w:p>
    <w:p w14:paraId="6D0273FB" w14:textId="68290BFB" w:rsidR="00786F79" w:rsidRPr="008E192D" w:rsidRDefault="00B00E54" w:rsidP="008B62DC">
      <w:pPr>
        <w:pStyle w:val="a5"/>
        <w:rPr>
          <w:rFonts w:ascii="標楷體" w:eastAsia="新細明體" w:hAnsi="標楷體"/>
        </w:rPr>
      </w:pPr>
      <w:r w:rsidRPr="008E192D">
        <w:rPr>
          <w:rFonts w:ascii="標楷體" w:eastAsia="新細明體" w:hAnsi="標楷體" w:hint="eastAsia"/>
        </w:rPr>
        <w:lastRenderedPageBreak/>
        <w:t>陸、</w:t>
      </w:r>
      <w:r w:rsidR="00786F79" w:rsidRPr="008E192D">
        <w:rPr>
          <w:rFonts w:ascii="標楷體" w:eastAsia="新細明體" w:hAnsi="標楷體"/>
        </w:rPr>
        <w:t>參考文獻</w:t>
      </w:r>
    </w:p>
    <w:p w14:paraId="12285ACC" w14:textId="77777777" w:rsidR="00786F79" w:rsidRPr="008E192D" w:rsidRDefault="00786F79" w:rsidP="001B6A59">
      <w:pPr>
        <w:pStyle w:val="aa"/>
        <w:rPr>
          <w:rFonts w:ascii="標楷體" w:hAnsi="標楷體"/>
        </w:rPr>
      </w:pPr>
      <w:r w:rsidRPr="008E192D">
        <w:rPr>
          <w:rFonts w:ascii="標楷體" w:hAnsi="標楷體"/>
        </w:rPr>
        <w:t>（一）中文部分</w:t>
      </w:r>
    </w:p>
    <w:p w14:paraId="61B1DE78" w14:textId="77777777" w:rsidR="00BE52F3" w:rsidRPr="00554207" w:rsidRDefault="00BE52F3" w:rsidP="00B97552">
      <w:pPr>
        <w:spacing w:line="320" w:lineRule="auto"/>
        <w:ind w:left="480" w:hanging="480"/>
        <w:jc w:val="both"/>
        <w:rPr>
          <w:rFonts w:asciiTheme="majorEastAsia" w:eastAsiaTheme="majorEastAsia" w:hAnsiTheme="majorEastAsia" w:cs="標楷體"/>
          <w:color w:val="000000"/>
        </w:rPr>
      </w:pPr>
      <w:r w:rsidRPr="00554207">
        <w:rPr>
          <w:rFonts w:asciiTheme="majorEastAsia" w:eastAsiaTheme="majorEastAsia" w:hAnsiTheme="majorEastAsia" w:cs="標楷體" w:hint="eastAsia"/>
          <w:color w:val="000000"/>
        </w:rPr>
        <w:t>行政院性別平等會（2023）。中小學特殊教育身心障礙類學生人數。重要性別統計資料庫。</w:t>
      </w:r>
    </w:p>
    <w:p w14:paraId="7FB08B17" w14:textId="77777777" w:rsidR="00BE52F3" w:rsidRPr="00554207" w:rsidRDefault="00BE52F3" w:rsidP="00B97552">
      <w:pPr>
        <w:spacing w:line="320" w:lineRule="auto"/>
        <w:ind w:left="480" w:hanging="480"/>
        <w:jc w:val="both"/>
        <w:rPr>
          <w:rFonts w:asciiTheme="majorEastAsia" w:eastAsiaTheme="majorEastAsia" w:hAnsiTheme="majorEastAsia" w:cs="標楷體"/>
          <w:color w:val="000000"/>
        </w:rPr>
      </w:pPr>
      <w:r w:rsidRPr="00554207">
        <w:rPr>
          <w:rFonts w:asciiTheme="majorEastAsia" w:eastAsiaTheme="majorEastAsia" w:hAnsiTheme="majorEastAsia" w:cs="標楷體" w:hint="eastAsia"/>
          <w:color w:val="000000"/>
        </w:rPr>
        <w:t>何汲（2020）。以為長大就會好了：幸運的人用童年治癒一生，不幸的人用一生治癒童年（原作者：金惠男、朴鐘錫）。大田出版社。</w:t>
      </w:r>
    </w:p>
    <w:p w14:paraId="32D4E7F8" w14:textId="77777777" w:rsidR="00BE52F3" w:rsidRPr="00554207" w:rsidRDefault="00BE52F3" w:rsidP="00B97552">
      <w:pPr>
        <w:ind w:left="482" w:hanging="482"/>
        <w:jc w:val="both"/>
        <w:rPr>
          <w:rFonts w:asciiTheme="majorEastAsia" w:eastAsiaTheme="majorEastAsia" w:hAnsiTheme="majorEastAsia"/>
          <w:color w:val="000000" w:themeColor="text1"/>
          <w:szCs w:val="20"/>
        </w:rPr>
      </w:pPr>
      <w:r w:rsidRPr="00554207">
        <w:rPr>
          <w:rFonts w:asciiTheme="majorEastAsia" w:eastAsiaTheme="majorEastAsia" w:hAnsiTheme="majorEastAsia" w:hint="eastAsia"/>
          <w:color w:val="000000" w:themeColor="text1"/>
          <w:szCs w:val="20"/>
        </w:rPr>
        <w:t>吳秀碧（2021）。團體諮商與治療：一個嶄新的人際─心理動力模式(三版</w:t>
      </w:r>
      <w:r w:rsidRPr="00554207">
        <w:rPr>
          <w:rFonts w:asciiTheme="majorEastAsia" w:eastAsiaTheme="majorEastAsia" w:hAnsiTheme="majorEastAsia"/>
          <w:color w:val="000000" w:themeColor="text1"/>
          <w:szCs w:val="20"/>
        </w:rPr>
        <w:t>)</w:t>
      </w:r>
      <w:r w:rsidRPr="00554207">
        <w:rPr>
          <w:rFonts w:asciiTheme="majorEastAsia" w:eastAsiaTheme="majorEastAsia" w:hAnsiTheme="majorEastAsia" w:hint="eastAsia"/>
          <w:color w:val="000000" w:themeColor="text1"/>
          <w:szCs w:val="20"/>
        </w:rPr>
        <w:t>。五南圖書出版公司。</w:t>
      </w:r>
    </w:p>
    <w:p w14:paraId="2CD3DD40" w14:textId="77777777" w:rsidR="00BE52F3" w:rsidRPr="00554207" w:rsidRDefault="00BE52F3" w:rsidP="00B97552">
      <w:pPr>
        <w:widowControl/>
        <w:spacing w:line="320" w:lineRule="auto"/>
        <w:ind w:left="480" w:hanging="480"/>
        <w:rPr>
          <w:rFonts w:asciiTheme="majorEastAsia" w:eastAsiaTheme="majorEastAsia" w:hAnsiTheme="majorEastAsia" w:cs="標楷體"/>
        </w:rPr>
      </w:pPr>
      <w:r w:rsidRPr="00554207">
        <w:rPr>
          <w:rFonts w:asciiTheme="majorEastAsia" w:eastAsiaTheme="majorEastAsia" w:hAnsiTheme="majorEastAsia" w:cs="標楷體"/>
        </w:rPr>
        <w:t>李佳儒、林清文（2015）。兒童負向情緒調節策略量表編製研究。教育心理學報，47(1)，4-12。</w:t>
      </w:r>
      <w:hyperlink r:id="rId10">
        <w:r w:rsidRPr="00554207">
          <w:rPr>
            <w:rFonts w:asciiTheme="majorEastAsia" w:eastAsiaTheme="majorEastAsia" w:hAnsiTheme="majorEastAsia" w:cs="標楷體"/>
            <w:color w:val="0563C1"/>
            <w:u w:val="single"/>
          </w:rPr>
          <w:t>https://doi.org/10.6251/BEP.20140903</w:t>
        </w:r>
      </w:hyperlink>
      <w:r w:rsidRPr="00554207">
        <w:rPr>
          <w:rFonts w:asciiTheme="majorEastAsia" w:eastAsiaTheme="majorEastAsia" w:hAnsiTheme="majorEastAsia" w:cs="標楷體"/>
        </w:rPr>
        <w:t>。</w:t>
      </w:r>
    </w:p>
    <w:p w14:paraId="56DBB704" w14:textId="77777777" w:rsidR="00BE52F3" w:rsidRPr="00554207" w:rsidRDefault="00BE52F3" w:rsidP="00B97552">
      <w:pPr>
        <w:spacing w:line="320" w:lineRule="auto"/>
        <w:ind w:left="480" w:hanging="480"/>
        <w:rPr>
          <w:rFonts w:asciiTheme="majorEastAsia" w:eastAsiaTheme="majorEastAsia" w:hAnsiTheme="majorEastAsia" w:cs="標楷體"/>
          <w:color w:val="000000"/>
        </w:rPr>
      </w:pPr>
      <w:r w:rsidRPr="00554207">
        <w:rPr>
          <w:rFonts w:asciiTheme="majorEastAsia" w:eastAsiaTheme="majorEastAsia" w:hAnsiTheme="majorEastAsia" w:cs="標楷體"/>
          <w:color w:val="000000"/>
        </w:rPr>
        <w:t>林怡君、徐儷瑜、葉啟斌（2013）。注意力缺失／過動症兒童的臉部情緒辨識能力與心智推理能力及生活經驗之關係探討。臨床心理學刊，7（1），3-4。</w:t>
      </w:r>
    </w:p>
    <w:p w14:paraId="4608FB54" w14:textId="77777777" w:rsidR="00BE52F3" w:rsidRPr="00554207" w:rsidRDefault="00BE52F3" w:rsidP="00554207">
      <w:pPr>
        <w:spacing w:line="320" w:lineRule="auto"/>
        <w:ind w:left="480" w:hanging="480"/>
        <w:rPr>
          <w:rFonts w:asciiTheme="majorEastAsia" w:eastAsiaTheme="majorEastAsia" w:hAnsiTheme="majorEastAsia" w:cs="標楷體"/>
          <w:color w:val="000000"/>
        </w:rPr>
      </w:pPr>
      <w:r w:rsidRPr="00554207">
        <w:rPr>
          <w:rFonts w:asciiTheme="majorEastAsia" w:eastAsiaTheme="majorEastAsia" w:hAnsiTheme="majorEastAsia" w:cs="標楷體" w:hint="eastAsia"/>
          <w:color w:val="000000"/>
        </w:rPr>
        <w:t>修慧蘭、鄭玄藏、余振民及王淳弘（2</w:t>
      </w:r>
      <w:r w:rsidRPr="00554207">
        <w:rPr>
          <w:rFonts w:asciiTheme="majorEastAsia" w:eastAsiaTheme="majorEastAsia" w:hAnsiTheme="majorEastAsia" w:cs="標楷體"/>
          <w:color w:val="000000"/>
        </w:rPr>
        <w:t>013</w:t>
      </w:r>
      <w:r w:rsidRPr="00554207">
        <w:rPr>
          <w:rFonts w:asciiTheme="majorEastAsia" w:eastAsiaTheme="majorEastAsia" w:hAnsiTheme="majorEastAsia" w:cs="標楷體" w:hint="eastAsia"/>
          <w:color w:val="000000"/>
        </w:rPr>
        <w:t>）。諮商與心理治療理論與實務　三版（原作者：</w:t>
      </w:r>
      <w:r w:rsidRPr="00554207">
        <w:rPr>
          <w:rFonts w:asciiTheme="majorEastAsia" w:eastAsiaTheme="majorEastAsia" w:hAnsiTheme="majorEastAsia" w:cs="標楷體"/>
          <w:color w:val="000000"/>
        </w:rPr>
        <w:t>Corey</w:t>
      </w:r>
      <w:r w:rsidRPr="00554207">
        <w:rPr>
          <w:rFonts w:asciiTheme="majorEastAsia" w:eastAsiaTheme="majorEastAsia" w:hAnsiTheme="majorEastAsia" w:cs="標楷體" w:hint="eastAsia"/>
          <w:color w:val="000000"/>
        </w:rPr>
        <w:t>）。台北市：新加坡商聖智學習。第九章行為治療，</w:t>
      </w:r>
      <w:r w:rsidRPr="00554207">
        <w:rPr>
          <w:rFonts w:asciiTheme="majorEastAsia" w:eastAsiaTheme="majorEastAsia" w:hAnsiTheme="majorEastAsia" w:cs="標楷體"/>
          <w:color w:val="000000"/>
        </w:rPr>
        <w:t>P294~</w:t>
      </w:r>
      <w:r w:rsidRPr="00554207">
        <w:rPr>
          <w:rFonts w:asciiTheme="majorEastAsia" w:eastAsiaTheme="majorEastAsia" w:hAnsiTheme="majorEastAsia" w:cs="標楷體" w:hint="eastAsia"/>
          <w:color w:val="000000"/>
        </w:rPr>
        <w:t>P295。</w:t>
      </w:r>
    </w:p>
    <w:p w14:paraId="619EAE6A" w14:textId="77777777" w:rsidR="00BE52F3" w:rsidRPr="00554207" w:rsidRDefault="00BE52F3" w:rsidP="00554207">
      <w:pPr>
        <w:spacing w:line="320" w:lineRule="auto"/>
        <w:ind w:left="480" w:hanging="480"/>
        <w:jc w:val="both"/>
        <w:rPr>
          <w:rFonts w:asciiTheme="majorEastAsia" w:eastAsiaTheme="majorEastAsia" w:hAnsiTheme="majorEastAsia" w:cs="標楷體"/>
        </w:rPr>
      </w:pPr>
      <w:r w:rsidRPr="00554207">
        <w:rPr>
          <w:rFonts w:asciiTheme="majorEastAsia" w:eastAsiaTheme="majorEastAsia" w:hAnsiTheme="majorEastAsia" w:cs="標楷體"/>
        </w:rPr>
        <w:t>陳毓孜（2015）。運用多媒體於理情行為治療理論教學對國中生情緒輔導成效之研究。育達科技大學資訊管理所碩士論文，苗栗縣。 取自https://hdl.handle.net/11296/78warh</w:t>
      </w:r>
    </w:p>
    <w:p w14:paraId="1F95FDBD" w14:textId="77777777" w:rsidR="00BE52F3" w:rsidRPr="00554207" w:rsidRDefault="00BE52F3" w:rsidP="00861C78">
      <w:pPr>
        <w:spacing w:line="320" w:lineRule="auto"/>
        <w:ind w:left="480" w:hanging="480"/>
        <w:rPr>
          <w:rFonts w:asciiTheme="majorEastAsia" w:eastAsiaTheme="majorEastAsia" w:hAnsiTheme="majorEastAsia" w:cs="標楷體"/>
        </w:rPr>
      </w:pPr>
      <w:r w:rsidRPr="00554207">
        <w:rPr>
          <w:rFonts w:asciiTheme="majorEastAsia" w:eastAsiaTheme="majorEastAsia" w:hAnsiTheme="majorEastAsia" w:cs="標楷體"/>
        </w:rPr>
        <w:t>趙文韜（2021）。給專業助人者的系統合作完全手冊。張老師文化事業股份有限公司。</w:t>
      </w:r>
    </w:p>
    <w:p w14:paraId="5833FE58" w14:textId="77777777" w:rsidR="00BE52F3" w:rsidRPr="00554207" w:rsidRDefault="00BE52F3" w:rsidP="00861C78">
      <w:pPr>
        <w:spacing w:line="320" w:lineRule="auto"/>
        <w:ind w:left="480" w:hanging="480"/>
        <w:rPr>
          <w:rFonts w:asciiTheme="majorEastAsia" w:eastAsiaTheme="majorEastAsia" w:hAnsiTheme="majorEastAsia" w:cs="標楷體"/>
        </w:rPr>
      </w:pPr>
      <w:r w:rsidRPr="00554207">
        <w:rPr>
          <w:rFonts w:asciiTheme="majorEastAsia" w:eastAsiaTheme="majorEastAsia" w:hAnsiTheme="majorEastAsia" w:cs="標楷體"/>
        </w:rPr>
        <w:t>魏啟倫（2017）。運用完形取向於中低年級兒童情緒團體。諮商與輔導，(377)，26-30。</w:t>
      </w:r>
      <w:hyperlink r:id="rId11">
        <w:r w:rsidRPr="00554207">
          <w:rPr>
            <w:rFonts w:asciiTheme="majorEastAsia" w:eastAsiaTheme="majorEastAsia" w:hAnsiTheme="majorEastAsia" w:cs="標楷體"/>
            <w:color w:val="0563C1"/>
            <w:u w:val="single"/>
          </w:rPr>
          <w:t>https://www.airitilibrary.com/Publication/alDetailedMesh?DocID=16846478-201705-201705100012-201705100012-26-30</w:t>
        </w:r>
      </w:hyperlink>
      <w:r w:rsidRPr="00554207">
        <w:rPr>
          <w:rFonts w:asciiTheme="majorEastAsia" w:eastAsiaTheme="majorEastAsia" w:hAnsiTheme="majorEastAsia" w:cs="標楷體"/>
        </w:rPr>
        <w:t>。</w:t>
      </w:r>
    </w:p>
    <w:p w14:paraId="5DB16922" w14:textId="77777777" w:rsidR="00BE52F3" w:rsidRDefault="00BE52F3" w:rsidP="00554207">
      <w:pPr>
        <w:spacing w:line="320" w:lineRule="auto"/>
        <w:ind w:left="480" w:hanging="480"/>
        <w:jc w:val="both"/>
        <w:rPr>
          <w:rFonts w:asciiTheme="majorEastAsia" w:eastAsiaTheme="majorEastAsia" w:hAnsiTheme="majorEastAsia" w:cs="標楷體"/>
          <w:color w:val="000000"/>
        </w:rPr>
      </w:pPr>
      <w:r w:rsidRPr="00554207">
        <w:rPr>
          <w:rFonts w:asciiTheme="majorEastAsia" w:eastAsiaTheme="majorEastAsia" w:hAnsiTheme="majorEastAsia" w:cs="標楷體"/>
          <w:color w:val="000000"/>
        </w:rPr>
        <w:t>張高賓、戴嘉南(2005)認為對大多數的兒童而言，小團體是有吸引力的環境。Rose(1998)認為團體工作對於兒童的人際或同儕關係是有效果的，團體可以增進兒童的自我概念，協助孩子適應學校的學習，減少被烙印或標籤。</w:t>
      </w:r>
    </w:p>
    <w:p w14:paraId="7A1B1E28" w14:textId="77777777" w:rsidR="00BE52F3" w:rsidRPr="00554207" w:rsidRDefault="00BE52F3" w:rsidP="00B97552">
      <w:pPr>
        <w:spacing w:line="320" w:lineRule="auto"/>
        <w:ind w:left="480" w:hanging="480"/>
        <w:rPr>
          <w:rFonts w:asciiTheme="majorEastAsia" w:eastAsiaTheme="majorEastAsia" w:hAnsiTheme="majorEastAsia" w:cs="標楷體"/>
          <w:color w:val="000000"/>
        </w:rPr>
      </w:pPr>
      <w:r w:rsidRPr="00554207">
        <w:rPr>
          <w:rFonts w:asciiTheme="majorEastAsia" w:eastAsiaTheme="majorEastAsia" w:hAnsiTheme="majorEastAsia" w:cs="標楷體"/>
          <w:color w:val="000000"/>
        </w:rPr>
        <w:t>張高賓、戴嘉南(2005)。國內「兒童團體諮商與心理治療」整合分析研究。中華輔導學報，18，77-119。</w:t>
      </w:r>
    </w:p>
    <w:p w14:paraId="7D60D871" w14:textId="77777777" w:rsidR="00BE52F3" w:rsidRPr="00554207" w:rsidRDefault="00BE52F3" w:rsidP="00B97552">
      <w:pPr>
        <w:spacing w:line="320" w:lineRule="auto"/>
        <w:ind w:left="480" w:hanging="480"/>
        <w:jc w:val="both"/>
        <w:rPr>
          <w:rFonts w:asciiTheme="majorEastAsia" w:eastAsiaTheme="majorEastAsia" w:hAnsiTheme="majorEastAsia" w:cs="標楷體"/>
          <w:color w:val="000000"/>
        </w:rPr>
      </w:pPr>
      <w:r w:rsidRPr="00554207">
        <w:rPr>
          <w:rFonts w:asciiTheme="majorEastAsia" w:eastAsiaTheme="majorEastAsia" w:hAnsiTheme="majorEastAsia" w:cs="標楷體"/>
          <w:color w:val="000000"/>
        </w:rPr>
        <w:t>田秀蘭(2002)。國小輔導教師團體輔導能力內涵初探。輔導季刊，38(2)，17-23。</w:t>
      </w:r>
    </w:p>
    <w:p w14:paraId="075C6742" w14:textId="77777777" w:rsidR="00BE52F3" w:rsidRPr="00554207" w:rsidRDefault="00BE52F3" w:rsidP="00B97552">
      <w:pPr>
        <w:spacing w:line="320" w:lineRule="auto"/>
        <w:ind w:left="480" w:hanging="480"/>
        <w:rPr>
          <w:rFonts w:asciiTheme="majorEastAsia" w:eastAsiaTheme="majorEastAsia" w:hAnsiTheme="majorEastAsia" w:cs="標楷體"/>
          <w:color w:val="000000"/>
        </w:rPr>
      </w:pPr>
      <w:r w:rsidRPr="00554207">
        <w:rPr>
          <w:rFonts w:asciiTheme="majorEastAsia" w:eastAsiaTheme="majorEastAsia" w:hAnsiTheme="majorEastAsia" w:cs="標楷體"/>
          <w:color w:val="000000"/>
        </w:rPr>
        <w:t>林淑娟(2004)。遊戲團體對被拒絕兒童輔導成效之研究。國立台北教育大學教育心理與輔導學系碩士論文，台北市。</w:t>
      </w:r>
    </w:p>
    <w:p w14:paraId="7EF1FA5B" w14:textId="77777777" w:rsidR="00BE52F3" w:rsidRPr="00554207" w:rsidRDefault="00BE52F3" w:rsidP="00861C78">
      <w:pPr>
        <w:spacing w:line="320" w:lineRule="auto"/>
        <w:ind w:left="480" w:hanging="480"/>
        <w:rPr>
          <w:rFonts w:asciiTheme="majorEastAsia" w:eastAsiaTheme="majorEastAsia" w:hAnsiTheme="majorEastAsia" w:cs="標楷體"/>
          <w:color w:val="000000"/>
        </w:rPr>
      </w:pPr>
      <w:r w:rsidRPr="00554207">
        <w:rPr>
          <w:rFonts w:asciiTheme="majorEastAsia" w:eastAsiaTheme="majorEastAsia" w:hAnsiTheme="majorEastAsia" w:cs="標楷體"/>
          <w:color w:val="000000"/>
        </w:rPr>
        <w:t>廖鳳池(主編)(2002)。兒童諮商團體：理念與方案。台北市：心理。</w:t>
      </w:r>
    </w:p>
    <w:p w14:paraId="241E7BC8" w14:textId="77777777" w:rsidR="00BE52F3" w:rsidRPr="00554207" w:rsidRDefault="00BE52F3" w:rsidP="00B97552">
      <w:pPr>
        <w:autoSpaceDE w:val="0"/>
        <w:autoSpaceDN w:val="0"/>
        <w:adjustRightInd w:val="0"/>
        <w:ind w:left="960" w:hangingChars="400" w:hanging="960"/>
        <w:rPr>
          <w:rFonts w:asciiTheme="majorEastAsia" w:eastAsiaTheme="majorEastAsia" w:hAnsiTheme="majorEastAsia"/>
          <w:szCs w:val="24"/>
        </w:rPr>
      </w:pPr>
      <w:r w:rsidRPr="00554207">
        <w:rPr>
          <w:rFonts w:asciiTheme="majorEastAsia" w:eastAsiaTheme="majorEastAsia" w:hAnsiTheme="majorEastAsia" w:cs="TimesNewRomanPSMT"/>
          <w:kern w:val="0"/>
          <w:szCs w:val="24"/>
        </w:rPr>
        <w:t>Susan M. Johnson. (1996) The practice of emotionally</w:t>
      </w:r>
      <w:r w:rsidRPr="00554207">
        <w:rPr>
          <w:rFonts w:asciiTheme="majorEastAsia" w:eastAsiaTheme="majorEastAsia" w:hAnsiTheme="majorEastAsia" w:cs="TimesNewRomanPSMT" w:hint="eastAsia"/>
          <w:kern w:val="0"/>
          <w:szCs w:val="24"/>
        </w:rPr>
        <w:t xml:space="preserve"> </w:t>
      </w:r>
      <w:r w:rsidRPr="00554207">
        <w:rPr>
          <w:rFonts w:asciiTheme="majorEastAsia" w:eastAsiaTheme="majorEastAsia" w:hAnsiTheme="majorEastAsia" w:cs="TimesNewRomanPSMT"/>
          <w:kern w:val="0"/>
          <w:szCs w:val="24"/>
        </w:rPr>
        <w:t>focused marital therapy: creating connection</w:t>
      </w:r>
      <w:r w:rsidRPr="00554207">
        <w:rPr>
          <w:rFonts w:asciiTheme="majorEastAsia" w:eastAsiaTheme="majorEastAsia" w:hAnsiTheme="majorEastAsia" w:cs="DFMingStd-W5-B5pc-H-Identity-H" w:hint="eastAsia"/>
          <w:kern w:val="0"/>
          <w:szCs w:val="24"/>
        </w:rPr>
        <w:t>（劉婷譯）。台北：張老師文化。</w:t>
      </w:r>
    </w:p>
    <w:p w14:paraId="407F71E9" w14:textId="77777777" w:rsidR="00BE52F3" w:rsidRPr="00554207" w:rsidRDefault="00BE52F3" w:rsidP="00B97552">
      <w:pPr>
        <w:spacing w:line="320" w:lineRule="auto"/>
        <w:ind w:left="480" w:hanging="480"/>
        <w:rPr>
          <w:rFonts w:asciiTheme="majorEastAsia" w:eastAsiaTheme="majorEastAsia" w:hAnsiTheme="majorEastAsia" w:cs="標楷體"/>
          <w:color w:val="000000"/>
        </w:rPr>
      </w:pPr>
      <w:r w:rsidRPr="00554207">
        <w:rPr>
          <w:rFonts w:asciiTheme="majorEastAsia" w:eastAsiaTheme="majorEastAsia" w:hAnsiTheme="majorEastAsia" w:cs="標楷體"/>
          <w:color w:val="000000"/>
        </w:rPr>
        <w:lastRenderedPageBreak/>
        <w:t>詹棟樑(1994)。兒童人類學－兒童發展。台北市：五南。</w:t>
      </w:r>
    </w:p>
    <w:p w14:paraId="7441D1B5" w14:textId="77777777" w:rsidR="00BE52F3" w:rsidRPr="00554207" w:rsidRDefault="00BE52F3" w:rsidP="00B97552">
      <w:pPr>
        <w:widowControl/>
        <w:spacing w:line="320" w:lineRule="auto"/>
        <w:ind w:left="480" w:hanging="480"/>
        <w:rPr>
          <w:rFonts w:asciiTheme="majorEastAsia" w:eastAsiaTheme="majorEastAsia" w:hAnsiTheme="majorEastAsia" w:cs="標楷體"/>
        </w:rPr>
      </w:pPr>
      <w:r w:rsidRPr="00554207">
        <w:rPr>
          <w:rFonts w:asciiTheme="majorEastAsia" w:eastAsiaTheme="majorEastAsia" w:hAnsiTheme="majorEastAsia" w:cs="標楷體"/>
        </w:rPr>
        <w:t>邱素鳳、陳采妤、黃瑀婷（2021）。心理劇應用在注意力不足／過動症兒童之情緒適應探究。臺灣心理劇學刊，(4)，73-74。</w:t>
      </w:r>
      <w:hyperlink r:id="rId12" w:history="1">
        <w:r w:rsidRPr="00554207">
          <w:rPr>
            <w:rStyle w:val="af3"/>
            <w:rFonts w:asciiTheme="majorEastAsia" w:eastAsiaTheme="majorEastAsia" w:hAnsiTheme="majorEastAsia" w:cs="標楷體"/>
          </w:rPr>
          <w:t>https://www.airitilibrary.com/Publication/alDetailedMesh?DocID=P20201104001-202102-202103170008-202103170008-71-92</w:t>
        </w:r>
      </w:hyperlink>
    </w:p>
    <w:p w14:paraId="1C16F355" w14:textId="77777777" w:rsidR="00BE52F3" w:rsidRPr="00554207" w:rsidRDefault="00BE52F3" w:rsidP="00B97552">
      <w:pPr>
        <w:spacing w:line="320" w:lineRule="auto"/>
        <w:ind w:left="480" w:hanging="480"/>
        <w:jc w:val="both"/>
        <w:rPr>
          <w:rFonts w:asciiTheme="majorEastAsia" w:eastAsiaTheme="majorEastAsia" w:hAnsiTheme="majorEastAsia" w:cs="標楷體"/>
          <w:color w:val="000000"/>
        </w:rPr>
      </w:pPr>
      <w:r w:rsidRPr="00554207">
        <w:rPr>
          <w:rFonts w:asciiTheme="majorEastAsia" w:eastAsiaTheme="majorEastAsia" w:hAnsiTheme="majorEastAsia" w:cs="標楷體" w:hint="eastAsia"/>
          <w:color w:val="000000"/>
        </w:rPr>
        <w:t>吳秀碧（2024年5月4日-5日）。兒童與青少年團體諮商【工作坊】。2024國立彰化師範大學，彰化市，台灣。</w:t>
      </w:r>
    </w:p>
    <w:p w14:paraId="2F91C9C1" w14:textId="77777777" w:rsidR="00786F79" w:rsidRPr="008E192D" w:rsidRDefault="00786F79" w:rsidP="001B6A59">
      <w:pPr>
        <w:pStyle w:val="aa"/>
        <w:rPr>
          <w:rFonts w:ascii="標楷體" w:hAnsi="標楷體"/>
        </w:rPr>
      </w:pPr>
      <w:r w:rsidRPr="008E192D">
        <w:rPr>
          <w:rFonts w:ascii="標楷體" w:hAnsi="標楷體"/>
        </w:rPr>
        <w:t>（二）西文部分</w:t>
      </w:r>
    </w:p>
    <w:p w14:paraId="1CB0EC49" w14:textId="77777777" w:rsidR="00BE52F3" w:rsidRPr="00D72460" w:rsidRDefault="00BE52F3" w:rsidP="00B97552">
      <w:pPr>
        <w:spacing w:line="320" w:lineRule="auto"/>
        <w:ind w:left="960" w:hangingChars="400" w:hanging="960"/>
        <w:jc w:val="both"/>
        <w:rPr>
          <w:rFonts w:asciiTheme="minorEastAsia" w:hAnsiTheme="minorEastAsia" w:cs="Times New Roman"/>
          <w:color w:val="000000"/>
          <w:szCs w:val="24"/>
        </w:rPr>
      </w:pPr>
      <w:bookmarkStart w:id="30" w:name="_Hlk177754875"/>
      <w:r w:rsidRPr="00D72460">
        <w:rPr>
          <w:rFonts w:asciiTheme="minorEastAsia" w:hAnsiTheme="minorEastAsia" w:cs="Times New Roman"/>
          <w:color w:val="000000"/>
          <w:szCs w:val="24"/>
        </w:rPr>
        <w:t>Rapport, L. J., Friedman, S. L., Tzelepis, A., &amp; Van Voorhis, A. (2002). Experienced emotion and affect recognition in adult attention-deficit hyperactivity disorder.</w:t>
      </w:r>
      <w:r w:rsidRPr="009F3192">
        <w:rPr>
          <w:rFonts w:asciiTheme="minorEastAsia" w:hAnsiTheme="minorEastAsia" w:cs="Times New Roman"/>
          <w:i/>
          <w:iCs/>
          <w:color w:val="000000"/>
          <w:szCs w:val="24"/>
        </w:rPr>
        <w:t>Neuropsychology</w:t>
      </w:r>
      <w:r w:rsidRPr="00D72460">
        <w:rPr>
          <w:rFonts w:asciiTheme="minorEastAsia" w:hAnsiTheme="minorEastAsia" w:cs="Times New Roman"/>
          <w:color w:val="000000"/>
          <w:szCs w:val="24"/>
        </w:rPr>
        <w:t xml:space="preserve">, </w:t>
      </w:r>
      <w:r w:rsidRPr="009F3192">
        <w:rPr>
          <w:rFonts w:asciiTheme="minorEastAsia" w:hAnsiTheme="minorEastAsia" w:cs="Times New Roman"/>
          <w:i/>
          <w:iCs/>
          <w:color w:val="000000"/>
          <w:szCs w:val="24"/>
        </w:rPr>
        <w:t>16</w:t>
      </w:r>
      <w:r w:rsidRPr="00D72460">
        <w:rPr>
          <w:rFonts w:asciiTheme="minorEastAsia" w:hAnsiTheme="minorEastAsia" w:cs="Times New Roman"/>
          <w:color w:val="000000"/>
          <w:szCs w:val="24"/>
        </w:rPr>
        <w:t>(1), 102-110.</w:t>
      </w:r>
    </w:p>
    <w:p w14:paraId="4A656DEE" w14:textId="77777777" w:rsidR="00BE52F3" w:rsidRPr="00D72460" w:rsidRDefault="00BE52F3" w:rsidP="00B97552">
      <w:pPr>
        <w:spacing w:line="320" w:lineRule="auto"/>
        <w:ind w:left="960" w:hangingChars="400" w:hanging="960"/>
        <w:jc w:val="both"/>
        <w:rPr>
          <w:rFonts w:asciiTheme="minorEastAsia" w:hAnsiTheme="minorEastAsia" w:cs="Times New Roman"/>
          <w:color w:val="000000"/>
          <w:szCs w:val="24"/>
        </w:rPr>
      </w:pPr>
      <w:r w:rsidRPr="00D72460">
        <w:rPr>
          <w:rFonts w:asciiTheme="minorEastAsia" w:hAnsiTheme="minorEastAsia" w:cs="Times New Roman"/>
          <w:color w:val="000000"/>
          <w:szCs w:val="24"/>
        </w:rPr>
        <w:t xml:space="preserve">Buitelaar, J. K., Van der Wess, M., Swaab-Barneveld, H., &amp; Van der Gaag, R. J. (1999). Theory of mind and emotion-recognition functioning in autism spectrum disorders and in psychiatric control and normal children. </w:t>
      </w:r>
      <w:r w:rsidRPr="009F3192">
        <w:rPr>
          <w:rFonts w:asciiTheme="minorEastAsia" w:hAnsiTheme="minorEastAsia" w:cs="Times New Roman"/>
          <w:i/>
          <w:iCs/>
          <w:color w:val="000000"/>
          <w:szCs w:val="24"/>
        </w:rPr>
        <w:t>Developmental Psychopathaolology</w:t>
      </w:r>
      <w:r w:rsidRPr="00D72460">
        <w:rPr>
          <w:rFonts w:asciiTheme="minorEastAsia" w:hAnsiTheme="minorEastAsia" w:cs="Times New Roman"/>
          <w:color w:val="000000"/>
          <w:szCs w:val="24"/>
        </w:rPr>
        <w:t xml:space="preserve">, </w:t>
      </w:r>
      <w:r w:rsidRPr="009F3192">
        <w:rPr>
          <w:rFonts w:asciiTheme="minorEastAsia" w:hAnsiTheme="minorEastAsia" w:cs="Times New Roman"/>
          <w:i/>
          <w:iCs/>
          <w:color w:val="000000"/>
          <w:szCs w:val="24"/>
        </w:rPr>
        <w:t>11</w:t>
      </w:r>
      <w:r w:rsidRPr="00D72460">
        <w:rPr>
          <w:rFonts w:asciiTheme="minorEastAsia" w:hAnsiTheme="minorEastAsia" w:cs="Times New Roman"/>
          <w:color w:val="000000"/>
          <w:szCs w:val="24"/>
        </w:rPr>
        <w:t>, 39-58.</w:t>
      </w:r>
    </w:p>
    <w:p w14:paraId="30373341" w14:textId="77777777" w:rsidR="00BE52F3" w:rsidRPr="00D72460" w:rsidRDefault="00BE52F3" w:rsidP="00B97552">
      <w:pPr>
        <w:autoSpaceDE w:val="0"/>
        <w:autoSpaceDN w:val="0"/>
        <w:adjustRightInd w:val="0"/>
        <w:ind w:left="960" w:hangingChars="400" w:hanging="960"/>
        <w:jc w:val="both"/>
        <w:rPr>
          <w:rFonts w:asciiTheme="minorEastAsia" w:hAnsiTheme="minorEastAsia"/>
          <w:szCs w:val="24"/>
        </w:rPr>
      </w:pPr>
      <w:r w:rsidRPr="00D72460">
        <w:rPr>
          <w:rFonts w:asciiTheme="minorEastAsia" w:hAnsiTheme="minorEastAsia" w:cs="TimesNewRomanPSMT"/>
          <w:kern w:val="0"/>
          <w:szCs w:val="24"/>
        </w:rPr>
        <w:t>Gaylord-Harden, N. K., Gipson, P., Mance, G., &amp; Grant, K. E. (2008). Coping patterns of African</w:t>
      </w:r>
      <w:r w:rsidRPr="00D72460">
        <w:rPr>
          <w:rFonts w:asciiTheme="minorEastAsia" w:hAnsiTheme="minorEastAsia" w:cs="TimesNewRomanPSMT" w:hint="eastAsia"/>
          <w:kern w:val="0"/>
          <w:szCs w:val="24"/>
        </w:rPr>
        <w:t xml:space="preserve"> </w:t>
      </w:r>
      <w:r w:rsidRPr="00D72460">
        <w:rPr>
          <w:rFonts w:asciiTheme="minorEastAsia" w:hAnsiTheme="minorEastAsia" w:cs="TimesNewRomanPSMT"/>
          <w:kern w:val="0"/>
          <w:szCs w:val="24"/>
        </w:rPr>
        <w:t>American adolescents: A confirmatory factor analysis and cluster analysis of the children's coping</w:t>
      </w:r>
      <w:r w:rsidRPr="00D72460">
        <w:rPr>
          <w:rFonts w:asciiTheme="minorEastAsia" w:hAnsiTheme="minorEastAsia" w:cs="TimesNewRomanPSMT" w:hint="eastAsia"/>
          <w:kern w:val="0"/>
          <w:szCs w:val="24"/>
        </w:rPr>
        <w:t xml:space="preserve"> </w:t>
      </w:r>
      <w:r w:rsidRPr="00D72460">
        <w:rPr>
          <w:rFonts w:asciiTheme="minorEastAsia" w:hAnsiTheme="minorEastAsia" w:cs="TimesNewRomanPSMT"/>
          <w:kern w:val="0"/>
          <w:szCs w:val="24"/>
        </w:rPr>
        <w:t xml:space="preserve">strategies checklist. </w:t>
      </w:r>
      <w:r w:rsidRPr="009F3192">
        <w:rPr>
          <w:rFonts w:asciiTheme="minorEastAsia" w:hAnsiTheme="minorEastAsia" w:cs="TimesNewRomanPS-ItalicMT"/>
          <w:i/>
          <w:iCs/>
          <w:kern w:val="0"/>
          <w:szCs w:val="24"/>
        </w:rPr>
        <w:t>Psychological Assessment</w:t>
      </w:r>
      <w:r w:rsidRPr="00D72460">
        <w:rPr>
          <w:rFonts w:asciiTheme="minorEastAsia" w:hAnsiTheme="minorEastAsia" w:cs="TimesNewRomanPS-ItalicMT"/>
          <w:kern w:val="0"/>
          <w:szCs w:val="24"/>
        </w:rPr>
        <w:t xml:space="preserve">, </w:t>
      </w:r>
      <w:r w:rsidRPr="009F3192">
        <w:rPr>
          <w:rFonts w:asciiTheme="minorEastAsia" w:hAnsiTheme="minorEastAsia" w:cs="TimesNewRomanPS-ItalicMT"/>
          <w:i/>
          <w:iCs/>
          <w:kern w:val="0"/>
          <w:szCs w:val="24"/>
        </w:rPr>
        <w:t>20</w:t>
      </w:r>
      <w:r w:rsidRPr="00D72460">
        <w:rPr>
          <w:rFonts w:asciiTheme="minorEastAsia" w:hAnsiTheme="minorEastAsia" w:cs="TimesNewRomanPSMT"/>
          <w:kern w:val="0"/>
          <w:szCs w:val="24"/>
        </w:rPr>
        <w:t>(1), 10-22.</w:t>
      </w:r>
    </w:p>
    <w:p w14:paraId="50B61EC0" w14:textId="77777777" w:rsidR="00BE52F3" w:rsidRPr="00D72460" w:rsidRDefault="00BE52F3" w:rsidP="00B97552">
      <w:pPr>
        <w:autoSpaceDE w:val="0"/>
        <w:autoSpaceDN w:val="0"/>
        <w:adjustRightInd w:val="0"/>
        <w:ind w:left="960" w:hangingChars="400" w:hanging="960"/>
        <w:jc w:val="both"/>
        <w:rPr>
          <w:rFonts w:asciiTheme="minorEastAsia" w:hAnsiTheme="minorEastAsia" w:cs="TimesNewRomanPSMT"/>
          <w:kern w:val="0"/>
          <w:szCs w:val="24"/>
        </w:rPr>
      </w:pPr>
      <w:r w:rsidRPr="00D72460">
        <w:rPr>
          <w:rFonts w:asciiTheme="minorEastAsia" w:hAnsiTheme="minorEastAsia" w:cs="TimesNewRomanPSMT"/>
          <w:kern w:val="0"/>
          <w:szCs w:val="24"/>
        </w:rPr>
        <w:t>Gilliom, M., Shaw, D. S., Beck, J. E., Schonberg, M. A., &amp; Lukon, J. E. L. (2002). Anger regulation in</w:t>
      </w:r>
      <w:r w:rsidRPr="00D72460">
        <w:rPr>
          <w:rFonts w:asciiTheme="minorEastAsia" w:hAnsiTheme="minorEastAsia" w:cs="TimesNewRomanPSMT" w:hint="eastAsia"/>
          <w:kern w:val="0"/>
          <w:szCs w:val="24"/>
        </w:rPr>
        <w:t xml:space="preserve"> </w:t>
      </w:r>
      <w:r w:rsidRPr="00D72460">
        <w:rPr>
          <w:rFonts w:asciiTheme="minorEastAsia" w:hAnsiTheme="minorEastAsia" w:cs="TimesNewRomanPSMT"/>
          <w:kern w:val="0"/>
          <w:szCs w:val="24"/>
        </w:rPr>
        <w:t>disadvantaged preschool boys: Strategies, antecedents, and the development of self-control.</w:t>
      </w:r>
      <w:r w:rsidRPr="00D72460">
        <w:rPr>
          <w:rFonts w:asciiTheme="minorEastAsia" w:hAnsiTheme="minorEastAsia" w:cs="TimesNewRomanPSMT" w:hint="eastAsia"/>
          <w:kern w:val="0"/>
          <w:szCs w:val="24"/>
        </w:rPr>
        <w:t xml:space="preserve"> </w:t>
      </w:r>
      <w:r w:rsidRPr="009F3192">
        <w:rPr>
          <w:rFonts w:asciiTheme="minorEastAsia" w:hAnsiTheme="minorEastAsia" w:cs="TimesNewRomanPS-ItalicMT"/>
          <w:i/>
          <w:iCs/>
          <w:kern w:val="0"/>
          <w:szCs w:val="24"/>
        </w:rPr>
        <w:t>Developmental Psychology</w:t>
      </w:r>
      <w:r w:rsidRPr="00D72460">
        <w:rPr>
          <w:rFonts w:asciiTheme="minorEastAsia" w:hAnsiTheme="minorEastAsia" w:cs="TimesNewRomanPS-ItalicMT"/>
          <w:kern w:val="0"/>
          <w:szCs w:val="24"/>
        </w:rPr>
        <w:t xml:space="preserve">, </w:t>
      </w:r>
      <w:r w:rsidRPr="009F3192">
        <w:rPr>
          <w:rFonts w:asciiTheme="minorEastAsia" w:hAnsiTheme="minorEastAsia" w:cs="TimesNewRomanPS-ItalicMT"/>
          <w:i/>
          <w:iCs/>
          <w:kern w:val="0"/>
          <w:szCs w:val="24"/>
        </w:rPr>
        <w:t>38</w:t>
      </w:r>
      <w:r w:rsidRPr="00D72460">
        <w:rPr>
          <w:rFonts w:asciiTheme="minorEastAsia" w:hAnsiTheme="minorEastAsia" w:cs="TimesNewRomanPSMT"/>
          <w:kern w:val="0"/>
          <w:szCs w:val="24"/>
        </w:rPr>
        <w:t>(2), 222-235.</w:t>
      </w:r>
    </w:p>
    <w:p w14:paraId="75C6994B" w14:textId="77777777" w:rsidR="00BE52F3" w:rsidRPr="00D72460" w:rsidRDefault="00BE52F3" w:rsidP="00B97552">
      <w:pPr>
        <w:autoSpaceDE w:val="0"/>
        <w:autoSpaceDN w:val="0"/>
        <w:adjustRightInd w:val="0"/>
        <w:ind w:left="960" w:hangingChars="400" w:hanging="960"/>
        <w:jc w:val="both"/>
        <w:rPr>
          <w:rFonts w:asciiTheme="minorEastAsia" w:hAnsiTheme="minorEastAsia" w:cs="TimesNewRomanPSMT"/>
          <w:kern w:val="0"/>
          <w:szCs w:val="24"/>
        </w:rPr>
      </w:pPr>
      <w:r w:rsidRPr="00D72460">
        <w:rPr>
          <w:rFonts w:asciiTheme="minorEastAsia" w:hAnsiTheme="minorEastAsia" w:cs="TimesNewRomanPSMT"/>
          <w:kern w:val="0"/>
          <w:szCs w:val="24"/>
        </w:rPr>
        <w:t xml:space="preserve">Eisenberg, N., Cumberland, A., Spinrad, T. L., Fabes, R. A., Shepard, S. A., Reiser, M., Murphy, B. C., Losoya, S. H., &amp; Guthrie, I. K. (2001). The relations of regulation and emotionality to children's externalizing and internalizing problem behavior. </w:t>
      </w:r>
      <w:r w:rsidRPr="009F3192">
        <w:rPr>
          <w:rFonts w:asciiTheme="minorEastAsia" w:hAnsiTheme="minorEastAsia" w:cs="TimesNewRomanPS-ItalicMT"/>
          <w:i/>
          <w:iCs/>
          <w:kern w:val="0"/>
          <w:szCs w:val="24"/>
        </w:rPr>
        <w:t>Child development</w:t>
      </w:r>
      <w:r w:rsidRPr="00D72460">
        <w:rPr>
          <w:rFonts w:asciiTheme="minorEastAsia" w:hAnsiTheme="minorEastAsia" w:cs="TimesNewRomanPS-ItalicMT"/>
          <w:kern w:val="0"/>
          <w:szCs w:val="24"/>
        </w:rPr>
        <w:t xml:space="preserve">, </w:t>
      </w:r>
      <w:r w:rsidRPr="009F3192">
        <w:rPr>
          <w:rFonts w:asciiTheme="minorEastAsia" w:hAnsiTheme="minorEastAsia" w:cs="TimesNewRomanPS-ItalicMT"/>
          <w:i/>
          <w:iCs/>
          <w:kern w:val="0"/>
          <w:szCs w:val="24"/>
        </w:rPr>
        <w:t>72</w:t>
      </w:r>
      <w:r w:rsidRPr="00D72460">
        <w:rPr>
          <w:rFonts w:asciiTheme="minorEastAsia" w:hAnsiTheme="minorEastAsia" w:cs="TimesNewRomanPSMT"/>
          <w:kern w:val="0"/>
          <w:szCs w:val="24"/>
        </w:rPr>
        <w:t>(4), 1112-1134.</w:t>
      </w:r>
    </w:p>
    <w:p w14:paraId="5EF3C183" w14:textId="77777777" w:rsidR="00BE52F3" w:rsidRPr="00D72460" w:rsidRDefault="00BE52F3" w:rsidP="00B97552">
      <w:pPr>
        <w:spacing w:line="320" w:lineRule="auto"/>
        <w:ind w:left="960" w:hangingChars="400" w:hanging="960"/>
        <w:jc w:val="both"/>
        <w:rPr>
          <w:rFonts w:asciiTheme="minorEastAsia" w:hAnsiTheme="minorEastAsia" w:cs="Times New Roman"/>
          <w:color w:val="000000"/>
          <w:szCs w:val="24"/>
        </w:rPr>
      </w:pPr>
      <w:r w:rsidRPr="00D72460">
        <w:rPr>
          <w:rFonts w:asciiTheme="minorEastAsia" w:hAnsiTheme="minorEastAsia" w:cs="Times New Roman"/>
          <w:color w:val="000000"/>
          <w:szCs w:val="24"/>
        </w:rPr>
        <w:t>Toseland, R. W., &amp; Rivas, R. F. (2022). An Introduction to Group Work Practice (No. 40; 9th ed.). Pearson.</w:t>
      </w:r>
    </w:p>
    <w:p w14:paraId="4853B4C0" w14:textId="77777777" w:rsidR="00BE52F3" w:rsidRPr="00D72460" w:rsidRDefault="00BE52F3" w:rsidP="00B97552">
      <w:pPr>
        <w:autoSpaceDE w:val="0"/>
        <w:autoSpaceDN w:val="0"/>
        <w:adjustRightInd w:val="0"/>
        <w:ind w:left="960" w:hangingChars="400" w:hanging="960"/>
        <w:jc w:val="both"/>
        <w:rPr>
          <w:rFonts w:asciiTheme="minorEastAsia" w:hAnsiTheme="minorEastAsia" w:cs="TimesNewRomanPSMT"/>
          <w:kern w:val="0"/>
          <w:szCs w:val="24"/>
        </w:rPr>
      </w:pPr>
      <w:r w:rsidRPr="00D72460">
        <w:rPr>
          <w:rFonts w:asciiTheme="minorEastAsia" w:hAnsiTheme="minorEastAsia" w:cs="TimesNewRomanPSMT"/>
          <w:kern w:val="0"/>
          <w:szCs w:val="24"/>
        </w:rPr>
        <w:t xml:space="preserve">Gresham, D., &amp; Gullone, E. (2012). Emotion regulation strategy use in children and adolescents: The explanatory roles of personality and attachment. </w:t>
      </w:r>
      <w:r w:rsidRPr="009F3192">
        <w:rPr>
          <w:rFonts w:asciiTheme="minorEastAsia" w:hAnsiTheme="minorEastAsia" w:cs="TimesNewRomanPS-ItalicMT"/>
          <w:i/>
          <w:iCs/>
          <w:kern w:val="0"/>
          <w:szCs w:val="24"/>
        </w:rPr>
        <w:t>Personality and Individual differences</w:t>
      </w:r>
      <w:r w:rsidRPr="00D72460">
        <w:rPr>
          <w:rFonts w:asciiTheme="minorEastAsia" w:hAnsiTheme="minorEastAsia" w:cs="TimesNewRomanPS-ItalicMT"/>
          <w:kern w:val="0"/>
          <w:szCs w:val="24"/>
        </w:rPr>
        <w:t xml:space="preserve">, </w:t>
      </w:r>
      <w:r w:rsidRPr="009F3192">
        <w:rPr>
          <w:rFonts w:asciiTheme="minorEastAsia" w:hAnsiTheme="minorEastAsia" w:cs="TimesNewRomanPS-ItalicMT"/>
          <w:i/>
          <w:iCs/>
          <w:kern w:val="0"/>
          <w:szCs w:val="24"/>
        </w:rPr>
        <w:t>52</w:t>
      </w:r>
      <w:r w:rsidRPr="00D72460">
        <w:rPr>
          <w:rFonts w:asciiTheme="minorEastAsia" w:hAnsiTheme="minorEastAsia" w:cs="TimesNewRomanPSMT"/>
          <w:kern w:val="0"/>
          <w:szCs w:val="24"/>
        </w:rPr>
        <w:t>(5), 155-168.</w:t>
      </w:r>
    </w:p>
    <w:p w14:paraId="4E4A14BF" w14:textId="77777777" w:rsidR="00BE52F3" w:rsidRPr="00D72460" w:rsidRDefault="00BE52F3" w:rsidP="00B97552">
      <w:pPr>
        <w:spacing w:line="320" w:lineRule="auto"/>
        <w:ind w:left="960" w:hangingChars="400" w:hanging="960"/>
        <w:jc w:val="both"/>
        <w:rPr>
          <w:rFonts w:asciiTheme="minorEastAsia" w:hAnsiTheme="minorEastAsia" w:cs="Times New Roman"/>
          <w:color w:val="000000"/>
          <w:szCs w:val="24"/>
        </w:rPr>
      </w:pPr>
      <w:r w:rsidRPr="00D72460">
        <w:rPr>
          <w:rFonts w:asciiTheme="minorEastAsia" w:hAnsiTheme="minorEastAsia" w:cs="Times New Roman"/>
          <w:color w:val="000000"/>
          <w:szCs w:val="24"/>
        </w:rPr>
        <w:t xml:space="preserve">Kats-Gold, I., &amp; Priel, B. (2009). Emotion, understanding, and social skills among boy sat risk of attention deficit hyperactivity disorder. </w:t>
      </w:r>
      <w:r w:rsidRPr="009F3192">
        <w:rPr>
          <w:rFonts w:asciiTheme="minorEastAsia" w:hAnsiTheme="minorEastAsia" w:cs="Times New Roman"/>
          <w:i/>
          <w:iCs/>
          <w:color w:val="000000"/>
          <w:szCs w:val="24"/>
        </w:rPr>
        <w:t>Psychology in the School</w:t>
      </w:r>
      <w:r w:rsidRPr="00D72460">
        <w:rPr>
          <w:rFonts w:asciiTheme="minorEastAsia" w:hAnsiTheme="minorEastAsia" w:cs="Times New Roman"/>
          <w:color w:val="000000"/>
          <w:szCs w:val="24"/>
        </w:rPr>
        <w:t xml:space="preserve">, </w:t>
      </w:r>
      <w:r w:rsidRPr="009F3192">
        <w:rPr>
          <w:rFonts w:asciiTheme="minorEastAsia" w:hAnsiTheme="minorEastAsia" w:cs="Times New Roman"/>
          <w:i/>
          <w:iCs/>
          <w:color w:val="000000"/>
          <w:szCs w:val="24"/>
        </w:rPr>
        <w:t>46</w:t>
      </w:r>
      <w:r w:rsidRPr="00D72460">
        <w:rPr>
          <w:rFonts w:asciiTheme="minorEastAsia" w:hAnsiTheme="minorEastAsia" w:cs="Times New Roman"/>
          <w:color w:val="000000"/>
          <w:szCs w:val="24"/>
        </w:rPr>
        <w:t>(7),658-678.</w:t>
      </w:r>
    </w:p>
    <w:p w14:paraId="0B0ACBEA" w14:textId="77777777" w:rsidR="00BE52F3" w:rsidRPr="00D72460" w:rsidRDefault="00BE52F3" w:rsidP="00B97552">
      <w:pPr>
        <w:autoSpaceDE w:val="0"/>
        <w:autoSpaceDN w:val="0"/>
        <w:adjustRightInd w:val="0"/>
        <w:ind w:left="960" w:hangingChars="400" w:hanging="960"/>
        <w:jc w:val="both"/>
        <w:rPr>
          <w:rFonts w:asciiTheme="minorEastAsia" w:hAnsiTheme="minorEastAsia" w:cs="TimesNewRomanPSMT"/>
          <w:kern w:val="0"/>
          <w:szCs w:val="24"/>
        </w:rPr>
      </w:pPr>
      <w:r w:rsidRPr="00D72460">
        <w:rPr>
          <w:rFonts w:asciiTheme="minorEastAsia" w:hAnsiTheme="minorEastAsia" w:cs="TimesNewRomanPSMT"/>
          <w:kern w:val="0"/>
          <w:szCs w:val="24"/>
        </w:rPr>
        <w:t>Tuncay, T., Musabak, I., Gok, D. E., &amp; Kutlu, M. (2008). The relationship between anxiety, coping</w:t>
      </w:r>
      <w:r w:rsidRPr="00D72460">
        <w:rPr>
          <w:rFonts w:asciiTheme="minorEastAsia" w:hAnsiTheme="minorEastAsia" w:cs="TimesNewRomanPSMT" w:hint="eastAsia"/>
          <w:kern w:val="0"/>
          <w:szCs w:val="24"/>
        </w:rPr>
        <w:t xml:space="preserve"> </w:t>
      </w:r>
      <w:r w:rsidRPr="00D72460">
        <w:rPr>
          <w:rFonts w:asciiTheme="minorEastAsia" w:hAnsiTheme="minorEastAsia" w:cs="TimesNewRomanPSMT"/>
          <w:kern w:val="0"/>
          <w:szCs w:val="24"/>
        </w:rPr>
        <w:t xml:space="preserve">strategies and characteristics of patients with diabetes. </w:t>
      </w:r>
      <w:r w:rsidRPr="0024792B">
        <w:rPr>
          <w:rFonts w:asciiTheme="minorEastAsia" w:hAnsiTheme="minorEastAsia" w:cs="TimesNewRomanPS-ItalicMT"/>
          <w:i/>
          <w:iCs/>
          <w:kern w:val="0"/>
          <w:szCs w:val="24"/>
        </w:rPr>
        <w:t>Health and Quality of Life Outcomes</w:t>
      </w:r>
      <w:r w:rsidRPr="00D72460">
        <w:rPr>
          <w:rFonts w:asciiTheme="minorEastAsia" w:hAnsiTheme="minorEastAsia" w:cs="TimesNewRomanPS-ItalicMT"/>
          <w:kern w:val="0"/>
          <w:szCs w:val="24"/>
        </w:rPr>
        <w:t>,</w:t>
      </w:r>
      <w:r w:rsidRPr="00D72460">
        <w:rPr>
          <w:rFonts w:asciiTheme="minorEastAsia" w:hAnsiTheme="minorEastAsia" w:cs="TimesNewRomanPS-ItalicMT" w:hint="eastAsia"/>
          <w:kern w:val="0"/>
          <w:szCs w:val="24"/>
        </w:rPr>
        <w:t xml:space="preserve"> </w:t>
      </w:r>
      <w:r w:rsidRPr="0024792B">
        <w:rPr>
          <w:rFonts w:asciiTheme="minorEastAsia" w:hAnsiTheme="minorEastAsia" w:cs="TimesNewRomanPS-ItalicMT"/>
          <w:i/>
          <w:iCs/>
          <w:kern w:val="0"/>
          <w:szCs w:val="24"/>
        </w:rPr>
        <w:t>6</w:t>
      </w:r>
      <w:r w:rsidRPr="00D72460">
        <w:rPr>
          <w:rFonts w:asciiTheme="minorEastAsia" w:hAnsiTheme="minorEastAsia" w:cs="TimesNewRomanPSMT"/>
          <w:kern w:val="0"/>
          <w:szCs w:val="24"/>
        </w:rPr>
        <w:t>(79), 1-9.</w:t>
      </w:r>
    </w:p>
    <w:p w14:paraId="383D9265" w14:textId="77777777" w:rsidR="00BE52F3" w:rsidRPr="00D72460" w:rsidRDefault="00BE52F3" w:rsidP="00B97552">
      <w:pPr>
        <w:autoSpaceDE w:val="0"/>
        <w:autoSpaceDN w:val="0"/>
        <w:adjustRightInd w:val="0"/>
        <w:ind w:left="960" w:hangingChars="400" w:hanging="960"/>
        <w:jc w:val="both"/>
        <w:rPr>
          <w:rFonts w:asciiTheme="minorEastAsia" w:hAnsiTheme="minorEastAsia" w:cs="TimesNewRomanPSMT"/>
          <w:kern w:val="0"/>
          <w:szCs w:val="24"/>
        </w:rPr>
      </w:pPr>
      <w:r w:rsidRPr="00D72460">
        <w:rPr>
          <w:rFonts w:asciiTheme="minorEastAsia" w:hAnsiTheme="minorEastAsia" w:cs="TimesNewRomanPSMT"/>
          <w:kern w:val="0"/>
          <w:szCs w:val="24"/>
        </w:rPr>
        <w:t>Trentacosta, C. J., &amp; Shaw, D. S. (2008). Maternal predictors of rejecting parenting and early adolescent</w:t>
      </w:r>
      <w:r w:rsidRPr="00D72460">
        <w:rPr>
          <w:rFonts w:asciiTheme="minorEastAsia" w:hAnsiTheme="minorEastAsia" w:cs="TimesNewRomanPSMT" w:hint="eastAsia"/>
          <w:kern w:val="0"/>
          <w:szCs w:val="24"/>
        </w:rPr>
        <w:t xml:space="preserve"> </w:t>
      </w:r>
      <w:r w:rsidRPr="00D72460">
        <w:rPr>
          <w:rFonts w:asciiTheme="minorEastAsia" w:hAnsiTheme="minorEastAsia" w:cs="TimesNewRomanPSMT"/>
          <w:kern w:val="0"/>
          <w:szCs w:val="24"/>
        </w:rPr>
        <w:t xml:space="preserve">antisocial behavior. </w:t>
      </w:r>
      <w:r w:rsidRPr="0024792B">
        <w:rPr>
          <w:rFonts w:asciiTheme="minorEastAsia" w:hAnsiTheme="minorEastAsia" w:cs="TimesNewRomanPS-ItalicMT"/>
          <w:i/>
          <w:iCs/>
          <w:kern w:val="0"/>
          <w:szCs w:val="24"/>
        </w:rPr>
        <w:t>Journal of Abnormal Child Psychology</w:t>
      </w:r>
      <w:r w:rsidRPr="00D72460">
        <w:rPr>
          <w:rFonts w:asciiTheme="minorEastAsia" w:hAnsiTheme="minorEastAsia" w:cs="TimesNewRomanPS-ItalicMT"/>
          <w:kern w:val="0"/>
          <w:szCs w:val="24"/>
        </w:rPr>
        <w:t xml:space="preserve">, </w:t>
      </w:r>
      <w:r w:rsidRPr="0024792B">
        <w:rPr>
          <w:rFonts w:asciiTheme="minorEastAsia" w:hAnsiTheme="minorEastAsia" w:cs="TimesNewRomanPS-ItalicMT"/>
          <w:i/>
          <w:iCs/>
          <w:kern w:val="0"/>
          <w:szCs w:val="24"/>
        </w:rPr>
        <w:t>36</w:t>
      </w:r>
      <w:r w:rsidRPr="00D72460">
        <w:rPr>
          <w:rFonts w:asciiTheme="minorEastAsia" w:hAnsiTheme="minorEastAsia" w:cs="TimesNewRomanPSMT"/>
          <w:kern w:val="0"/>
          <w:szCs w:val="24"/>
        </w:rPr>
        <w:t>(2), 247-259.</w:t>
      </w:r>
    </w:p>
    <w:p w14:paraId="2D2603FC" w14:textId="77777777" w:rsidR="00BE52F3" w:rsidRPr="00D72460" w:rsidRDefault="00BE52F3" w:rsidP="00B97552">
      <w:pPr>
        <w:autoSpaceDE w:val="0"/>
        <w:autoSpaceDN w:val="0"/>
        <w:adjustRightInd w:val="0"/>
        <w:ind w:left="960" w:hangingChars="400" w:hanging="960"/>
        <w:jc w:val="both"/>
        <w:rPr>
          <w:rFonts w:asciiTheme="minorEastAsia" w:hAnsiTheme="minorEastAsia" w:cs="TimesNewRomanPSMT"/>
          <w:kern w:val="0"/>
          <w:szCs w:val="24"/>
        </w:rPr>
      </w:pPr>
      <w:r w:rsidRPr="00D72460">
        <w:rPr>
          <w:rFonts w:asciiTheme="minorEastAsia" w:hAnsiTheme="minorEastAsia" w:cs="TimesNewRomanPSMT"/>
          <w:kern w:val="0"/>
          <w:szCs w:val="24"/>
        </w:rPr>
        <w:lastRenderedPageBreak/>
        <w:t xml:space="preserve">Garnefski, N., &amp; Kraaij, V. (2006). Relationships between cognitive emotion regulation strategies and depressive symptoms: A comparative study of five specific samples. </w:t>
      </w:r>
      <w:r w:rsidRPr="0024792B">
        <w:rPr>
          <w:rFonts w:asciiTheme="minorEastAsia" w:hAnsiTheme="minorEastAsia" w:cs="TimesNewRomanPS-ItalicMT"/>
          <w:i/>
          <w:iCs/>
          <w:kern w:val="0"/>
          <w:szCs w:val="24"/>
        </w:rPr>
        <w:t>Personality and Individual differences</w:t>
      </w:r>
      <w:r w:rsidRPr="00D72460">
        <w:rPr>
          <w:rFonts w:asciiTheme="minorEastAsia" w:hAnsiTheme="minorEastAsia" w:cs="TimesNewRomanPS-ItalicMT"/>
          <w:kern w:val="0"/>
          <w:szCs w:val="24"/>
        </w:rPr>
        <w:t xml:space="preserve">, </w:t>
      </w:r>
      <w:r w:rsidRPr="0024792B">
        <w:rPr>
          <w:rFonts w:asciiTheme="minorEastAsia" w:hAnsiTheme="minorEastAsia" w:cs="TimesNewRomanPS-ItalicMT"/>
          <w:i/>
          <w:iCs/>
          <w:kern w:val="0"/>
          <w:szCs w:val="24"/>
        </w:rPr>
        <w:t>40</w:t>
      </w:r>
      <w:r w:rsidRPr="00D72460">
        <w:rPr>
          <w:rFonts w:asciiTheme="minorEastAsia" w:hAnsiTheme="minorEastAsia" w:cs="TimesNewRomanPSMT"/>
          <w:kern w:val="0"/>
          <w:szCs w:val="24"/>
        </w:rPr>
        <w:t>(8), 1659-1669.</w:t>
      </w:r>
    </w:p>
    <w:p w14:paraId="2673A57A" w14:textId="77777777" w:rsidR="00BE52F3" w:rsidRPr="00D72460" w:rsidRDefault="00BE52F3" w:rsidP="00B97552">
      <w:pPr>
        <w:autoSpaceDE w:val="0"/>
        <w:autoSpaceDN w:val="0"/>
        <w:adjustRightInd w:val="0"/>
        <w:ind w:left="960" w:hangingChars="400" w:hanging="960"/>
        <w:jc w:val="both"/>
        <w:rPr>
          <w:rFonts w:asciiTheme="minorEastAsia" w:hAnsiTheme="minorEastAsia" w:cs="TimesNewRomanPSMT"/>
          <w:kern w:val="0"/>
          <w:szCs w:val="24"/>
        </w:rPr>
      </w:pPr>
      <w:r w:rsidRPr="00D72460">
        <w:rPr>
          <w:rFonts w:asciiTheme="minorEastAsia" w:hAnsiTheme="minorEastAsia" w:cs="TimesNewRomanPSMT"/>
          <w:kern w:val="0"/>
          <w:szCs w:val="24"/>
        </w:rPr>
        <w:t xml:space="preserve">von Salisch, M., &amp; Vogelgesang, J. (2005). Anger regulation among friends: Assessment and development from childhood to adolescence. </w:t>
      </w:r>
      <w:r w:rsidRPr="0024792B">
        <w:rPr>
          <w:rFonts w:asciiTheme="minorEastAsia" w:hAnsiTheme="minorEastAsia" w:cs="TimesNewRomanPS-ItalicMT"/>
          <w:i/>
          <w:iCs/>
          <w:kern w:val="0"/>
          <w:szCs w:val="24"/>
        </w:rPr>
        <w:t>Journal of Social and Personal Relationships</w:t>
      </w:r>
      <w:r w:rsidRPr="00D72460">
        <w:rPr>
          <w:rFonts w:asciiTheme="minorEastAsia" w:hAnsiTheme="minorEastAsia" w:cs="TimesNewRomanPS-ItalicMT"/>
          <w:kern w:val="0"/>
          <w:szCs w:val="24"/>
        </w:rPr>
        <w:t xml:space="preserve">, </w:t>
      </w:r>
      <w:r w:rsidRPr="0024792B">
        <w:rPr>
          <w:rFonts w:asciiTheme="minorEastAsia" w:hAnsiTheme="minorEastAsia" w:cs="TimesNewRomanPS-ItalicMT"/>
          <w:i/>
          <w:iCs/>
          <w:kern w:val="0"/>
          <w:szCs w:val="24"/>
        </w:rPr>
        <w:t>22</w:t>
      </w:r>
      <w:r w:rsidRPr="00D72460">
        <w:rPr>
          <w:rFonts w:asciiTheme="minorEastAsia" w:hAnsiTheme="minorEastAsia" w:cs="TimesNewRomanPSMT"/>
          <w:kern w:val="0"/>
          <w:szCs w:val="24"/>
        </w:rPr>
        <w:t>(6), 837-855.</w:t>
      </w:r>
    </w:p>
    <w:p w14:paraId="3DA0055F" w14:textId="77777777" w:rsidR="00BE52F3" w:rsidRPr="00D72460" w:rsidRDefault="00BE52F3" w:rsidP="00B97552">
      <w:pPr>
        <w:autoSpaceDE w:val="0"/>
        <w:autoSpaceDN w:val="0"/>
        <w:adjustRightInd w:val="0"/>
        <w:ind w:left="960" w:hangingChars="400" w:hanging="960"/>
        <w:jc w:val="both"/>
        <w:rPr>
          <w:rFonts w:asciiTheme="minorEastAsia" w:hAnsiTheme="minorEastAsia" w:cs="TimesNewRomanPSMT"/>
          <w:kern w:val="0"/>
          <w:szCs w:val="24"/>
        </w:rPr>
      </w:pPr>
      <w:r w:rsidRPr="00D72460">
        <w:rPr>
          <w:rFonts w:asciiTheme="minorEastAsia" w:hAnsiTheme="minorEastAsia" w:cs="TimesNewRomanPSMT"/>
          <w:kern w:val="0"/>
          <w:szCs w:val="24"/>
        </w:rPr>
        <w:t>Blair, K. A., Denham, S. A., Kochanoff, A., &amp; Whipple, B. (2004). Playing it cool: Temperament, emotion</w:t>
      </w:r>
      <w:r w:rsidRPr="00D72460">
        <w:rPr>
          <w:rFonts w:asciiTheme="minorEastAsia" w:hAnsiTheme="minorEastAsia" w:cs="TimesNewRomanPSMT" w:hint="eastAsia"/>
          <w:kern w:val="0"/>
          <w:szCs w:val="24"/>
        </w:rPr>
        <w:t xml:space="preserve"> </w:t>
      </w:r>
      <w:r w:rsidRPr="00D72460">
        <w:rPr>
          <w:rFonts w:asciiTheme="minorEastAsia" w:hAnsiTheme="minorEastAsia" w:cs="TimesNewRomanPSMT"/>
          <w:kern w:val="0"/>
          <w:szCs w:val="24"/>
        </w:rPr>
        <w:t xml:space="preserve">regulation, and social behavior in preschoolers. </w:t>
      </w:r>
      <w:r w:rsidRPr="0024792B">
        <w:rPr>
          <w:rFonts w:asciiTheme="minorEastAsia" w:hAnsiTheme="minorEastAsia" w:cs="TimesNewRomanPS-ItalicMT"/>
          <w:i/>
          <w:iCs/>
          <w:kern w:val="0"/>
          <w:szCs w:val="24"/>
        </w:rPr>
        <w:t>Journal of School Psychology</w:t>
      </w:r>
      <w:r w:rsidRPr="00D72460">
        <w:rPr>
          <w:rFonts w:asciiTheme="minorEastAsia" w:hAnsiTheme="minorEastAsia" w:cs="TimesNewRomanPS-ItalicMT"/>
          <w:kern w:val="0"/>
          <w:szCs w:val="24"/>
        </w:rPr>
        <w:t xml:space="preserve">, </w:t>
      </w:r>
      <w:r w:rsidRPr="0024792B">
        <w:rPr>
          <w:rFonts w:asciiTheme="minorEastAsia" w:hAnsiTheme="minorEastAsia" w:cs="TimesNewRomanPS-ItalicMT"/>
          <w:i/>
          <w:iCs/>
          <w:kern w:val="0"/>
          <w:szCs w:val="24"/>
        </w:rPr>
        <w:t>42</w:t>
      </w:r>
      <w:r w:rsidRPr="00D72460">
        <w:rPr>
          <w:rFonts w:asciiTheme="minorEastAsia" w:hAnsiTheme="minorEastAsia" w:cs="TimesNewRomanPSMT"/>
          <w:kern w:val="0"/>
          <w:szCs w:val="24"/>
        </w:rPr>
        <w:t>(6), 419-443.</w:t>
      </w:r>
    </w:p>
    <w:p w14:paraId="3EFAF55D" w14:textId="77777777" w:rsidR="00BE52F3" w:rsidRPr="00D72460" w:rsidRDefault="00BE52F3" w:rsidP="00B97552">
      <w:pPr>
        <w:ind w:left="960" w:hangingChars="400" w:hanging="960"/>
        <w:jc w:val="both"/>
        <w:rPr>
          <w:rFonts w:asciiTheme="minorEastAsia" w:hAnsiTheme="minorEastAsia" w:cs="TimesNewRomanPSMT"/>
          <w:kern w:val="0"/>
          <w:szCs w:val="24"/>
        </w:rPr>
      </w:pPr>
      <w:r w:rsidRPr="00D72460">
        <w:rPr>
          <w:rFonts w:asciiTheme="minorEastAsia" w:hAnsiTheme="minorEastAsia" w:cs="TimesNewRomanPSMT"/>
          <w:kern w:val="0"/>
          <w:szCs w:val="24"/>
        </w:rPr>
        <w:t xml:space="preserve">Gross, J. J. (2002). Emotion regulation: Affective, cognitive, and social consequences. </w:t>
      </w:r>
      <w:r w:rsidRPr="0024792B">
        <w:rPr>
          <w:rFonts w:asciiTheme="minorEastAsia" w:hAnsiTheme="minorEastAsia" w:cs="TimesNewRomanPSMT"/>
          <w:i/>
          <w:iCs/>
          <w:kern w:val="0"/>
          <w:szCs w:val="24"/>
        </w:rPr>
        <w:t>Psychophysiology</w:t>
      </w:r>
      <w:r w:rsidRPr="00D72460">
        <w:rPr>
          <w:rFonts w:asciiTheme="minorEastAsia" w:hAnsiTheme="minorEastAsia" w:cs="TimesNewRomanPSMT"/>
          <w:kern w:val="0"/>
          <w:szCs w:val="24"/>
        </w:rPr>
        <w:t>,</w:t>
      </w:r>
      <w:r w:rsidRPr="00D72460">
        <w:rPr>
          <w:rFonts w:asciiTheme="minorEastAsia" w:hAnsiTheme="minorEastAsia" w:cs="TimesNewRomanPSMT" w:hint="eastAsia"/>
          <w:kern w:val="0"/>
          <w:szCs w:val="24"/>
        </w:rPr>
        <w:t xml:space="preserve"> </w:t>
      </w:r>
      <w:r w:rsidRPr="0024792B">
        <w:rPr>
          <w:rFonts w:asciiTheme="minorEastAsia" w:hAnsiTheme="minorEastAsia" w:cs="TimesNewRomanPSMT"/>
          <w:i/>
          <w:iCs/>
          <w:kern w:val="0"/>
          <w:szCs w:val="24"/>
        </w:rPr>
        <w:t>39</w:t>
      </w:r>
      <w:r w:rsidRPr="00D72460">
        <w:rPr>
          <w:rFonts w:asciiTheme="minorEastAsia" w:hAnsiTheme="minorEastAsia" w:cs="TimesNewRomanPSMT"/>
          <w:kern w:val="0"/>
          <w:szCs w:val="24"/>
        </w:rPr>
        <w:t>(3), 281-291.</w:t>
      </w:r>
    </w:p>
    <w:p w14:paraId="3CA3C12F" w14:textId="77777777" w:rsidR="00BE52F3" w:rsidRPr="00D72460" w:rsidRDefault="00BE52F3" w:rsidP="00B97552">
      <w:pPr>
        <w:autoSpaceDE w:val="0"/>
        <w:autoSpaceDN w:val="0"/>
        <w:adjustRightInd w:val="0"/>
        <w:ind w:left="960" w:hangingChars="400" w:hanging="960"/>
        <w:rPr>
          <w:rFonts w:asciiTheme="minorEastAsia" w:hAnsiTheme="minorEastAsia"/>
          <w:szCs w:val="24"/>
        </w:rPr>
      </w:pPr>
      <w:r w:rsidRPr="00D72460">
        <w:rPr>
          <w:rFonts w:asciiTheme="minorEastAsia" w:hAnsiTheme="minorEastAsia" w:cs="DFMingStd-W5-B5pc-H-Identity-H"/>
          <w:color w:val="231F20"/>
          <w:kern w:val="0"/>
          <w:szCs w:val="24"/>
        </w:rPr>
        <w:t>Hayes, B. G.(2001). Group counseling in schools: Effective</w:t>
      </w:r>
      <w:r w:rsidRPr="00D72460">
        <w:rPr>
          <w:rFonts w:asciiTheme="minorEastAsia" w:hAnsiTheme="minorEastAsia" w:cs="DFMingStd-W5-B5pc-H-Identity-H" w:hint="eastAsia"/>
          <w:color w:val="231F20"/>
          <w:kern w:val="0"/>
          <w:szCs w:val="24"/>
        </w:rPr>
        <w:t xml:space="preserve"> </w:t>
      </w:r>
      <w:r w:rsidRPr="00D72460">
        <w:rPr>
          <w:rFonts w:asciiTheme="minorEastAsia" w:hAnsiTheme="minorEastAsia" w:cs="DFMingStd-W5-B5pc-H-Identity-H"/>
          <w:color w:val="231F20"/>
          <w:kern w:val="0"/>
          <w:szCs w:val="24"/>
        </w:rPr>
        <w:t>or not?</w:t>
      </w:r>
      <w:r>
        <w:rPr>
          <w:rFonts w:asciiTheme="minorEastAsia" w:hAnsiTheme="minorEastAsia" w:cs="DFMingStd-W5-B5pc-H-Identity-H"/>
          <w:color w:val="231F20"/>
          <w:kern w:val="0"/>
          <w:szCs w:val="24"/>
        </w:rPr>
        <w:t>.</w:t>
      </w:r>
      <w:r w:rsidRPr="00D72460">
        <w:rPr>
          <w:rFonts w:asciiTheme="minorEastAsia" w:hAnsiTheme="minorEastAsia" w:cs="DFMingStd-W5-B5pc-H-Identity-H"/>
          <w:color w:val="231F20"/>
          <w:kern w:val="0"/>
          <w:szCs w:val="24"/>
        </w:rPr>
        <w:t xml:space="preserve"> </w:t>
      </w:r>
      <w:r w:rsidRPr="0024792B">
        <w:rPr>
          <w:rFonts w:asciiTheme="minorEastAsia" w:hAnsiTheme="minorEastAsia" w:cs="DFMingStd-W5-B5pc-H-Identity-H"/>
          <w:i/>
          <w:iCs/>
          <w:color w:val="231F20"/>
          <w:kern w:val="0"/>
          <w:szCs w:val="24"/>
        </w:rPr>
        <w:t>The International Journal of Sociology And</w:t>
      </w:r>
      <w:r w:rsidRPr="0024792B">
        <w:rPr>
          <w:rFonts w:asciiTheme="minorEastAsia" w:hAnsiTheme="minorEastAsia" w:cs="DFMingStd-W5-B5pc-H-Identity-H" w:hint="eastAsia"/>
          <w:i/>
          <w:iCs/>
          <w:color w:val="231F20"/>
          <w:kern w:val="0"/>
          <w:szCs w:val="24"/>
        </w:rPr>
        <w:t xml:space="preserve"> </w:t>
      </w:r>
      <w:r w:rsidRPr="0024792B">
        <w:rPr>
          <w:rFonts w:asciiTheme="minorEastAsia" w:hAnsiTheme="minorEastAsia" w:cs="DFMingStd-W5-B5pc-H-Identity-H"/>
          <w:i/>
          <w:iCs/>
          <w:color w:val="231F20"/>
          <w:kern w:val="0"/>
          <w:szCs w:val="24"/>
        </w:rPr>
        <w:t>Social Policy</w:t>
      </w:r>
      <w:r w:rsidRPr="00D72460">
        <w:rPr>
          <w:rFonts w:asciiTheme="minorEastAsia" w:hAnsiTheme="minorEastAsia" w:cs="DFMingStd-W5-B5pc-H-Identity-H"/>
          <w:color w:val="231F20"/>
          <w:kern w:val="0"/>
          <w:szCs w:val="24"/>
        </w:rPr>
        <w:t xml:space="preserve">, </w:t>
      </w:r>
      <w:r w:rsidRPr="000F5CEB">
        <w:rPr>
          <w:rFonts w:asciiTheme="minorEastAsia" w:hAnsiTheme="minorEastAsia" w:cs="DFMingStd-W5-B5pc-H-Identity-H"/>
          <w:i/>
          <w:iCs/>
          <w:color w:val="231F20"/>
          <w:kern w:val="0"/>
          <w:szCs w:val="24"/>
        </w:rPr>
        <w:t>21</w:t>
      </w:r>
      <w:r w:rsidRPr="00D72460">
        <w:rPr>
          <w:rFonts w:asciiTheme="minorEastAsia" w:hAnsiTheme="minorEastAsia" w:cs="DFMingStd-W5-B5pc-H-Identity-H"/>
          <w:color w:val="231F20"/>
          <w:kern w:val="0"/>
          <w:szCs w:val="24"/>
        </w:rPr>
        <w:t>(3), 12-21</w:t>
      </w:r>
    </w:p>
    <w:p w14:paraId="7136FE17" w14:textId="77777777" w:rsidR="00BE52F3" w:rsidRPr="00D72460" w:rsidRDefault="00BE52F3" w:rsidP="00B97552">
      <w:pPr>
        <w:autoSpaceDE w:val="0"/>
        <w:autoSpaceDN w:val="0"/>
        <w:adjustRightInd w:val="0"/>
        <w:ind w:left="960" w:hangingChars="400" w:hanging="960"/>
        <w:rPr>
          <w:rFonts w:asciiTheme="minorEastAsia" w:hAnsiTheme="minorEastAsia"/>
          <w:szCs w:val="24"/>
        </w:rPr>
      </w:pPr>
      <w:r w:rsidRPr="00D72460">
        <w:rPr>
          <w:rFonts w:asciiTheme="minorEastAsia" w:hAnsiTheme="minorEastAsia" w:cs="DFMingStd-W5-B5pc-H-Identity-H"/>
          <w:color w:val="231F20"/>
          <w:kern w:val="0"/>
          <w:szCs w:val="24"/>
        </w:rPr>
        <w:t>Barratt, G., &amp; Kerman, M. (2001). Holding in mind:Theory and practice of seeing children in groups.</w:t>
      </w:r>
      <w:r w:rsidRPr="00D72460">
        <w:rPr>
          <w:rFonts w:asciiTheme="minorEastAsia" w:hAnsiTheme="minorEastAsia" w:cs="DFMingStd-W5-B5pc-H-Identity-H" w:hint="eastAsia"/>
          <w:color w:val="231F20"/>
          <w:kern w:val="0"/>
          <w:szCs w:val="24"/>
        </w:rPr>
        <w:t xml:space="preserve"> </w:t>
      </w:r>
      <w:r w:rsidRPr="00875700">
        <w:rPr>
          <w:rFonts w:asciiTheme="minorEastAsia" w:hAnsiTheme="minorEastAsia" w:cs="DFMingStd-W5-B5pc-H-Identity-H"/>
          <w:i/>
          <w:iCs/>
          <w:color w:val="231F20"/>
          <w:kern w:val="0"/>
          <w:szCs w:val="24"/>
        </w:rPr>
        <w:t>Psychodynamic Counseling</w:t>
      </w:r>
      <w:r w:rsidRPr="00D72460">
        <w:rPr>
          <w:rFonts w:asciiTheme="minorEastAsia" w:hAnsiTheme="minorEastAsia" w:cs="DFMingStd-W5-B5pc-H-Identity-H"/>
          <w:color w:val="231F20"/>
          <w:kern w:val="0"/>
          <w:szCs w:val="24"/>
        </w:rPr>
        <w:t xml:space="preserve">, </w:t>
      </w:r>
      <w:r w:rsidRPr="00875700">
        <w:rPr>
          <w:rFonts w:asciiTheme="minorEastAsia" w:hAnsiTheme="minorEastAsia" w:cs="DFMingStd-W5-B5pc-H-Identity-H"/>
          <w:i/>
          <w:iCs/>
          <w:color w:val="231F20"/>
          <w:kern w:val="0"/>
          <w:szCs w:val="24"/>
        </w:rPr>
        <w:t>7</w:t>
      </w:r>
      <w:r w:rsidRPr="00D72460">
        <w:rPr>
          <w:rFonts w:asciiTheme="minorEastAsia" w:hAnsiTheme="minorEastAsia" w:cs="DFMingStd-W5-B5pc-H-Identity-H"/>
          <w:color w:val="231F20"/>
          <w:kern w:val="0"/>
          <w:szCs w:val="24"/>
        </w:rPr>
        <w:t>, 351-328.</w:t>
      </w:r>
    </w:p>
    <w:p w14:paraId="65BEA646" w14:textId="77777777" w:rsidR="00BE52F3" w:rsidRPr="00D72460" w:rsidRDefault="00BE52F3" w:rsidP="00B97552">
      <w:pPr>
        <w:spacing w:line="320" w:lineRule="auto"/>
        <w:ind w:left="960" w:hangingChars="400" w:hanging="960"/>
        <w:rPr>
          <w:rFonts w:asciiTheme="minorEastAsia" w:hAnsiTheme="minorEastAsia" w:cs="Times New Roman"/>
          <w:color w:val="000000"/>
          <w:szCs w:val="24"/>
        </w:rPr>
      </w:pPr>
      <w:r w:rsidRPr="00D72460">
        <w:rPr>
          <w:rFonts w:asciiTheme="minorEastAsia" w:hAnsiTheme="minorEastAsia" w:cs="Times New Roman"/>
          <w:color w:val="000000"/>
          <w:szCs w:val="24"/>
        </w:rPr>
        <w:t xml:space="preserve">Sweeney, D. S. &amp; Homeyer, L. E. (1999). </w:t>
      </w:r>
      <w:r w:rsidRPr="000F5CEB">
        <w:rPr>
          <w:rFonts w:asciiTheme="minorEastAsia" w:hAnsiTheme="minorEastAsia" w:cs="Times New Roman"/>
          <w:i/>
          <w:iCs/>
          <w:color w:val="000000"/>
          <w:szCs w:val="24"/>
        </w:rPr>
        <w:t>The Handbook of Group Play Therapy : How To Do It, How It Works, Whom It’s Best For</w:t>
      </w:r>
      <w:r w:rsidRPr="00D72460">
        <w:rPr>
          <w:rFonts w:asciiTheme="minorEastAsia" w:hAnsiTheme="minorEastAsia" w:cs="Times New Roman"/>
          <w:color w:val="000000"/>
          <w:szCs w:val="24"/>
        </w:rPr>
        <w:t>. San Francisco, California: Jossey-Bass.</w:t>
      </w:r>
    </w:p>
    <w:p w14:paraId="5DFDB740" w14:textId="77777777" w:rsidR="00BE52F3" w:rsidRPr="00D72460" w:rsidRDefault="00BE52F3" w:rsidP="00B97552">
      <w:pPr>
        <w:spacing w:line="320" w:lineRule="auto"/>
        <w:ind w:left="960" w:hangingChars="400" w:hanging="960"/>
        <w:rPr>
          <w:rFonts w:asciiTheme="minorEastAsia" w:hAnsiTheme="minorEastAsia" w:cs="Times New Roman"/>
          <w:color w:val="000000"/>
          <w:szCs w:val="24"/>
        </w:rPr>
      </w:pPr>
      <w:r w:rsidRPr="00D72460">
        <w:rPr>
          <w:rFonts w:asciiTheme="minorEastAsia" w:hAnsiTheme="minorEastAsia" w:cs="Times New Roman"/>
          <w:color w:val="000000"/>
          <w:szCs w:val="24"/>
        </w:rPr>
        <w:t xml:space="preserve">Saarni, C. (1999). </w:t>
      </w:r>
      <w:r w:rsidRPr="000F5CEB">
        <w:rPr>
          <w:rFonts w:asciiTheme="minorEastAsia" w:hAnsiTheme="minorEastAsia" w:cs="Times New Roman"/>
          <w:i/>
          <w:iCs/>
          <w:color w:val="000000"/>
          <w:szCs w:val="24"/>
        </w:rPr>
        <w:t>The development of emotional competence</w:t>
      </w:r>
      <w:r w:rsidRPr="00D72460">
        <w:rPr>
          <w:rFonts w:asciiTheme="minorEastAsia" w:hAnsiTheme="minorEastAsia" w:cs="Times New Roman"/>
          <w:color w:val="000000"/>
          <w:szCs w:val="24"/>
        </w:rPr>
        <w:t>. New York, NY: The Guilford Press.</w:t>
      </w:r>
    </w:p>
    <w:p w14:paraId="696BFAB3" w14:textId="77777777" w:rsidR="00BE52F3" w:rsidRPr="00D72460" w:rsidRDefault="00BE52F3" w:rsidP="00B97552">
      <w:pPr>
        <w:spacing w:line="320" w:lineRule="auto"/>
        <w:ind w:left="960" w:hangingChars="400" w:hanging="960"/>
        <w:rPr>
          <w:rFonts w:asciiTheme="minorEastAsia" w:hAnsiTheme="minorEastAsia" w:cs="Times New Roman"/>
          <w:color w:val="000000"/>
          <w:szCs w:val="24"/>
        </w:rPr>
      </w:pPr>
      <w:r w:rsidRPr="00D72460">
        <w:rPr>
          <w:rFonts w:asciiTheme="minorEastAsia" w:hAnsiTheme="minorEastAsia" w:cs="Times New Roman"/>
          <w:color w:val="000000"/>
          <w:szCs w:val="24"/>
        </w:rPr>
        <w:t>Rose, S. R. (1998).</w:t>
      </w:r>
      <w:r w:rsidRPr="004F7272">
        <w:rPr>
          <w:rFonts w:asciiTheme="minorEastAsia" w:hAnsiTheme="minorEastAsia" w:cs="Times New Roman"/>
          <w:i/>
          <w:iCs/>
          <w:color w:val="000000"/>
          <w:szCs w:val="24"/>
        </w:rPr>
        <w:t>Group Work With Children And Adolescent: Prevention And Intervention In School And Community Systems</w:t>
      </w:r>
      <w:r w:rsidRPr="00D72460">
        <w:rPr>
          <w:rFonts w:asciiTheme="minorEastAsia" w:hAnsiTheme="minorEastAsia" w:cs="Times New Roman"/>
          <w:color w:val="000000"/>
          <w:szCs w:val="24"/>
        </w:rPr>
        <w:t>. Housand Oaks, California:Sage.</w:t>
      </w:r>
    </w:p>
    <w:p w14:paraId="6E7D86CE" w14:textId="77777777" w:rsidR="00BE52F3" w:rsidRPr="00D72460" w:rsidRDefault="00BE52F3" w:rsidP="00B97552">
      <w:pPr>
        <w:spacing w:line="320" w:lineRule="auto"/>
        <w:ind w:left="960" w:hangingChars="400" w:hanging="960"/>
        <w:rPr>
          <w:rFonts w:asciiTheme="minorEastAsia" w:hAnsiTheme="minorEastAsia" w:cs="Times New Roman"/>
          <w:color w:val="000000"/>
          <w:szCs w:val="24"/>
        </w:rPr>
      </w:pPr>
      <w:r w:rsidRPr="00D72460">
        <w:rPr>
          <w:rFonts w:asciiTheme="minorEastAsia" w:hAnsiTheme="minorEastAsia" w:cs="Times New Roman"/>
          <w:color w:val="000000"/>
          <w:szCs w:val="24"/>
        </w:rPr>
        <w:t xml:space="preserve">Hoag, M. J., &amp; Burlingame, G. M. (1997). Evaluating the effectiveness of children and adolescent group treatment: A meta-analytic review. </w:t>
      </w:r>
      <w:r w:rsidRPr="004F7272">
        <w:rPr>
          <w:rFonts w:asciiTheme="minorEastAsia" w:hAnsiTheme="minorEastAsia" w:cs="Times New Roman"/>
          <w:i/>
          <w:iCs/>
          <w:color w:val="000000"/>
          <w:szCs w:val="24"/>
        </w:rPr>
        <w:t>Journal of Clinical Child Psychology</w:t>
      </w:r>
      <w:r w:rsidRPr="00D72460">
        <w:rPr>
          <w:rFonts w:asciiTheme="minorEastAsia" w:hAnsiTheme="minorEastAsia" w:cs="Times New Roman"/>
          <w:color w:val="000000"/>
          <w:szCs w:val="24"/>
        </w:rPr>
        <w:t xml:space="preserve">, </w:t>
      </w:r>
      <w:r w:rsidRPr="004F7272">
        <w:rPr>
          <w:rFonts w:asciiTheme="minorEastAsia" w:hAnsiTheme="minorEastAsia" w:cs="Times New Roman"/>
          <w:i/>
          <w:iCs/>
          <w:color w:val="000000"/>
          <w:szCs w:val="24"/>
        </w:rPr>
        <w:t>26</w:t>
      </w:r>
      <w:r w:rsidRPr="00D72460">
        <w:rPr>
          <w:rFonts w:asciiTheme="minorEastAsia" w:hAnsiTheme="minorEastAsia" w:cs="Times New Roman"/>
          <w:color w:val="000000"/>
          <w:szCs w:val="24"/>
        </w:rPr>
        <w:t>, 234-246.</w:t>
      </w:r>
    </w:p>
    <w:p w14:paraId="60A98E9C" w14:textId="77777777" w:rsidR="00BE52F3" w:rsidRPr="00D72460" w:rsidRDefault="00BE52F3" w:rsidP="00B97552">
      <w:pPr>
        <w:autoSpaceDE w:val="0"/>
        <w:autoSpaceDN w:val="0"/>
        <w:adjustRightInd w:val="0"/>
        <w:ind w:left="960" w:hangingChars="400" w:hanging="960"/>
        <w:jc w:val="both"/>
        <w:rPr>
          <w:rFonts w:asciiTheme="minorEastAsia" w:hAnsiTheme="minorEastAsia" w:cs="TimesNewRomanPSMT"/>
          <w:kern w:val="0"/>
          <w:szCs w:val="24"/>
        </w:rPr>
      </w:pPr>
      <w:r w:rsidRPr="00D72460">
        <w:rPr>
          <w:rFonts w:asciiTheme="minorEastAsia" w:hAnsiTheme="minorEastAsia" w:cs="TimesNewRomanPSMT"/>
          <w:kern w:val="0"/>
          <w:szCs w:val="24"/>
        </w:rPr>
        <w:t xml:space="preserve">Brenner, E. M., &amp; Salovey, P. (1997). </w:t>
      </w:r>
      <w:r w:rsidRPr="002465B8">
        <w:rPr>
          <w:rFonts w:asciiTheme="minorEastAsia" w:hAnsiTheme="minorEastAsia" w:cs="TimesNewRomanPSMT"/>
          <w:i/>
          <w:iCs/>
          <w:kern w:val="0"/>
          <w:szCs w:val="24"/>
        </w:rPr>
        <w:t>Emotion regulation during childhood: Developmental, interpersonal, and individual considerations</w:t>
      </w:r>
      <w:r w:rsidRPr="00D72460">
        <w:rPr>
          <w:rFonts w:asciiTheme="minorEastAsia" w:hAnsiTheme="minorEastAsia" w:cs="TimesNewRomanPSMT"/>
          <w:kern w:val="0"/>
          <w:szCs w:val="24"/>
        </w:rPr>
        <w:t xml:space="preserve">. In P. Salovey &amp; D. J. Sluyter (Eds.), </w:t>
      </w:r>
      <w:r w:rsidRPr="00D72460">
        <w:rPr>
          <w:rFonts w:asciiTheme="minorEastAsia" w:hAnsiTheme="minorEastAsia" w:cs="TimesNewRomanPS-ItalicMT"/>
          <w:kern w:val="0"/>
          <w:szCs w:val="24"/>
        </w:rPr>
        <w:t xml:space="preserve">Emotional development and emotional intelligence: Educational implications </w:t>
      </w:r>
      <w:r w:rsidRPr="00D72460">
        <w:rPr>
          <w:rFonts w:asciiTheme="minorEastAsia" w:hAnsiTheme="minorEastAsia" w:cs="TimesNewRomanPSMT"/>
          <w:kern w:val="0"/>
          <w:szCs w:val="24"/>
        </w:rPr>
        <w:t>(pp. 168-192). New York, NY: Basic Books.</w:t>
      </w:r>
    </w:p>
    <w:p w14:paraId="63D0E796" w14:textId="77777777" w:rsidR="00BE52F3" w:rsidRPr="00D72460" w:rsidRDefault="00BE52F3" w:rsidP="00B97552">
      <w:pPr>
        <w:autoSpaceDE w:val="0"/>
        <w:autoSpaceDN w:val="0"/>
        <w:adjustRightInd w:val="0"/>
        <w:ind w:left="960" w:hangingChars="400" w:hanging="960"/>
        <w:jc w:val="both"/>
        <w:rPr>
          <w:rFonts w:asciiTheme="minorEastAsia" w:hAnsiTheme="minorEastAsia" w:cs="TimesNewRomanPSMT"/>
          <w:kern w:val="0"/>
          <w:szCs w:val="24"/>
        </w:rPr>
      </w:pPr>
      <w:r w:rsidRPr="00D72460">
        <w:rPr>
          <w:rFonts w:asciiTheme="minorEastAsia" w:hAnsiTheme="minorEastAsia" w:cs="TimesNewRomanPSMT"/>
          <w:kern w:val="0"/>
          <w:szCs w:val="24"/>
        </w:rPr>
        <w:t>Grolnick, W. S., Bridges, L. J., &amp; Connell, J. P. (1996). Emotion regulation in twoyearolds:</w:t>
      </w:r>
      <w:r w:rsidRPr="00D72460">
        <w:rPr>
          <w:rFonts w:asciiTheme="minorEastAsia" w:hAnsiTheme="minorEastAsia" w:cs="TimesNewRomanPSMT" w:hint="eastAsia"/>
          <w:kern w:val="0"/>
          <w:szCs w:val="24"/>
        </w:rPr>
        <w:t xml:space="preserve"> </w:t>
      </w:r>
      <w:r w:rsidRPr="00D72460">
        <w:rPr>
          <w:rFonts w:asciiTheme="minorEastAsia" w:hAnsiTheme="minorEastAsia" w:cs="TimesNewRomanPSMT"/>
          <w:kern w:val="0"/>
          <w:szCs w:val="24"/>
        </w:rPr>
        <w:t>Strategies</w:t>
      </w:r>
      <w:r w:rsidRPr="00D72460">
        <w:rPr>
          <w:rFonts w:asciiTheme="minorEastAsia" w:hAnsiTheme="minorEastAsia" w:cs="TimesNewRomanPSMT" w:hint="eastAsia"/>
          <w:kern w:val="0"/>
          <w:szCs w:val="24"/>
        </w:rPr>
        <w:t xml:space="preserve"> </w:t>
      </w:r>
      <w:r w:rsidRPr="00D72460">
        <w:rPr>
          <w:rFonts w:asciiTheme="minorEastAsia" w:hAnsiTheme="minorEastAsia" w:cs="TimesNewRomanPSMT"/>
          <w:kern w:val="0"/>
          <w:szCs w:val="24"/>
        </w:rPr>
        <w:t xml:space="preserve">and emotional expression in four contexts. </w:t>
      </w:r>
      <w:r w:rsidRPr="002465B8">
        <w:rPr>
          <w:rFonts w:asciiTheme="minorEastAsia" w:hAnsiTheme="minorEastAsia" w:cs="TimesNewRomanPS-ItalicMT"/>
          <w:i/>
          <w:iCs/>
          <w:kern w:val="0"/>
          <w:szCs w:val="24"/>
        </w:rPr>
        <w:t>Child Development</w:t>
      </w:r>
      <w:r w:rsidRPr="00D72460">
        <w:rPr>
          <w:rFonts w:asciiTheme="minorEastAsia" w:hAnsiTheme="minorEastAsia" w:cs="TimesNewRomanPS-ItalicMT"/>
          <w:kern w:val="0"/>
          <w:szCs w:val="24"/>
        </w:rPr>
        <w:t xml:space="preserve">, </w:t>
      </w:r>
      <w:r w:rsidRPr="002465B8">
        <w:rPr>
          <w:rFonts w:asciiTheme="minorEastAsia" w:hAnsiTheme="minorEastAsia" w:cs="TimesNewRomanPS-ItalicMT"/>
          <w:i/>
          <w:iCs/>
          <w:kern w:val="0"/>
          <w:szCs w:val="24"/>
        </w:rPr>
        <w:t>67</w:t>
      </w:r>
      <w:r w:rsidRPr="00D72460">
        <w:rPr>
          <w:rFonts w:asciiTheme="minorEastAsia" w:hAnsiTheme="minorEastAsia" w:cs="TimesNewRomanPSMT"/>
          <w:kern w:val="0"/>
          <w:szCs w:val="24"/>
        </w:rPr>
        <w:t>(3), 928-941.</w:t>
      </w:r>
    </w:p>
    <w:p w14:paraId="60515B6D" w14:textId="77777777" w:rsidR="00BE52F3" w:rsidRPr="00D72460" w:rsidRDefault="00BE52F3" w:rsidP="00B97552">
      <w:pPr>
        <w:spacing w:before="120"/>
        <w:ind w:left="960" w:hangingChars="400" w:hanging="960"/>
        <w:rPr>
          <w:rFonts w:asciiTheme="minorEastAsia" w:hAnsiTheme="minorEastAsia" w:cs="標楷體"/>
          <w:szCs w:val="24"/>
        </w:rPr>
      </w:pPr>
      <w:r w:rsidRPr="00D72460">
        <w:rPr>
          <w:rFonts w:asciiTheme="minorEastAsia" w:hAnsiTheme="minorEastAsia" w:cs="標楷體"/>
          <w:szCs w:val="24"/>
        </w:rPr>
        <w:t>Mitchell, S. A., &amp; Black, M. J. (1995).</w:t>
      </w:r>
      <w:r w:rsidRPr="002465B8">
        <w:rPr>
          <w:rFonts w:asciiTheme="minorEastAsia" w:hAnsiTheme="minorEastAsia" w:cs="標楷體"/>
          <w:i/>
          <w:iCs/>
          <w:szCs w:val="24"/>
        </w:rPr>
        <w:t xml:space="preserve"> Freud and beyond: A history of modern psychoanalytic thought</w:t>
      </w:r>
      <w:r w:rsidRPr="00D72460">
        <w:rPr>
          <w:rFonts w:asciiTheme="minorEastAsia" w:hAnsiTheme="minorEastAsia" w:cs="標楷體"/>
          <w:szCs w:val="24"/>
        </w:rPr>
        <w:t>. Basic Books.</w:t>
      </w:r>
    </w:p>
    <w:p w14:paraId="2C2D610E" w14:textId="77777777" w:rsidR="00BE52F3" w:rsidRPr="00D72460" w:rsidRDefault="00BE52F3" w:rsidP="00B97552">
      <w:pPr>
        <w:widowControl/>
        <w:ind w:left="960" w:hangingChars="400" w:hanging="960"/>
        <w:rPr>
          <w:rFonts w:asciiTheme="minorEastAsia" w:hAnsiTheme="minorEastAsia"/>
          <w:szCs w:val="24"/>
        </w:rPr>
      </w:pPr>
      <w:r w:rsidRPr="00D72460">
        <w:rPr>
          <w:rFonts w:asciiTheme="minorEastAsia" w:hAnsiTheme="minorEastAsia"/>
          <w:szCs w:val="24"/>
        </w:rPr>
        <w:t xml:space="preserve">Rankin, J. H., &amp; Kern, R. (1994). </w:t>
      </w:r>
      <w:r w:rsidRPr="002465B8">
        <w:rPr>
          <w:rFonts w:asciiTheme="minorEastAsia" w:hAnsiTheme="minorEastAsia"/>
          <w:i/>
          <w:iCs/>
          <w:szCs w:val="24"/>
        </w:rPr>
        <w:t>Parental attachments and delinquency</w:t>
      </w:r>
      <w:r w:rsidRPr="00D72460">
        <w:rPr>
          <w:rFonts w:asciiTheme="minorEastAsia" w:hAnsiTheme="minorEastAsia"/>
          <w:szCs w:val="24"/>
        </w:rPr>
        <w:t>. Criminology, 32(4),</w:t>
      </w:r>
    </w:p>
    <w:p w14:paraId="63F1249C" w14:textId="77777777" w:rsidR="00BE52F3" w:rsidRPr="00D72460" w:rsidRDefault="00BE52F3" w:rsidP="00B97552">
      <w:pPr>
        <w:autoSpaceDE w:val="0"/>
        <w:autoSpaceDN w:val="0"/>
        <w:adjustRightInd w:val="0"/>
        <w:ind w:left="960" w:hangingChars="400" w:hanging="960"/>
        <w:rPr>
          <w:rFonts w:asciiTheme="minorEastAsia" w:hAnsiTheme="minorEastAsia"/>
          <w:szCs w:val="24"/>
        </w:rPr>
      </w:pPr>
      <w:r w:rsidRPr="00D72460">
        <w:rPr>
          <w:rFonts w:asciiTheme="minorEastAsia" w:hAnsiTheme="minorEastAsia" w:cs="Times New Roman"/>
          <w:kern w:val="0"/>
          <w:szCs w:val="24"/>
        </w:rPr>
        <w:t xml:space="preserve">Olweus, D. (1993). </w:t>
      </w:r>
      <w:r w:rsidRPr="002465B8">
        <w:rPr>
          <w:rFonts w:asciiTheme="minorEastAsia" w:hAnsiTheme="minorEastAsia" w:cs="Times New Roman"/>
          <w:i/>
          <w:iCs/>
          <w:kern w:val="0"/>
          <w:szCs w:val="24"/>
        </w:rPr>
        <w:t>Bullying at school: What we know and what we can do</w:t>
      </w:r>
      <w:r w:rsidRPr="00D72460">
        <w:rPr>
          <w:rFonts w:asciiTheme="minorEastAsia" w:hAnsiTheme="minorEastAsia" w:cs="Times New Roman"/>
          <w:kern w:val="0"/>
          <w:szCs w:val="24"/>
        </w:rPr>
        <w:t>. Oxford, UK:Blackwell.</w:t>
      </w:r>
    </w:p>
    <w:p w14:paraId="35165C4C" w14:textId="77777777" w:rsidR="00BE52F3" w:rsidRPr="00D72460" w:rsidRDefault="00BE52F3" w:rsidP="00B97552">
      <w:pPr>
        <w:spacing w:line="320" w:lineRule="auto"/>
        <w:ind w:left="960" w:hangingChars="400" w:hanging="960"/>
        <w:rPr>
          <w:rFonts w:asciiTheme="minorEastAsia" w:hAnsiTheme="minorEastAsia" w:cs="標楷體"/>
          <w:szCs w:val="24"/>
        </w:rPr>
      </w:pPr>
      <w:r w:rsidRPr="00D72460">
        <w:rPr>
          <w:rFonts w:asciiTheme="minorEastAsia" w:hAnsiTheme="minorEastAsia" w:cs="Times New Roman"/>
          <w:color w:val="000000"/>
          <w:szCs w:val="24"/>
        </w:rPr>
        <w:t xml:space="preserve">Johns, F. A., Macnaughton, robert H. , &amp; Karabinus, N. G. (1989). </w:t>
      </w:r>
      <w:r w:rsidRPr="002465B8">
        <w:rPr>
          <w:rFonts w:asciiTheme="minorEastAsia" w:hAnsiTheme="minorEastAsia" w:cs="Times New Roman"/>
          <w:i/>
          <w:iCs/>
          <w:color w:val="000000"/>
          <w:szCs w:val="24"/>
        </w:rPr>
        <w:t>School Discipline Guidebook: Theory into Practice</w:t>
      </w:r>
      <w:r w:rsidRPr="00D72460">
        <w:rPr>
          <w:rFonts w:asciiTheme="minorEastAsia" w:hAnsiTheme="minorEastAsia" w:cs="Times New Roman"/>
          <w:color w:val="000000"/>
          <w:szCs w:val="24"/>
        </w:rPr>
        <w:t>. Boston</w:t>
      </w:r>
      <w:r w:rsidRPr="00D72460">
        <w:rPr>
          <w:rFonts w:ascii="Times New Roman" w:hAnsi="Times New Roman" w:cs="Times New Roman"/>
          <w:color w:val="000000"/>
          <w:szCs w:val="24"/>
        </w:rPr>
        <w:t> </w:t>
      </w:r>
      <w:r w:rsidRPr="00D72460">
        <w:rPr>
          <w:rFonts w:asciiTheme="minorEastAsia" w:hAnsiTheme="minorEastAsia" w:cs="Times New Roman"/>
          <w:color w:val="000000"/>
          <w:szCs w:val="24"/>
        </w:rPr>
        <w:t>: Allyn and Bacon.</w:t>
      </w:r>
    </w:p>
    <w:p w14:paraId="35DFB177" w14:textId="77777777" w:rsidR="00BE52F3" w:rsidRPr="00D72460" w:rsidRDefault="00BE52F3" w:rsidP="00D72460">
      <w:pPr>
        <w:widowControl/>
        <w:ind w:left="960" w:hangingChars="400" w:hanging="960"/>
        <w:rPr>
          <w:rFonts w:asciiTheme="minorEastAsia" w:hAnsiTheme="minorEastAsia"/>
          <w:szCs w:val="24"/>
        </w:rPr>
      </w:pPr>
      <w:r w:rsidRPr="00D72460">
        <w:rPr>
          <w:rFonts w:asciiTheme="minorEastAsia" w:hAnsiTheme="minorEastAsia"/>
          <w:szCs w:val="24"/>
        </w:rPr>
        <w:t>Bakan, D. (1966).</w:t>
      </w:r>
      <w:r w:rsidRPr="00D72460">
        <w:rPr>
          <w:rFonts w:asciiTheme="minorEastAsia" w:hAnsiTheme="minorEastAsia" w:hint="eastAsia"/>
          <w:szCs w:val="24"/>
        </w:rPr>
        <w:t xml:space="preserve"> </w:t>
      </w:r>
      <w:r w:rsidRPr="00BE52F3">
        <w:rPr>
          <w:rFonts w:asciiTheme="minorEastAsia" w:hAnsiTheme="minorEastAsia"/>
          <w:i/>
          <w:iCs/>
        </w:rPr>
        <w:t>The duality of human existence: An essay on psychology and religion</w:t>
      </w:r>
      <w:r w:rsidRPr="00D72460">
        <w:rPr>
          <w:rFonts w:asciiTheme="minorEastAsia" w:hAnsiTheme="minorEastAsia"/>
        </w:rPr>
        <w:t>.</w:t>
      </w:r>
      <w:r w:rsidRPr="00D72460">
        <w:rPr>
          <w:rFonts w:asciiTheme="minorEastAsia" w:hAnsiTheme="minorEastAsia" w:hint="eastAsia"/>
          <w:szCs w:val="24"/>
        </w:rPr>
        <w:t xml:space="preserve"> </w:t>
      </w:r>
      <w:r w:rsidRPr="00D72460">
        <w:rPr>
          <w:rFonts w:asciiTheme="minorEastAsia" w:hAnsiTheme="minorEastAsia"/>
          <w:szCs w:val="24"/>
        </w:rPr>
        <w:t>Rand Mcnally.</w:t>
      </w:r>
      <w:bookmarkEnd w:id="30"/>
      <w:r w:rsidRPr="00D72460">
        <w:rPr>
          <w:rFonts w:asciiTheme="minorEastAsia" w:hAnsiTheme="minorEastAsia"/>
          <w:szCs w:val="24"/>
        </w:rPr>
        <w:t>495-515.</w:t>
      </w:r>
    </w:p>
    <w:sectPr w:rsidR="00BE52F3" w:rsidRPr="00D72460" w:rsidSect="00923326">
      <w:footerReference w:type="default" r:id="rId1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5EA1E" w14:textId="77777777" w:rsidR="007C5336" w:rsidRDefault="007C5336" w:rsidP="00F012B0">
      <w:r>
        <w:separator/>
      </w:r>
    </w:p>
  </w:endnote>
  <w:endnote w:type="continuationSeparator" w:id="0">
    <w:p w14:paraId="0DEEC399" w14:textId="77777777" w:rsidR="007C5336" w:rsidRDefault="007C5336" w:rsidP="00F01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DFMingStd-W5-B5pc-H-Identity-H">
    <w:altName w:val="微軟正黑體"/>
    <w:panose1 w:val="00000000000000000000"/>
    <w:charset w:val="88"/>
    <w:family w:val="auto"/>
    <w:notTrueType/>
    <w:pitch w:val="default"/>
    <w:sig w:usb0="00000001" w:usb1="08080000" w:usb2="00000010" w:usb3="00000000" w:csb0="00100000"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956643900"/>
      <w:docPartObj>
        <w:docPartGallery w:val="Page Numbers (Bottom of Page)"/>
        <w:docPartUnique/>
      </w:docPartObj>
    </w:sdtPr>
    <w:sdtEndPr/>
    <w:sdtContent>
      <w:p w14:paraId="09628EFF" w14:textId="2790F21A" w:rsidR="001B6A59" w:rsidRPr="001B6A59" w:rsidRDefault="001B6A59" w:rsidP="001B6A59">
        <w:pPr>
          <w:pStyle w:val="af1"/>
          <w:jc w:val="center"/>
          <w:rPr>
            <w:rFonts w:ascii="Times New Roman" w:hAnsi="Times New Roman" w:cs="Times New Roman"/>
          </w:rPr>
        </w:pPr>
        <w:r w:rsidRPr="001B6A59">
          <w:rPr>
            <w:rFonts w:ascii="Times New Roman" w:hAnsi="Times New Roman" w:cs="Times New Roman"/>
          </w:rPr>
          <w:fldChar w:fldCharType="begin"/>
        </w:r>
        <w:r w:rsidRPr="001B6A59">
          <w:rPr>
            <w:rFonts w:ascii="Times New Roman" w:hAnsi="Times New Roman" w:cs="Times New Roman"/>
          </w:rPr>
          <w:instrText>PAGE   \* MERGEFORMAT</w:instrText>
        </w:r>
        <w:r w:rsidRPr="001B6A59">
          <w:rPr>
            <w:rFonts w:ascii="Times New Roman" w:hAnsi="Times New Roman" w:cs="Times New Roman"/>
          </w:rPr>
          <w:fldChar w:fldCharType="separate"/>
        </w:r>
        <w:r w:rsidRPr="001B6A59">
          <w:rPr>
            <w:rFonts w:ascii="Times New Roman" w:hAnsi="Times New Roman" w:cs="Times New Roman"/>
            <w:lang w:val="zh-TW"/>
          </w:rPr>
          <w:t>2</w:t>
        </w:r>
        <w:r w:rsidRPr="001B6A59">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908D1" w14:textId="77777777" w:rsidR="007C5336" w:rsidRDefault="007C5336" w:rsidP="00F012B0">
      <w:r>
        <w:separator/>
      </w:r>
    </w:p>
  </w:footnote>
  <w:footnote w:type="continuationSeparator" w:id="0">
    <w:p w14:paraId="2CB1793E" w14:textId="77777777" w:rsidR="007C5336" w:rsidRDefault="007C5336" w:rsidP="00F01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D4646"/>
    <w:multiLevelType w:val="hybridMultilevel"/>
    <w:tmpl w:val="B76422D4"/>
    <w:lvl w:ilvl="0" w:tplc="21066EC4">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4AB"/>
    <w:rsid w:val="00004317"/>
    <w:rsid w:val="00004E6F"/>
    <w:rsid w:val="00005739"/>
    <w:rsid w:val="0000755B"/>
    <w:rsid w:val="00022F92"/>
    <w:rsid w:val="00034064"/>
    <w:rsid w:val="000444F6"/>
    <w:rsid w:val="00045112"/>
    <w:rsid w:val="00052064"/>
    <w:rsid w:val="000637AF"/>
    <w:rsid w:val="00063A82"/>
    <w:rsid w:val="000757A3"/>
    <w:rsid w:val="0008562F"/>
    <w:rsid w:val="00096CA0"/>
    <w:rsid w:val="000B2197"/>
    <w:rsid w:val="000B3012"/>
    <w:rsid w:val="000C0778"/>
    <w:rsid w:val="000C4F48"/>
    <w:rsid w:val="000D7642"/>
    <w:rsid w:val="000D7809"/>
    <w:rsid w:val="000E2424"/>
    <w:rsid w:val="000E46D9"/>
    <w:rsid w:val="000E6545"/>
    <w:rsid w:val="000E7F1C"/>
    <w:rsid w:val="000F5CEB"/>
    <w:rsid w:val="00105C66"/>
    <w:rsid w:val="0011145F"/>
    <w:rsid w:val="00115B3D"/>
    <w:rsid w:val="001202CF"/>
    <w:rsid w:val="00123323"/>
    <w:rsid w:val="001235BC"/>
    <w:rsid w:val="00124325"/>
    <w:rsid w:val="00125EC9"/>
    <w:rsid w:val="001375D0"/>
    <w:rsid w:val="001427F9"/>
    <w:rsid w:val="00146FEA"/>
    <w:rsid w:val="00147AB3"/>
    <w:rsid w:val="0015006E"/>
    <w:rsid w:val="0015165D"/>
    <w:rsid w:val="001562E2"/>
    <w:rsid w:val="00160D41"/>
    <w:rsid w:val="00164F82"/>
    <w:rsid w:val="00176C48"/>
    <w:rsid w:val="001800D7"/>
    <w:rsid w:val="00184083"/>
    <w:rsid w:val="001855B7"/>
    <w:rsid w:val="001A3856"/>
    <w:rsid w:val="001A582B"/>
    <w:rsid w:val="001B2F9C"/>
    <w:rsid w:val="001B383F"/>
    <w:rsid w:val="001B6A59"/>
    <w:rsid w:val="001B74A6"/>
    <w:rsid w:val="001B784E"/>
    <w:rsid w:val="001C31D9"/>
    <w:rsid w:val="001C4B01"/>
    <w:rsid w:val="001D0D7F"/>
    <w:rsid w:val="001D231A"/>
    <w:rsid w:val="001D27C3"/>
    <w:rsid w:val="001D2D6E"/>
    <w:rsid w:val="001D3C52"/>
    <w:rsid w:val="001E321B"/>
    <w:rsid w:val="001E5C01"/>
    <w:rsid w:val="001E6AFA"/>
    <w:rsid w:val="001F5A9E"/>
    <w:rsid w:val="001F6237"/>
    <w:rsid w:val="0020315D"/>
    <w:rsid w:val="00206BE9"/>
    <w:rsid w:val="00214133"/>
    <w:rsid w:val="0021443B"/>
    <w:rsid w:val="00225A74"/>
    <w:rsid w:val="00226217"/>
    <w:rsid w:val="00233DB2"/>
    <w:rsid w:val="002437AA"/>
    <w:rsid w:val="002465B8"/>
    <w:rsid w:val="0024792B"/>
    <w:rsid w:val="00270661"/>
    <w:rsid w:val="00273877"/>
    <w:rsid w:val="00276295"/>
    <w:rsid w:val="00285F50"/>
    <w:rsid w:val="00293B72"/>
    <w:rsid w:val="002A69F7"/>
    <w:rsid w:val="002A6D3A"/>
    <w:rsid w:val="002A7AB6"/>
    <w:rsid w:val="002B1B22"/>
    <w:rsid w:val="002C32BE"/>
    <w:rsid w:val="002D7559"/>
    <w:rsid w:val="002E0AB8"/>
    <w:rsid w:val="002E6F75"/>
    <w:rsid w:val="002F5B5A"/>
    <w:rsid w:val="003012D2"/>
    <w:rsid w:val="003064FA"/>
    <w:rsid w:val="00307E7C"/>
    <w:rsid w:val="00310B25"/>
    <w:rsid w:val="00314E5D"/>
    <w:rsid w:val="003325C8"/>
    <w:rsid w:val="0033417A"/>
    <w:rsid w:val="00335791"/>
    <w:rsid w:val="00337E59"/>
    <w:rsid w:val="0034029F"/>
    <w:rsid w:val="0034155D"/>
    <w:rsid w:val="00351430"/>
    <w:rsid w:val="003575E2"/>
    <w:rsid w:val="00365831"/>
    <w:rsid w:val="00365AF4"/>
    <w:rsid w:val="0037099D"/>
    <w:rsid w:val="0037136A"/>
    <w:rsid w:val="003719B6"/>
    <w:rsid w:val="00371EAF"/>
    <w:rsid w:val="003721D2"/>
    <w:rsid w:val="00380D2F"/>
    <w:rsid w:val="003900CB"/>
    <w:rsid w:val="0039059A"/>
    <w:rsid w:val="0039242B"/>
    <w:rsid w:val="00392A4C"/>
    <w:rsid w:val="003950DE"/>
    <w:rsid w:val="00397135"/>
    <w:rsid w:val="003A17A7"/>
    <w:rsid w:val="003A21B7"/>
    <w:rsid w:val="003C0DCA"/>
    <w:rsid w:val="003D4B73"/>
    <w:rsid w:val="003D7B1B"/>
    <w:rsid w:val="003E08A2"/>
    <w:rsid w:val="003E34FC"/>
    <w:rsid w:val="003F019B"/>
    <w:rsid w:val="0041028B"/>
    <w:rsid w:val="00412165"/>
    <w:rsid w:val="00426342"/>
    <w:rsid w:val="004325EF"/>
    <w:rsid w:val="00432B08"/>
    <w:rsid w:val="00435D45"/>
    <w:rsid w:val="00435E9A"/>
    <w:rsid w:val="0043700E"/>
    <w:rsid w:val="0044342E"/>
    <w:rsid w:val="00445FB0"/>
    <w:rsid w:val="00447141"/>
    <w:rsid w:val="0044725F"/>
    <w:rsid w:val="0045493D"/>
    <w:rsid w:val="004653F3"/>
    <w:rsid w:val="00477AED"/>
    <w:rsid w:val="00486921"/>
    <w:rsid w:val="004878F3"/>
    <w:rsid w:val="00487DC1"/>
    <w:rsid w:val="0049096D"/>
    <w:rsid w:val="0049211C"/>
    <w:rsid w:val="00496CAA"/>
    <w:rsid w:val="00496D22"/>
    <w:rsid w:val="00497DDA"/>
    <w:rsid w:val="004A64BA"/>
    <w:rsid w:val="004B3E30"/>
    <w:rsid w:val="004B5D06"/>
    <w:rsid w:val="004C1369"/>
    <w:rsid w:val="004D21F5"/>
    <w:rsid w:val="004D79B7"/>
    <w:rsid w:val="004E0879"/>
    <w:rsid w:val="004E4665"/>
    <w:rsid w:val="004E5B8D"/>
    <w:rsid w:val="004F0545"/>
    <w:rsid w:val="004F1A40"/>
    <w:rsid w:val="004F2EAC"/>
    <w:rsid w:val="004F585A"/>
    <w:rsid w:val="004F7272"/>
    <w:rsid w:val="00500933"/>
    <w:rsid w:val="00501E80"/>
    <w:rsid w:val="0050677F"/>
    <w:rsid w:val="00506FE4"/>
    <w:rsid w:val="005079C3"/>
    <w:rsid w:val="005172DE"/>
    <w:rsid w:val="0053010A"/>
    <w:rsid w:val="0053245B"/>
    <w:rsid w:val="00533996"/>
    <w:rsid w:val="0053683D"/>
    <w:rsid w:val="00537766"/>
    <w:rsid w:val="00541B82"/>
    <w:rsid w:val="00544BC3"/>
    <w:rsid w:val="00552570"/>
    <w:rsid w:val="00554207"/>
    <w:rsid w:val="005547EC"/>
    <w:rsid w:val="005551DA"/>
    <w:rsid w:val="00560370"/>
    <w:rsid w:val="00561F04"/>
    <w:rsid w:val="00566E3F"/>
    <w:rsid w:val="005706B5"/>
    <w:rsid w:val="00573DDE"/>
    <w:rsid w:val="00582DA0"/>
    <w:rsid w:val="0059099A"/>
    <w:rsid w:val="00592000"/>
    <w:rsid w:val="00593CEB"/>
    <w:rsid w:val="00594092"/>
    <w:rsid w:val="005951FA"/>
    <w:rsid w:val="005961F3"/>
    <w:rsid w:val="005A1985"/>
    <w:rsid w:val="005A2DB6"/>
    <w:rsid w:val="005B0E00"/>
    <w:rsid w:val="005B2519"/>
    <w:rsid w:val="005B4988"/>
    <w:rsid w:val="005B4E77"/>
    <w:rsid w:val="005C2251"/>
    <w:rsid w:val="005C6A59"/>
    <w:rsid w:val="005C797D"/>
    <w:rsid w:val="005D43AA"/>
    <w:rsid w:val="005E624D"/>
    <w:rsid w:val="005E7E15"/>
    <w:rsid w:val="00600515"/>
    <w:rsid w:val="0060216E"/>
    <w:rsid w:val="006048CF"/>
    <w:rsid w:val="00606132"/>
    <w:rsid w:val="006208B3"/>
    <w:rsid w:val="00621E0C"/>
    <w:rsid w:val="00624D7D"/>
    <w:rsid w:val="006260A4"/>
    <w:rsid w:val="00627089"/>
    <w:rsid w:val="00634BC5"/>
    <w:rsid w:val="0065140C"/>
    <w:rsid w:val="0065170A"/>
    <w:rsid w:val="006539F8"/>
    <w:rsid w:val="00660526"/>
    <w:rsid w:val="0066364B"/>
    <w:rsid w:val="0066590F"/>
    <w:rsid w:val="00671AF9"/>
    <w:rsid w:val="006720D1"/>
    <w:rsid w:val="00675A7A"/>
    <w:rsid w:val="006826EC"/>
    <w:rsid w:val="0068350F"/>
    <w:rsid w:val="00686432"/>
    <w:rsid w:val="00686C53"/>
    <w:rsid w:val="006914FD"/>
    <w:rsid w:val="006A77F3"/>
    <w:rsid w:val="006B1DC2"/>
    <w:rsid w:val="006B401B"/>
    <w:rsid w:val="006B68E6"/>
    <w:rsid w:val="006B6A36"/>
    <w:rsid w:val="006B7DBC"/>
    <w:rsid w:val="006C0356"/>
    <w:rsid w:val="006C47CC"/>
    <w:rsid w:val="006C5597"/>
    <w:rsid w:val="006C7942"/>
    <w:rsid w:val="006D0D01"/>
    <w:rsid w:val="006D350E"/>
    <w:rsid w:val="006E07A7"/>
    <w:rsid w:val="006E17EE"/>
    <w:rsid w:val="006E6C51"/>
    <w:rsid w:val="006F32F4"/>
    <w:rsid w:val="006F3C0D"/>
    <w:rsid w:val="006F75FF"/>
    <w:rsid w:val="006F7625"/>
    <w:rsid w:val="007108FB"/>
    <w:rsid w:val="00710F9E"/>
    <w:rsid w:val="00711DC1"/>
    <w:rsid w:val="007123EE"/>
    <w:rsid w:val="007202BD"/>
    <w:rsid w:val="00721413"/>
    <w:rsid w:val="007217DD"/>
    <w:rsid w:val="00722DF8"/>
    <w:rsid w:val="00722E98"/>
    <w:rsid w:val="00731EC0"/>
    <w:rsid w:val="0075401F"/>
    <w:rsid w:val="00755D17"/>
    <w:rsid w:val="007572CA"/>
    <w:rsid w:val="00762EB7"/>
    <w:rsid w:val="00767915"/>
    <w:rsid w:val="00770CC9"/>
    <w:rsid w:val="00773B14"/>
    <w:rsid w:val="00774BD0"/>
    <w:rsid w:val="0078196D"/>
    <w:rsid w:val="0078548C"/>
    <w:rsid w:val="00786F79"/>
    <w:rsid w:val="00787876"/>
    <w:rsid w:val="007968EC"/>
    <w:rsid w:val="00796AAD"/>
    <w:rsid w:val="007A06D9"/>
    <w:rsid w:val="007A1923"/>
    <w:rsid w:val="007A535E"/>
    <w:rsid w:val="007B46BD"/>
    <w:rsid w:val="007B70CE"/>
    <w:rsid w:val="007B7445"/>
    <w:rsid w:val="007C18E9"/>
    <w:rsid w:val="007C5336"/>
    <w:rsid w:val="007D3156"/>
    <w:rsid w:val="007D397B"/>
    <w:rsid w:val="007D4D3E"/>
    <w:rsid w:val="007D59C6"/>
    <w:rsid w:val="007E20F2"/>
    <w:rsid w:val="007E7558"/>
    <w:rsid w:val="007E7E75"/>
    <w:rsid w:val="007F172F"/>
    <w:rsid w:val="00811671"/>
    <w:rsid w:val="00813601"/>
    <w:rsid w:val="008207F7"/>
    <w:rsid w:val="00827D1F"/>
    <w:rsid w:val="0083027E"/>
    <w:rsid w:val="00834127"/>
    <w:rsid w:val="00837167"/>
    <w:rsid w:val="00844324"/>
    <w:rsid w:val="00860383"/>
    <w:rsid w:val="00861C78"/>
    <w:rsid w:val="00875700"/>
    <w:rsid w:val="0087632C"/>
    <w:rsid w:val="00877C88"/>
    <w:rsid w:val="008821CE"/>
    <w:rsid w:val="0088274F"/>
    <w:rsid w:val="00886318"/>
    <w:rsid w:val="008922E8"/>
    <w:rsid w:val="008933D1"/>
    <w:rsid w:val="008952D3"/>
    <w:rsid w:val="008B4652"/>
    <w:rsid w:val="008B62DC"/>
    <w:rsid w:val="008C5BC2"/>
    <w:rsid w:val="008C5D45"/>
    <w:rsid w:val="008C6719"/>
    <w:rsid w:val="008C781D"/>
    <w:rsid w:val="008D309D"/>
    <w:rsid w:val="008D5EE6"/>
    <w:rsid w:val="008E192D"/>
    <w:rsid w:val="008E1CFD"/>
    <w:rsid w:val="008E2FBE"/>
    <w:rsid w:val="008E4E65"/>
    <w:rsid w:val="008E6F46"/>
    <w:rsid w:val="008F0A0D"/>
    <w:rsid w:val="0090009C"/>
    <w:rsid w:val="0090060D"/>
    <w:rsid w:val="009067FC"/>
    <w:rsid w:val="009071C4"/>
    <w:rsid w:val="009204B3"/>
    <w:rsid w:val="0092318E"/>
    <w:rsid w:val="00923326"/>
    <w:rsid w:val="00923720"/>
    <w:rsid w:val="00924091"/>
    <w:rsid w:val="009300BF"/>
    <w:rsid w:val="00933B0C"/>
    <w:rsid w:val="00936B7F"/>
    <w:rsid w:val="00937CCB"/>
    <w:rsid w:val="00947682"/>
    <w:rsid w:val="009567CA"/>
    <w:rsid w:val="00964FDE"/>
    <w:rsid w:val="009755BB"/>
    <w:rsid w:val="00977697"/>
    <w:rsid w:val="009838AD"/>
    <w:rsid w:val="00985F1E"/>
    <w:rsid w:val="00985F27"/>
    <w:rsid w:val="009B2435"/>
    <w:rsid w:val="009B5AB6"/>
    <w:rsid w:val="009B7734"/>
    <w:rsid w:val="009C3EB3"/>
    <w:rsid w:val="009C63B2"/>
    <w:rsid w:val="009D1442"/>
    <w:rsid w:val="009D21E1"/>
    <w:rsid w:val="009D28B7"/>
    <w:rsid w:val="009D5CF7"/>
    <w:rsid w:val="009D668C"/>
    <w:rsid w:val="009D7A07"/>
    <w:rsid w:val="009D7B10"/>
    <w:rsid w:val="009E2986"/>
    <w:rsid w:val="009E73BE"/>
    <w:rsid w:val="009E7D23"/>
    <w:rsid w:val="009F3192"/>
    <w:rsid w:val="00A07807"/>
    <w:rsid w:val="00A20136"/>
    <w:rsid w:val="00A21A66"/>
    <w:rsid w:val="00A2323F"/>
    <w:rsid w:val="00A248B3"/>
    <w:rsid w:val="00A24B01"/>
    <w:rsid w:val="00A31839"/>
    <w:rsid w:val="00A34E6E"/>
    <w:rsid w:val="00A36B97"/>
    <w:rsid w:val="00A416D7"/>
    <w:rsid w:val="00A5158A"/>
    <w:rsid w:val="00A51AD9"/>
    <w:rsid w:val="00A51CE7"/>
    <w:rsid w:val="00A64950"/>
    <w:rsid w:val="00A67374"/>
    <w:rsid w:val="00A67DC3"/>
    <w:rsid w:val="00A75653"/>
    <w:rsid w:val="00A75BF2"/>
    <w:rsid w:val="00A76365"/>
    <w:rsid w:val="00A77819"/>
    <w:rsid w:val="00A801AA"/>
    <w:rsid w:val="00A9099F"/>
    <w:rsid w:val="00A90E50"/>
    <w:rsid w:val="00A93A15"/>
    <w:rsid w:val="00A95A09"/>
    <w:rsid w:val="00A95B7B"/>
    <w:rsid w:val="00A97105"/>
    <w:rsid w:val="00AA10E6"/>
    <w:rsid w:val="00AB2F07"/>
    <w:rsid w:val="00AB7AB0"/>
    <w:rsid w:val="00AC1F35"/>
    <w:rsid w:val="00AC5C6E"/>
    <w:rsid w:val="00AD071C"/>
    <w:rsid w:val="00AD3095"/>
    <w:rsid w:val="00AD4043"/>
    <w:rsid w:val="00AD40DF"/>
    <w:rsid w:val="00AE674C"/>
    <w:rsid w:val="00AE6CDB"/>
    <w:rsid w:val="00AF18D2"/>
    <w:rsid w:val="00B00E54"/>
    <w:rsid w:val="00B0420C"/>
    <w:rsid w:val="00B15EAA"/>
    <w:rsid w:val="00B23C0E"/>
    <w:rsid w:val="00B363DB"/>
    <w:rsid w:val="00B37C8D"/>
    <w:rsid w:val="00B4001F"/>
    <w:rsid w:val="00B41EB7"/>
    <w:rsid w:val="00B440AD"/>
    <w:rsid w:val="00B44949"/>
    <w:rsid w:val="00B4631D"/>
    <w:rsid w:val="00B479CA"/>
    <w:rsid w:val="00B53440"/>
    <w:rsid w:val="00B5400C"/>
    <w:rsid w:val="00B55E8B"/>
    <w:rsid w:val="00B576AF"/>
    <w:rsid w:val="00B616B0"/>
    <w:rsid w:val="00B630BB"/>
    <w:rsid w:val="00B707E4"/>
    <w:rsid w:val="00B71014"/>
    <w:rsid w:val="00B85CE1"/>
    <w:rsid w:val="00B97552"/>
    <w:rsid w:val="00BA07A8"/>
    <w:rsid w:val="00BA20C7"/>
    <w:rsid w:val="00BA5286"/>
    <w:rsid w:val="00BB005E"/>
    <w:rsid w:val="00BB16AE"/>
    <w:rsid w:val="00BB5862"/>
    <w:rsid w:val="00BB608B"/>
    <w:rsid w:val="00BC4791"/>
    <w:rsid w:val="00BC4947"/>
    <w:rsid w:val="00BC4DFD"/>
    <w:rsid w:val="00BD1A70"/>
    <w:rsid w:val="00BD434C"/>
    <w:rsid w:val="00BD7934"/>
    <w:rsid w:val="00BE46DC"/>
    <w:rsid w:val="00BE52F3"/>
    <w:rsid w:val="00BE5D15"/>
    <w:rsid w:val="00BF18C9"/>
    <w:rsid w:val="00BF52E8"/>
    <w:rsid w:val="00C0768F"/>
    <w:rsid w:val="00C14146"/>
    <w:rsid w:val="00C14BE1"/>
    <w:rsid w:val="00C22197"/>
    <w:rsid w:val="00C32A70"/>
    <w:rsid w:val="00C374BE"/>
    <w:rsid w:val="00C37729"/>
    <w:rsid w:val="00C43F17"/>
    <w:rsid w:val="00C446DB"/>
    <w:rsid w:val="00C54F77"/>
    <w:rsid w:val="00C564D8"/>
    <w:rsid w:val="00C5686C"/>
    <w:rsid w:val="00C8217D"/>
    <w:rsid w:val="00C84AB7"/>
    <w:rsid w:val="00C977E6"/>
    <w:rsid w:val="00CA54B3"/>
    <w:rsid w:val="00CA611B"/>
    <w:rsid w:val="00CA68F7"/>
    <w:rsid w:val="00CC3297"/>
    <w:rsid w:val="00CD0B1B"/>
    <w:rsid w:val="00CD598A"/>
    <w:rsid w:val="00CF4F1D"/>
    <w:rsid w:val="00D0174A"/>
    <w:rsid w:val="00D07D72"/>
    <w:rsid w:val="00D14C20"/>
    <w:rsid w:val="00D16796"/>
    <w:rsid w:val="00D20441"/>
    <w:rsid w:val="00D22B45"/>
    <w:rsid w:val="00D31A3C"/>
    <w:rsid w:val="00D32BD1"/>
    <w:rsid w:val="00D35864"/>
    <w:rsid w:val="00D4180E"/>
    <w:rsid w:val="00D46CCA"/>
    <w:rsid w:val="00D474E7"/>
    <w:rsid w:val="00D520E0"/>
    <w:rsid w:val="00D5529B"/>
    <w:rsid w:val="00D566CC"/>
    <w:rsid w:val="00D567C4"/>
    <w:rsid w:val="00D65030"/>
    <w:rsid w:val="00D67E33"/>
    <w:rsid w:val="00D70DA6"/>
    <w:rsid w:val="00D72460"/>
    <w:rsid w:val="00D752E4"/>
    <w:rsid w:val="00D77E98"/>
    <w:rsid w:val="00D848AF"/>
    <w:rsid w:val="00D86331"/>
    <w:rsid w:val="00D91263"/>
    <w:rsid w:val="00D9129E"/>
    <w:rsid w:val="00D9430B"/>
    <w:rsid w:val="00DA00FF"/>
    <w:rsid w:val="00DA746C"/>
    <w:rsid w:val="00DA75DC"/>
    <w:rsid w:val="00DB2299"/>
    <w:rsid w:val="00DB2FC1"/>
    <w:rsid w:val="00DB32F2"/>
    <w:rsid w:val="00DB4062"/>
    <w:rsid w:val="00DC1A18"/>
    <w:rsid w:val="00DC311C"/>
    <w:rsid w:val="00DC4B58"/>
    <w:rsid w:val="00DC4E7D"/>
    <w:rsid w:val="00DE09F4"/>
    <w:rsid w:val="00DE55EF"/>
    <w:rsid w:val="00DF3D78"/>
    <w:rsid w:val="00DF3F45"/>
    <w:rsid w:val="00DF5048"/>
    <w:rsid w:val="00E04C76"/>
    <w:rsid w:val="00E057A9"/>
    <w:rsid w:val="00E100DC"/>
    <w:rsid w:val="00E14B60"/>
    <w:rsid w:val="00E17EFF"/>
    <w:rsid w:val="00E37DA9"/>
    <w:rsid w:val="00E411BA"/>
    <w:rsid w:val="00E45072"/>
    <w:rsid w:val="00E51353"/>
    <w:rsid w:val="00E57693"/>
    <w:rsid w:val="00E62FBD"/>
    <w:rsid w:val="00E75E06"/>
    <w:rsid w:val="00E778FC"/>
    <w:rsid w:val="00E85BAA"/>
    <w:rsid w:val="00E85FCD"/>
    <w:rsid w:val="00E86458"/>
    <w:rsid w:val="00E95C29"/>
    <w:rsid w:val="00E95E4A"/>
    <w:rsid w:val="00EA4422"/>
    <w:rsid w:val="00EA637B"/>
    <w:rsid w:val="00EA777D"/>
    <w:rsid w:val="00EB7786"/>
    <w:rsid w:val="00EC142C"/>
    <w:rsid w:val="00EC3596"/>
    <w:rsid w:val="00ED35DF"/>
    <w:rsid w:val="00ED690B"/>
    <w:rsid w:val="00EE2FEE"/>
    <w:rsid w:val="00EF26F3"/>
    <w:rsid w:val="00EF3635"/>
    <w:rsid w:val="00EF5117"/>
    <w:rsid w:val="00EF5951"/>
    <w:rsid w:val="00EF5D77"/>
    <w:rsid w:val="00F012B0"/>
    <w:rsid w:val="00F04B01"/>
    <w:rsid w:val="00F05523"/>
    <w:rsid w:val="00F07C02"/>
    <w:rsid w:val="00F15AF2"/>
    <w:rsid w:val="00F17C21"/>
    <w:rsid w:val="00F17CCE"/>
    <w:rsid w:val="00F2121C"/>
    <w:rsid w:val="00F3031D"/>
    <w:rsid w:val="00F3727A"/>
    <w:rsid w:val="00F4202C"/>
    <w:rsid w:val="00F5140C"/>
    <w:rsid w:val="00F523BF"/>
    <w:rsid w:val="00F526D6"/>
    <w:rsid w:val="00F60E2A"/>
    <w:rsid w:val="00F662C6"/>
    <w:rsid w:val="00F67502"/>
    <w:rsid w:val="00F74931"/>
    <w:rsid w:val="00F81B05"/>
    <w:rsid w:val="00F83257"/>
    <w:rsid w:val="00F8359E"/>
    <w:rsid w:val="00F86EA4"/>
    <w:rsid w:val="00F9107E"/>
    <w:rsid w:val="00F93B14"/>
    <w:rsid w:val="00F97787"/>
    <w:rsid w:val="00FA0920"/>
    <w:rsid w:val="00FA12B0"/>
    <w:rsid w:val="00FA1B00"/>
    <w:rsid w:val="00FA1BF5"/>
    <w:rsid w:val="00FA7FCC"/>
    <w:rsid w:val="00FB53E7"/>
    <w:rsid w:val="00FB61E8"/>
    <w:rsid w:val="00FC14AB"/>
    <w:rsid w:val="00FC5CA2"/>
    <w:rsid w:val="00FD0246"/>
    <w:rsid w:val="00FD09F0"/>
    <w:rsid w:val="00FD0E21"/>
    <w:rsid w:val="00FD1D7A"/>
    <w:rsid w:val="00FD3DCF"/>
    <w:rsid w:val="00FD49A1"/>
    <w:rsid w:val="00FE094F"/>
    <w:rsid w:val="00FE0FA0"/>
    <w:rsid w:val="00FE3A7D"/>
    <w:rsid w:val="00FE56CA"/>
    <w:rsid w:val="00FE5CF7"/>
    <w:rsid w:val="00FF4F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1FED4F"/>
  <w15:chartTrackingRefBased/>
  <w15:docId w15:val="{5937D771-CCFC-4D90-BE0F-25CAB281A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7766"/>
    <w:pPr>
      <w:ind w:leftChars="200" w:left="480"/>
    </w:pPr>
  </w:style>
  <w:style w:type="paragraph" w:customStyle="1" w:styleId="a4">
    <w:name w:val="一、"/>
    <w:basedOn w:val="a5"/>
    <w:link w:val="a6"/>
    <w:qFormat/>
    <w:rsid w:val="00537766"/>
    <w:rPr>
      <w:rFonts w:ascii="Times New Roman" w:eastAsia="新細明體" w:hAnsi="Times New Roman"/>
    </w:rPr>
  </w:style>
  <w:style w:type="character" w:customStyle="1" w:styleId="a6">
    <w:name w:val="一、 字元"/>
    <w:basedOn w:val="a0"/>
    <w:link w:val="a4"/>
    <w:rsid w:val="00537766"/>
    <w:rPr>
      <w:rFonts w:ascii="Times New Roman" w:eastAsia="新細明體" w:hAnsi="Times New Roman" w:cs="新細明體"/>
      <w:bCs/>
      <w:color w:val="151515"/>
      <w:kern w:val="0"/>
      <w:szCs w:val="24"/>
    </w:rPr>
  </w:style>
  <w:style w:type="paragraph" w:customStyle="1" w:styleId="a5">
    <w:name w:val="貳"/>
    <w:basedOn w:val="a"/>
    <w:link w:val="a7"/>
    <w:qFormat/>
    <w:rsid w:val="00537766"/>
    <w:pPr>
      <w:spacing w:beforeLines="100" w:before="360" w:afterLines="100" w:after="360"/>
    </w:pPr>
    <w:rPr>
      <w:rFonts w:asciiTheme="majorEastAsia" w:eastAsiaTheme="majorEastAsia" w:hAnsiTheme="majorEastAsia" w:cs="新細明體"/>
      <w:bCs/>
      <w:color w:val="151515"/>
      <w:kern w:val="0"/>
      <w:szCs w:val="24"/>
      <w:shd w:val="clear" w:color="auto" w:fill="FFFFFF"/>
    </w:rPr>
  </w:style>
  <w:style w:type="character" w:customStyle="1" w:styleId="a7">
    <w:name w:val="貳 字元"/>
    <w:basedOn w:val="a0"/>
    <w:link w:val="a5"/>
    <w:rsid w:val="00537766"/>
    <w:rPr>
      <w:rFonts w:asciiTheme="majorEastAsia" w:eastAsiaTheme="majorEastAsia" w:hAnsiTheme="majorEastAsia" w:cs="新細明體"/>
      <w:bCs/>
      <w:color w:val="151515"/>
      <w:kern w:val="0"/>
      <w:szCs w:val="24"/>
    </w:rPr>
  </w:style>
  <w:style w:type="paragraph" w:customStyle="1" w:styleId="a8">
    <w:name w:val="內文內容"/>
    <w:basedOn w:val="a"/>
    <w:link w:val="a9"/>
    <w:qFormat/>
    <w:rsid w:val="0049211C"/>
    <w:pPr>
      <w:spacing w:beforeLines="100" w:before="360" w:afterLines="100" w:after="360"/>
      <w:ind w:firstLineChars="200" w:firstLine="480"/>
      <w:jc w:val="both"/>
    </w:pPr>
    <w:rPr>
      <w:rFonts w:asciiTheme="majorEastAsia" w:eastAsiaTheme="majorEastAsia" w:hAnsiTheme="majorEastAsia"/>
      <w:color w:val="000000" w:themeColor="text1"/>
      <w:szCs w:val="24"/>
    </w:rPr>
  </w:style>
  <w:style w:type="character" w:customStyle="1" w:styleId="a9">
    <w:name w:val="內文內容 字元"/>
    <w:basedOn w:val="a0"/>
    <w:link w:val="a8"/>
    <w:rsid w:val="0049211C"/>
    <w:rPr>
      <w:rFonts w:asciiTheme="majorEastAsia" w:eastAsiaTheme="majorEastAsia" w:hAnsiTheme="majorEastAsia"/>
      <w:color w:val="000000" w:themeColor="text1"/>
      <w:szCs w:val="24"/>
    </w:rPr>
  </w:style>
  <w:style w:type="paragraph" w:customStyle="1" w:styleId="aa">
    <w:name w:val="（一）"/>
    <w:basedOn w:val="a"/>
    <w:link w:val="ab"/>
    <w:qFormat/>
    <w:rsid w:val="00537766"/>
    <w:pPr>
      <w:spacing w:beforeLines="100" w:before="360" w:line="360" w:lineRule="exact"/>
    </w:pPr>
    <w:rPr>
      <w:rFonts w:ascii="Times New Roman" w:eastAsia="新細明體" w:hAnsi="Times New Roman"/>
      <w:color w:val="000000" w:themeColor="text1"/>
      <w:szCs w:val="24"/>
      <w:shd w:val="clear" w:color="auto" w:fill="FFFFFF"/>
    </w:rPr>
  </w:style>
  <w:style w:type="character" w:customStyle="1" w:styleId="ab">
    <w:name w:val="（一） 字元"/>
    <w:basedOn w:val="a0"/>
    <w:link w:val="aa"/>
    <w:rsid w:val="00537766"/>
    <w:rPr>
      <w:rFonts w:ascii="Times New Roman" w:eastAsia="新細明體" w:hAnsi="Times New Roman"/>
      <w:color w:val="000000" w:themeColor="text1"/>
      <w:szCs w:val="24"/>
    </w:rPr>
  </w:style>
  <w:style w:type="table" w:styleId="ac">
    <w:name w:val="Table Grid"/>
    <w:basedOn w:val="a1"/>
    <w:uiPriority w:val="39"/>
    <w:qFormat/>
    <w:rsid w:val="00B363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表的格式"/>
    <w:basedOn w:val="a"/>
    <w:link w:val="ae"/>
    <w:qFormat/>
    <w:rsid w:val="006826EC"/>
    <w:pPr>
      <w:spacing w:line="400" w:lineRule="exact"/>
      <w:jc w:val="both"/>
    </w:pPr>
    <w:rPr>
      <w:rFonts w:asciiTheme="majorEastAsia" w:eastAsiaTheme="majorEastAsia" w:hAnsiTheme="majorEastAsia"/>
      <w:b/>
      <w:bCs/>
      <w:color w:val="000000" w:themeColor="text1"/>
      <w:szCs w:val="24"/>
    </w:rPr>
  </w:style>
  <w:style w:type="character" w:customStyle="1" w:styleId="ae">
    <w:name w:val="表的格式 字元"/>
    <w:basedOn w:val="a0"/>
    <w:link w:val="ad"/>
    <w:rsid w:val="006826EC"/>
    <w:rPr>
      <w:rFonts w:asciiTheme="majorEastAsia" w:eastAsiaTheme="majorEastAsia" w:hAnsiTheme="majorEastAsia"/>
      <w:b/>
      <w:bCs/>
      <w:color w:val="000000" w:themeColor="text1"/>
      <w:szCs w:val="24"/>
    </w:rPr>
  </w:style>
  <w:style w:type="paragraph" w:styleId="af">
    <w:name w:val="header"/>
    <w:basedOn w:val="a"/>
    <w:link w:val="af0"/>
    <w:uiPriority w:val="99"/>
    <w:unhideWhenUsed/>
    <w:rsid w:val="00F012B0"/>
    <w:pPr>
      <w:tabs>
        <w:tab w:val="center" w:pos="4153"/>
        <w:tab w:val="right" w:pos="8306"/>
      </w:tabs>
      <w:snapToGrid w:val="0"/>
    </w:pPr>
    <w:rPr>
      <w:sz w:val="20"/>
      <w:szCs w:val="20"/>
    </w:rPr>
  </w:style>
  <w:style w:type="character" w:customStyle="1" w:styleId="af0">
    <w:name w:val="頁首 字元"/>
    <w:basedOn w:val="a0"/>
    <w:link w:val="af"/>
    <w:uiPriority w:val="99"/>
    <w:rsid w:val="00F012B0"/>
    <w:rPr>
      <w:sz w:val="20"/>
      <w:szCs w:val="20"/>
    </w:rPr>
  </w:style>
  <w:style w:type="paragraph" w:styleId="af1">
    <w:name w:val="footer"/>
    <w:basedOn w:val="a"/>
    <w:link w:val="af2"/>
    <w:uiPriority w:val="99"/>
    <w:unhideWhenUsed/>
    <w:rsid w:val="00F012B0"/>
    <w:pPr>
      <w:tabs>
        <w:tab w:val="center" w:pos="4153"/>
        <w:tab w:val="right" w:pos="8306"/>
      </w:tabs>
      <w:snapToGrid w:val="0"/>
    </w:pPr>
    <w:rPr>
      <w:sz w:val="20"/>
      <w:szCs w:val="20"/>
    </w:rPr>
  </w:style>
  <w:style w:type="character" w:customStyle="1" w:styleId="af2">
    <w:name w:val="頁尾 字元"/>
    <w:basedOn w:val="a0"/>
    <w:link w:val="af1"/>
    <w:uiPriority w:val="99"/>
    <w:rsid w:val="00F012B0"/>
    <w:rPr>
      <w:sz w:val="20"/>
      <w:szCs w:val="20"/>
    </w:rPr>
  </w:style>
  <w:style w:type="character" w:styleId="af3">
    <w:name w:val="Hyperlink"/>
    <w:basedOn w:val="a0"/>
    <w:uiPriority w:val="99"/>
    <w:unhideWhenUsed/>
    <w:rsid w:val="000C0778"/>
    <w:rPr>
      <w:color w:val="0563C1" w:themeColor="hyperlink"/>
      <w:u w:val="single"/>
    </w:rPr>
  </w:style>
  <w:style w:type="character" w:styleId="af4">
    <w:name w:val="Unresolved Mention"/>
    <w:basedOn w:val="a0"/>
    <w:uiPriority w:val="99"/>
    <w:semiHidden/>
    <w:unhideWhenUsed/>
    <w:rsid w:val="000C0778"/>
    <w:rPr>
      <w:color w:val="605E5C"/>
      <w:shd w:val="clear" w:color="auto" w:fill="E1DFDD"/>
    </w:rPr>
  </w:style>
  <w:style w:type="character" w:styleId="af5">
    <w:name w:val="Emphasis"/>
    <w:basedOn w:val="a0"/>
    <w:uiPriority w:val="20"/>
    <w:qFormat/>
    <w:rsid w:val="006005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303399">
      <w:bodyDiv w:val="1"/>
      <w:marLeft w:val="0"/>
      <w:marRight w:val="0"/>
      <w:marTop w:val="0"/>
      <w:marBottom w:val="0"/>
      <w:divBdr>
        <w:top w:val="none" w:sz="0" w:space="0" w:color="auto"/>
        <w:left w:val="none" w:sz="0" w:space="0" w:color="auto"/>
        <w:bottom w:val="none" w:sz="0" w:space="0" w:color="auto"/>
        <w:right w:val="none" w:sz="0" w:space="0" w:color="auto"/>
      </w:divBdr>
    </w:div>
    <w:div w:id="626664975">
      <w:bodyDiv w:val="1"/>
      <w:marLeft w:val="0"/>
      <w:marRight w:val="0"/>
      <w:marTop w:val="0"/>
      <w:marBottom w:val="0"/>
      <w:divBdr>
        <w:top w:val="none" w:sz="0" w:space="0" w:color="auto"/>
        <w:left w:val="none" w:sz="0" w:space="0" w:color="auto"/>
        <w:bottom w:val="none" w:sz="0" w:space="0" w:color="auto"/>
        <w:right w:val="none" w:sz="0" w:space="0" w:color="auto"/>
      </w:divBdr>
    </w:div>
    <w:div w:id="1274093792">
      <w:bodyDiv w:val="1"/>
      <w:marLeft w:val="0"/>
      <w:marRight w:val="0"/>
      <w:marTop w:val="0"/>
      <w:marBottom w:val="0"/>
      <w:divBdr>
        <w:top w:val="none" w:sz="0" w:space="0" w:color="auto"/>
        <w:left w:val="none" w:sz="0" w:space="0" w:color="auto"/>
        <w:bottom w:val="none" w:sz="0" w:space="0" w:color="auto"/>
        <w:right w:val="none" w:sz="0" w:space="0" w:color="auto"/>
      </w:divBdr>
    </w:div>
    <w:div w:id="1313371998">
      <w:bodyDiv w:val="1"/>
      <w:marLeft w:val="0"/>
      <w:marRight w:val="0"/>
      <w:marTop w:val="0"/>
      <w:marBottom w:val="0"/>
      <w:divBdr>
        <w:top w:val="none" w:sz="0" w:space="0" w:color="auto"/>
        <w:left w:val="none" w:sz="0" w:space="0" w:color="auto"/>
        <w:bottom w:val="none" w:sz="0" w:space="0" w:color="auto"/>
        <w:right w:val="none" w:sz="0" w:space="0" w:color="auto"/>
      </w:divBdr>
    </w:div>
    <w:div w:id="1469280499">
      <w:bodyDiv w:val="1"/>
      <w:marLeft w:val="0"/>
      <w:marRight w:val="0"/>
      <w:marTop w:val="0"/>
      <w:marBottom w:val="0"/>
      <w:divBdr>
        <w:top w:val="none" w:sz="0" w:space="0" w:color="auto"/>
        <w:left w:val="none" w:sz="0" w:space="0" w:color="auto"/>
        <w:bottom w:val="none" w:sz="0" w:space="0" w:color="auto"/>
        <w:right w:val="none" w:sz="0" w:space="0" w:color="auto"/>
      </w:divBdr>
    </w:div>
    <w:div w:id="1482621924">
      <w:bodyDiv w:val="1"/>
      <w:marLeft w:val="0"/>
      <w:marRight w:val="0"/>
      <w:marTop w:val="0"/>
      <w:marBottom w:val="0"/>
      <w:divBdr>
        <w:top w:val="none" w:sz="0" w:space="0" w:color="auto"/>
        <w:left w:val="none" w:sz="0" w:space="0" w:color="auto"/>
        <w:bottom w:val="none" w:sz="0" w:space="0" w:color="auto"/>
        <w:right w:val="none" w:sz="0" w:space="0" w:color="auto"/>
      </w:divBdr>
    </w:div>
    <w:div w:id="178627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iritilibrary.com/Publication/alDetailedMesh?DocID=P20201104001-202102-202103170008-202103170008-71-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iritilibrary.com/Publication/alDetailedMesh?DocID=16846478-201705-201705100012-201705100012-26-3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6251/BEP.20140903"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Onedrive&#38642;&#31471;\OneDrive\&#26280;&#21335;&#22823;&#23416;\&#35506;&#31243;&#21312;\111-2\&#38642;&#26519;&#23416;&#35566;&#35506;&#31243;&#23526;&#32722;\2_&#22296;&#39636;&#35566;&#21830;_&#20818;&#31461;&#25104;&#38263;&#24615;&#22296;&#39636;\&#20818;&#31461;&#25104;&#38263;&#22411;&#22296;&#39636;%20&#22296;&#39636;&#32000;&#37636;&#34920;_092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TW" altLang="zh-TW" sz="1800" b="0">
                <a:effectLst/>
              </a:rPr>
              <a:t>團體歷程的情緒程度動態變化</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TW"/>
        </a:p>
      </c:txPr>
    </c:title>
    <c:autoTitleDeleted val="0"/>
    <c:plotArea>
      <c:layout/>
      <c:lineChart>
        <c:grouping val="standard"/>
        <c:varyColors val="0"/>
        <c:ser>
          <c:idx val="0"/>
          <c:order val="0"/>
          <c:tx>
            <c:strRef>
              <c:f>情緒自我概念前後測圖表!$I$23</c:f>
              <c:strCache>
                <c:ptCount val="1"/>
                <c:pt idx="0">
                  <c:v>情緒自我</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情緒自我概念前後測圖表!$J$22:$L$22</c:f>
              <c:strCache>
                <c:ptCount val="3"/>
                <c:pt idx="0">
                  <c:v>前測</c:v>
                </c:pt>
                <c:pt idx="1">
                  <c:v>中間測</c:v>
                </c:pt>
                <c:pt idx="2">
                  <c:v>後測</c:v>
                </c:pt>
              </c:strCache>
            </c:strRef>
          </c:cat>
          <c:val>
            <c:numRef>
              <c:f>情緒自我概念前後測圖表!$J$23:$L$23</c:f>
              <c:numCache>
                <c:formatCode>0.00</c:formatCode>
                <c:ptCount val="3"/>
                <c:pt idx="0">
                  <c:v>36.857142857142854</c:v>
                </c:pt>
                <c:pt idx="1">
                  <c:v>36.428571428571431</c:v>
                </c:pt>
                <c:pt idx="2">
                  <c:v>32</c:v>
                </c:pt>
              </c:numCache>
            </c:numRef>
          </c:val>
          <c:smooth val="0"/>
          <c:extLst>
            <c:ext xmlns:c16="http://schemas.microsoft.com/office/drawing/2014/chart" uri="{C3380CC4-5D6E-409C-BE32-E72D297353CC}">
              <c16:uniqueId val="{00000000-CE2C-4B28-9E1A-27E7B31081AD}"/>
            </c:ext>
          </c:extLst>
        </c:ser>
        <c:ser>
          <c:idx val="1"/>
          <c:order val="1"/>
          <c:tx>
            <c:strRef>
              <c:f>情緒自我概念前後測圖表!$I$24</c:f>
              <c:strCache>
                <c:ptCount val="1"/>
                <c:pt idx="0">
                  <c:v>內在情緒</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情緒自我概念前後測圖表!$J$22:$L$22</c:f>
              <c:strCache>
                <c:ptCount val="3"/>
                <c:pt idx="0">
                  <c:v>前測</c:v>
                </c:pt>
                <c:pt idx="1">
                  <c:v>中間測</c:v>
                </c:pt>
                <c:pt idx="2">
                  <c:v>後測</c:v>
                </c:pt>
              </c:strCache>
            </c:strRef>
          </c:cat>
          <c:val>
            <c:numRef>
              <c:f>情緒自我概念前後測圖表!$J$24:$L$24</c:f>
              <c:numCache>
                <c:formatCode>0.00</c:formatCode>
                <c:ptCount val="3"/>
                <c:pt idx="0">
                  <c:v>16.714285714285715</c:v>
                </c:pt>
                <c:pt idx="1">
                  <c:v>15</c:v>
                </c:pt>
                <c:pt idx="2">
                  <c:v>19.857142857142858</c:v>
                </c:pt>
              </c:numCache>
            </c:numRef>
          </c:val>
          <c:smooth val="0"/>
          <c:extLst>
            <c:ext xmlns:c16="http://schemas.microsoft.com/office/drawing/2014/chart" uri="{C3380CC4-5D6E-409C-BE32-E72D297353CC}">
              <c16:uniqueId val="{00000001-CE2C-4B28-9E1A-27E7B31081AD}"/>
            </c:ext>
          </c:extLst>
        </c:ser>
        <c:dLbls>
          <c:showLegendKey val="0"/>
          <c:showVal val="0"/>
          <c:showCatName val="0"/>
          <c:showSerName val="0"/>
          <c:showPercent val="0"/>
          <c:showBubbleSize val="0"/>
        </c:dLbls>
        <c:marker val="1"/>
        <c:smooth val="0"/>
        <c:axId val="1500438416"/>
        <c:axId val="1500433424"/>
      </c:lineChart>
      <c:catAx>
        <c:axId val="1500438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1500433424"/>
        <c:crosses val="autoZero"/>
        <c:auto val="1"/>
        <c:lblAlgn val="ctr"/>
        <c:lblOffset val="100"/>
        <c:noMultiLvlLbl val="0"/>
      </c:catAx>
      <c:valAx>
        <c:axId val="150043342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1500438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28AFE-6202-4EE3-8636-6E3244C75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29</Pages>
  <Words>15305</Words>
  <Characters>16224</Characters>
  <Application>Microsoft Office Word</Application>
  <DocSecurity>0</DocSecurity>
  <Lines>901</Lines>
  <Paragraphs>829</Paragraphs>
  <ScaleCrop>false</ScaleCrop>
  <Company>Company</Company>
  <LinksUpToDate>false</LinksUpToDate>
  <CharactersWithSpaces>30700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國禎 李</dc:creator>
  <cp:keywords/>
  <dc:description/>
  <cp:lastModifiedBy>國禎 李</cp:lastModifiedBy>
  <cp:revision>20</cp:revision>
  <dcterms:created xsi:type="dcterms:W3CDTF">2024-09-20T12:58:00Z</dcterms:created>
  <dcterms:modified xsi:type="dcterms:W3CDTF">2024-09-22T16:03:00Z</dcterms:modified>
</cp:coreProperties>
</file>