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2FA" w14:textId="4AEA469C" w:rsidR="00D55619" w:rsidRPr="008C2B95" w:rsidRDefault="002B74BE" w:rsidP="00D55619">
      <w:pPr>
        <w:widowControl/>
        <w:spacing w:before="240" w:after="240"/>
        <w:jc w:val="center"/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 w:hint="eastAsia"/>
          <w:b/>
          <w:bCs/>
          <w:color w:val="151515"/>
          <w:kern w:val="0"/>
          <w:szCs w:val="24"/>
          <w:shd w:val="clear" w:color="auto" w:fill="FFFFFF"/>
        </w:rPr>
        <w:t>新手初次帶領心理劇團體之實務反思：以連續心理劇團體為例</w:t>
      </w:r>
    </w:p>
    <w:p w14:paraId="59832D7F" w14:textId="26E8842A" w:rsidR="0001329C" w:rsidRPr="008C2B95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8C2B95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研究目的</w:t>
      </w:r>
    </w:p>
    <w:p w14:paraId="1875489E" w14:textId="66F1C7A5" w:rsidR="009E05E5" w:rsidRPr="008C2B95" w:rsidRDefault="002B74BE" w:rsidP="009E05E5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心理劇（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Psychodrama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）由奧地利精神科醫師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 xml:space="preserve"> Moreno 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創立，透過角色扮演與情境重現協助參與者探索經驗、表達情感並促進洞察，其結構包含暖身、演出與分享三階段（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Moreno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，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1942</w:t>
      </w: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）。暖身常以社會計量凝聚議題；演出則結合角色交換、替身與鏡觀，引導主角獲得支持與反思。本研究以六週連續心理劇團體為場域，檢視新手導演的學習與反思，期望提供培訓與專業發展的參考。</w:t>
      </w:r>
    </w:p>
    <w:p w14:paraId="666F82F4" w14:textId="77777777" w:rsidR="0001329C" w:rsidRPr="008C2B95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8C2B95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研究設計</w:t>
      </w:r>
    </w:p>
    <w:p w14:paraId="5EFFB543" w14:textId="7474019D" w:rsidR="009E05E5" w:rsidRPr="008C2B95" w:rsidRDefault="002B74BE" w:rsidP="009E05E5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151515"/>
          <w:kern w:val="0"/>
          <w:szCs w:val="24"/>
        </w:rPr>
      </w:pPr>
      <w:r w:rsidRPr="008C2B95">
        <w:rPr>
          <w:rFonts w:ascii="Times New Roman" w:hAnsi="Times New Roman" w:cs="Times New Roman" w:hint="eastAsia"/>
          <w:color w:val="151515"/>
          <w:kern w:val="0"/>
          <w:szCs w:val="24"/>
        </w:rPr>
        <w:t>團體透過社群媒體張貼文宣，經報名及初談篩選出四位來自大學部及碩士班的在學生。在本系教授及心理劇訓練師之督導下，設計連續六週的心理劇團體。後續透過團體紀錄、督導紀錄、成員回饋及帶領者反思筆記進行討論與分析。後續透過團體紀錄、團體督導紀錄、成員回饋及帶領者反思筆記進行討論與分析。</w:t>
      </w:r>
    </w:p>
    <w:p w14:paraId="12D9B764" w14:textId="77777777" w:rsidR="0001329C" w:rsidRPr="008C2B95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kern w:val="0"/>
          <w:szCs w:val="24"/>
        </w:rPr>
      </w:pPr>
      <w:r w:rsidRPr="008C2B95">
        <w:rPr>
          <w:rFonts w:ascii="Times New Roman" w:hAnsi="Times New Roman" w:cs="Times New Roman"/>
          <w:b/>
          <w:bCs/>
          <w:color w:val="151515"/>
          <w:kern w:val="0"/>
          <w:szCs w:val="24"/>
          <w:shd w:val="clear" w:color="auto" w:fill="FFFFFF"/>
        </w:rPr>
        <w:t>研究發現</w:t>
      </w:r>
    </w:p>
    <w:p w14:paraId="455D27F5" w14:textId="464DC8BB" w:rsidR="0001329C" w:rsidRPr="008C2B95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kern w:val="0"/>
          <w:szCs w:val="24"/>
        </w:rPr>
      </w:pPr>
      <w:r w:rsidRPr="008C2B95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一、</w:t>
      </w:r>
      <w:r w:rsidR="002B74BE" w:rsidRPr="008C2B95">
        <w:rPr>
          <w:rFonts w:ascii="Times New Roman" w:hAnsi="Times New Roman" w:cs="Arial Unicode MS"/>
        </w:rPr>
        <w:t>協助心理劇經驗較少的成員投入</w:t>
      </w:r>
    </w:p>
    <w:p w14:paraId="21D2B76D" w14:textId="2B3BA6EB" w:rsidR="0001329C" w:rsidRPr="008C2B95" w:rsidRDefault="002B74BE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 w:hint="eastAsia"/>
          <w:color w:val="151515"/>
          <w:kern w:val="0"/>
          <w:szCs w:val="24"/>
          <w:shd w:val="clear" w:color="auto" w:fill="FFFFFF"/>
        </w:rPr>
        <w:t>導演可於暖身環節設計結合心理劇技術的活動，例如成員彼此訪談或以「角色交換」方式進行自我介紹；此設計促進互相認識外，也能讓成員逐步熟悉心理劇。此外，在團體初期建立規範，具象化說明心理劇三階段（暖身、演出、分享）與各階段的可能體驗與注意事項；此舉能提升成員對心理劇結構的理解與信任感。</w:t>
      </w:r>
    </w:p>
    <w:p w14:paraId="2BD386C6" w14:textId="05BFE697" w:rsidR="0001329C" w:rsidRPr="008C2B95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二、</w:t>
      </w:r>
      <w:r w:rsidR="002B74BE" w:rsidRPr="008C2B95">
        <w:rPr>
          <w:rFonts w:ascii="Times New Roman" w:hAnsi="Times New Roman" w:cs="Arial Unicode MS"/>
        </w:rPr>
        <w:t>多元暖身設計</w:t>
      </w:r>
    </w:p>
    <w:p w14:paraId="6CE619EB" w14:textId="3C00AE5D" w:rsidR="0001329C" w:rsidRPr="008C2B95" w:rsidRDefault="002B74BE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Arial Unicode MS"/>
        </w:rPr>
        <w:t>新手導演可運用日常物品作為隱喻與媒介。例如，彈力帶象徵人際間的張力，可用於雕塑關係；椅子則可作為替身或互動對象，幫助成員展演超越時空的互動。</w:t>
      </w:r>
    </w:p>
    <w:p w14:paraId="527D2ADB" w14:textId="17F004C0" w:rsidR="0001329C" w:rsidRPr="008C2B95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三、</w:t>
      </w:r>
      <w:r w:rsidR="002B74BE" w:rsidRPr="008C2B95">
        <w:rPr>
          <w:rFonts w:ascii="Times New Roman" w:hAnsi="Times New Roman" w:cs="Arial Unicode MS"/>
        </w:rPr>
        <w:t>創傷反應的預防與介入</w:t>
      </w:r>
    </w:p>
    <w:p w14:paraId="26E1EF59" w14:textId="24365EF1" w:rsidR="0001329C" w:rsidRPr="008C2B95" w:rsidRDefault="002B74BE" w:rsidP="002B74BE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在導劇過程中，成員可能因觸及創傷而出現強烈情緒反應。新手導演需具備敏銳的覺察與應變能力，在導劇中檢視主角是否脫離身心容納之窗，需即時中止導劇，並介入處理。可借鑑正念呼吸引導或螺旋心理劇（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TSM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）三重替身（身體替身、包容性替身、古典替身）的策略（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Hudgins, 2004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），協助成員安頓經驗並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lastRenderedPageBreak/>
        <w:t>回到當下。此外，為降低二度創傷風險，可透過初談評估與在導劇前建立「合約」來預防。</w:t>
      </w:r>
    </w:p>
    <w:p w14:paraId="44A7F05D" w14:textId="419B8512" w:rsidR="0001329C" w:rsidRPr="008C2B95" w:rsidRDefault="0001329C" w:rsidP="0001329C">
      <w:pPr>
        <w:widowControl/>
        <w:spacing w:before="240" w:after="24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  <w:t>四、</w:t>
      </w:r>
      <w:r w:rsidR="002B74BE" w:rsidRPr="008C2B95">
        <w:rPr>
          <w:rFonts w:ascii="Times New Roman" w:hAnsi="Times New Roman" w:cs="Arial Unicode MS"/>
        </w:rPr>
        <w:t>新手對於情緒宣洩的反思</w:t>
      </w:r>
    </w:p>
    <w:p w14:paraId="79BD011D" w14:textId="1F9A15EB" w:rsidR="0001329C" w:rsidRPr="008C2B95" w:rsidRDefault="002B74BE" w:rsidP="0001329C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Arial Unicode MS"/>
        </w:rPr>
        <w:t>新手領導者常將情緒宣洩誤認為團體信任或改變核心，但若缺乏引導可能導致負向經驗。從創傷觀點看，經驗重現易觸發創傷反應，使前額葉失去功能而無法思考</w:t>
      </w:r>
      <w:r w:rsidRPr="008C2B95">
        <w:rPr>
          <w:rFonts w:ascii="Times New Roman" w:hAnsi="Times New Roman" w:cs="新細明體" w:hint="eastAsia"/>
        </w:rPr>
        <w:t>（</w:t>
      </w:r>
      <w:r w:rsidRPr="008C2B95">
        <w:rPr>
          <w:rFonts w:ascii="Times New Roman" w:hAnsi="Times New Roman" w:cs="Times New Roman"/>
        </w:rPr>
        <w:t>van der Kolk, 2014</w:t>
      </w:r>
      <w:r w:rsidRPr="008C2B95">
        <w:rPr>
          <w:rFonts w:ascii="Times New Roman" w:hAnsi="Times New Roman" w:cs="新細明體" w:hint="eastAsia"/>
        </w:rPr>
        <w:t>）</w:t>
      </w:r>
      <w:r w:rsidRPr="008C2B95">
        <w:rPr>
          <w:rFonts w:ascii="Times New Roman" w:hAnsi="Times New Roman" w:cs="Arial Unicode MS"/>
        </w:rPr>
        <w:t>。然而，情緒宣洩唯有伴隨認知學習與支持氛圍，方能促進成員的自我理解與成長</w:t>
      </w:r>
      <w:r w:rsidRPr="008C2B95">
        <w:rPr>
          <w:rFonts w:ascii="Times New Roman" w:hAnsi="Times New Roman" w:cs="新細明體" w:hint="eastAsia"/>
        </w:rPr>
        <w:t>（</w:t>
      </w:r>
      <w:r w:rsidRPr="008C2B95">
        <w:rPr>
          <w:rFonts w:ascii="Times New Roman" w:hAnsi="Times New Roman" w:cs="Times New Roman"/>
        </w:rPr>
        <w:t>Yalom, 2020/2023</w:t>
      </w:r>
      <w:r w:rsidRPr="008C2B95">
        <w:rPr>
          <w:rFonts w:ascii="Times New Roman" w:hAnsi="Times New Roman" w:cs="新細明體" w:hint="eastAsia"/>
        </w:rPr>
        <w:t>）</w:t>
      </w:r>
      <w:r w:rsidRPr="008C2B95">
        <w:rPr>
          <w:rFonts w:ascii="Times New Roman" w:hAnsi="Times New Roman" w:cs="Arial Unicode MS"/>
        </w:rPr>
        <w:t>。</w:t>
      </w:r>
    </w:p>
    <w:p w14:paraId="62E0B3DD" w14:textId="77777777" w:rsidR="0001329C" w:rsidRPr="008C2B95" w:rsidRDefault="0001329C" w:rsidP="009E05E5">
      <w:pPr>
        <w:widowControl/>
        <w:spacing w:before="240" w:after="240" w:line="480" w:lineRule="auto"/>
        <w:jc w:val="both"/>
        <w:rPr>
          <w:rFonts w:ascii="Times New Roman" w:hAnsi="Times New Roman" w:cs="Times New Roman"/>
          <w:b/>
          <w:bCs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/>
          <w:b/>
          <w:bCs/>
          <w:color w:val="0F1111"/>
          <w:kern w:val="0"/>
          <w:szCs w:val="24"/>
          <w:shd w:val="clear" w:color="auto" w:fill="FFFFFF"/>
        </w:rPr>
        <w:t>結論</w:t>
      </w:r>
    </w:p>
    <w:p w14:paraId="62982FBE" w14:textId="50844E33" w:rsidR="00496F02" w:rsidRPr="008C2B95" w:rsidRDefault="002B74BE" w:rsidP="002B74BE">
      <w:pPr>
        <w:widowControl/>
        <w:spacing w:before="240" w:after="240"/>
        <w:ind w:firstLine="480"/>
        <w:jc w:val="both"/>
        <w:rPr>
          <w:rFonts w:ascii="Times New Roman" w:hAnsi="Times New Roman" w:cs="Times New Roman"/>
          <w:color w:val="0F1111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新細明體" w:hint="eastAsia"/>
        </w:rPr>
        <w:t>心理</w:t>
      </w:r>
      <w:r w:rsidRPr="008C2B95">
        <w:rPr>
          <w:rFonts w:ascii="Times New Roman" w:hAnsi="Times New Roman" w:cs="Times New Roman" w:hint="eastAsia"/>
          <w:color w:val="0F1111"/>
          <w:kern w:val="0"/>
          <w:szCs w:val="24"/>
          <w:shd w:val="clear" w:color="auto" w:fill="FFFFFF"/>
        </w:rPr>
        <w:t>劇導演的專業能力並非一蹴可幾，而是透過持續學習與實務累積逐步養成。新手導演宜透過多實作與體驗，在實務中累積經驗並反思不足，逐步建立治療理路；納入創傷知情觀點，在處理成員情緒、促進互動及導劇時，也能展現更高的敏銳度與應變力。總體而言，心理劇導演的養成是一條不斷整合與反思的道路，唯有持續吸收與應用多元經驗，方能有效回應團體的複雜動態，並促進心理劇的專業發展與療效。</w:t>
      </w:r>
    </w:p>
    <w:p w14:paraId="6B6DDC81" w14:textId="77777777" w:rsidR="002B74BE" w:rsidRPr="008C2B95" w:rsidRDefault="002B74BE" w:rsidP="002460ED">
      <w:pPr>
        <w:widowControl/>
        <w:spacing w:before="240" w:after="240"/>
        <w:jc w:val="both"/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</w:pPr>
    </w:p>
    <w:p w14:paraId="0C5CD4E0" w14:textId="028E2858" w:rsidR="002B74BE" w:rsidRPr="008C2B95" w:rsidRDefault="0001329C" w:rsidP="002460ED">
      <w:pPr>
        <w:widowControl/>
        <w:spacing w:before="240" w:after="240"/>
        <w:jc w:val="both"/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</w:pPr>
      <w:r w:rsidRPr="008C2B95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關鍵詞：</w:t>
      </w:r>
      <w:r w:rsidR="002B74BE" w:rsidRPr="008C2B95">
        <w:rPr>
          <w:rFonts w:ascii="Times New Roman" w:hAnsi="Times New Roman" w:cs="Times New Roman"/>
          <w:color w:val="151515"/>
          <w:kern w:val="0"/>
          <w:szCs w:val="24"/>
          <w:shd w:val="clear" w:color="auto" w:fill="FFFFFF"/>
        </w:rPr>
        <w:t>心理劇、新手導演、連續心理劇團體</w:t>
      </w:r>
    </w:p>
    <w:sectPr w:rsidR="002B74BE" w:rsidRPr="008C2B95" w:rsidSect="00AA52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A9DF" w14:textId="77777777" w:rsidR="0090542D" w:rsidRDefault="0090542D" w:rsidP="00880437">
      <w:r>
        <w:separator/>
      </w:r>
    </w:p>
  </w:endnote>
  <w:endnote w:type="continuationSeparator" w:id="0">
    <w:p w14:paraId="7AD12F93" w14:textId="77777777" w:rsidR="0090542D" w:rsidRDefault="0090542D" w:rsidP="0088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6274" w14:textId="77777777" w:rsidR="0090542D" w:rsidRDefault="0090542D" w:rsidP="00880437">
      <w:r>
        <w:separator/>
      </w:r>
    </w:p>
  </w:footnote>
  <w:footnote w:type="continuationSeparator" w:id="0">
    <w:p w14:paraId="20ECDC29" w14:textId="77777777" w:rsidR="0090542D" w:rsidRDefault="0090542D" w:rsidP="0088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E1"/>
    <w:rsid w:val="0001329C"/>
    <w:rsid w:val="00026AF7"/>
    <w:rsid w:val="000A56CE"/>
    <w:rsid w:val="001A0B22"/>
    <w:rsid w:val="001A14BC"/>
    <w:rsid w:val="001A2DA2"/>
    <w:rsid w:val="002460ED"/>
    <w:rsid w:val="00264AF9"/>
    <w:rsid w:val="002B74BE"/>
    <w:rsid w:val="002F340F"/>
    <w:rsid w:val="00310109"/>
    <w:rsid w:val="003A1476"/>
    <w:rsid w:val="003C776E"/>
    <w:rsid w:val="00431ED9"/>
    <w:rsid w:val="0044339B"/>
    <w:rsid w:val="00461488"/>
    <w:rsid w:val="00496F02"/>
    <w:rsid w:val="004C519A"/>
    <w:rsid w:val="00543D46"/>
    <w:rsid w:val="00577172"/>
    <w:rsid w:val="00620A4C"/>
    <w:rsid w:val="007025D8"/>
    <w:rsid w:val="00746219"/>
    <w:rsid w:val="00761C20"/>
    <w:rsid w:val="007C0AB8"/>
    <w:rsid w:val="007F0216"/>
    <w:rsid w:val="00880437"/>
    <w:rsid w:val="008A1FAB"/>
    <w:rsid w:val="008B4BAF"/>
    <w:rsid w:val="008C17C7"/>
    <w:rsid w:val="008C2B95"/>
    <w:rsid w:val="0090542D"/>
    <w:rsid w:val="009C59E1"/>
    <w:rsid w:val="009E05E5"/>
    <w:rsid w:val="00A42AC0"/>
    <w:rsid w:val="00A87C75"/>
    <w:rsid w:val="00A941D5"/>
    <w:rsid w:val="00AA52F8"/>
    <w:rsid w:val="00B90DDA"/>
    <w:rsid w:val="00BA06E6"/>
    <w:rsid w:val="00CB74BD"/>
    <w:rsid w:val="00D44459"/>
    <w:rsid w:val="00D55619"/>
    <w:rsid w:val="00DF2C1E"/>
    <w:rsid w:val="00E44388"/>
    <w:rsid w:val="00E73D32"/>
    <w:rsid w:val="00EE531F"/>
    <w:rsid w:val="00F00BC4"/>
    <w:rsid w:val="00F633E1"/>
    <w:rsid w:val="00F84C5A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60750"/>
  <w15:docId w15:val="{27E08C31-CB31-4B8D-BD6D-F1460CD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33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4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0437"/>
    <w:rPr>
      <w:sz w:val="20"/>
      <w:szCs w:val="20"/>
    </w:rPr>
  </w:style>
  <w:style w:type="character" w:customStyle="1" w:styleId="apple-tab-span">
    <w:name w:val="apple-tab-span"/>
    <w:basedOn w:val="a0"/>
    <w:rsid w:val="00A9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邱珮綺</cp:lastModifiedBy>
  <cp:revision>3</cp:revision>
  <dcterms:created xsi:type="dcterms:W3CDTF">2025-09-01T08:00:00Z</dcterms:created>
  <dcterms:modified xsi:type="dcterms:W3CDTF">2025-09-01T08:03:00Z</dcterms:modified>
</cp:coreProperties>
</file>