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0E8AB" w14:textId="77777777" w:rsidR="00AA71A5" w:rsidRDefault="00461062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/>
          <w:b/>
          <w:sz w:val="32"/>
          <w:szCs w:val="32"/>
          <w:shd w:val="clear" w:color="auto" w:fill="FFFFFF"/>
        </w:rPr>
        <w:t>國立嘉義大學輔導與</w:t>
      </w:r>
      <w:proofErr w:type="gramStart"/>
      <w:r>
        <w:rPr>
          <w:rFonts w:ascii="Times New Roman" w:eastAsia="標楷體" w:hAnsi="Times New Roman"/>
          <w:b/>
          <w:sz w:val="32"/>
          <w:szCs w:val="32"/>
          <w:shd w:val="clear" w:color="auto" w:fill="FFFFFF"/>
        </w:rPr>
        <w:t>諮</w:t>
      </w:r>
      <w:proofErr w:type="gramEnd"/>
      <w:r>
        <w:rPr>
          <w:rFonts w:ascii="Times New Roman" w:eastAsia="標楷體" w:hAnsi="Times New Roman"/>
          <w:b/>
          <w:sz w:val="32"/>
          <w:szCs w:val="32"/>
          <w:shd w:val="clear" w:color="auto" w:fill="FFFFFF"/>
        </w:rPr>
        <w:t>商學系</w:t>
      </w:r>
    </w:p>
    <w:p w14:paraId="32B5685D" w14:textId="5588EDF4" w:rsidR="00AA71A5" w:rsidRPr="00791E66" w:rsidRDefault="00D81E16" w:rsidP="00791E66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碩士論文</w:t>
      </w:r>
    </w:p>
    <w:p w14:paraId="3AF2589A" w14:textId="77777777" w:rsidR="00791E66" w:rsidRDefault="00791E66">
      <w:pPr>
        <w:rPr>
          <w:rFonts w:ascii="Times New Roman" w:eastAsia="標楷體" w:hAnsi="Times New Roman"/>
          <w:szCs w:val="24"/>
        </w:rPr>
      </w:pPr>
    </w:p>
    <w:p w14:paraId="104EA92C" w14:textId="77777777" w:rsidR="00D81E16" w:rsidRPr="00D81E16" w:rsidRDefault="00D81E16">
      <w:pPr>
        <w:spacing w:line="360" w:lineRule="auto"/>
        <w:jc w:val="center"/>
        <w:rPr>
          <w:rFonts w:ascii="標楷體" w:eastAsia="標楷體" w:hAnsi="標楷體"/>
          <w:bCs/>
          <w:color w:val="000000"/>
          <w:sz w:val="32"/>
          <w:szCs w:val="44"/>
        </w:rPr>
      </w:pPr>
      <w:r w:rsidRPr="00D81E16">
        <w:rPr>
          <w:rFonts w:ascii="標楷體" w:eastAsia="標楷體" w:hAnsi="標楷體"/>
          <w:bCs/>
          <w:color w:val="000000"/>
          <w:sz w:val="32"/>
          <w:szCs w:val="44"/>
        </w:rPr>
        <w:t>設計</w:t>
      </w:r>
      <w:r w:rsidRPr="00D81E16">
        <w:rPr>
          <w:rFonts w:ascii="標楷體" w:eastAsia="標楷體" w:hAnsi="標楷體" w:hint="eastAsia"/>
          <w:bCs/>
          <w:color w:val="000000"/>
          <w:sz w:val="32"/>
          <w:szCs w:val="44"/>
        </w:rPr>
        <w:t>中思考，遊戲中成長</w:t>
      </w:r>
      <w:r w:rsidRPr="00D81E16">
        <w:rPr>
          <w:rFonts w:ascii="標楷體" w:eastAsia="標楷體" w:hAnsi="標楷體"/>
          <w:bCs/>
          <w:color w:val="000000"/>
          <w:sz w:val="32"/>
          <w:szCs w:val="44"/>
        </w:rPr>
        <w:t>：</w:t>
      </w:r>
      <w:proofErr w:type="gramStart"/>
      <w:r w:rsidRPr="00D81E16">
        <w:rPr>
          <w:rFonts w:ascii="標楷體" w:eastAsia="標楷體" w:hAnsi="標楷體"/>
          <w:bCs/>
          <w:color w:val="000000"/>
          <w:sz w:val="32"/>
          <w:szCs w:val="44"/>
        </w:rPr>
        <w:t>桌遊融入</w:t>
      </w:r>
      <w:proofErr w:type="gramEnd"/>
      <w:r w:rsidRPr="00D81E16">
        <w:rPr>
          <w:rFonts w:ascii="標楷體" w:eastAsia="標楷體" w:hAnsi="標楷體"/>
          <w:bCs/>
          <w:color w:val="000000"/>
          <w:sz w:val="32"/>
          <w:szCs w:val="44"/>
        </w:rPr>
        <w:t>青少年社會情緒學習之行動研究</w:t>
      </w:r>
    </w:p>
    <w:p w14:paraId="3F6EAC87" w14:textId="3EF71991" w:rsidR="00AA71A5" w:rsidRDefault="00791E6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劉宗騰</w:t>
      </w:r>
      <w:r w:rsidR="00461062">
        <w:rPr>
          <w:rStyle w:val="a5"/>
          <w:sz w:val="28"/>
          <w:szCs w:val="28"/>
        </w:rPr>
        <w:footnoteReference w:id="1"/>
      </w:r>
    </w:p>
    <w:p w14:paraId="289C9C8E" w14:textId="77777777" w:rsidR="00D81E16" w:rsidRPr="00983160" w:rsidRDefault="00D81E16">
      <w:pPr>
        <w:spacing w:line="360" w:lineRule="auto"/>
        <w:jc w:val="center"/>
      </w:pPr>
    </w:p>
    <w:p w14:paraId="13DD8F63" w14:textId="1A2C6777" w:rsidR="00AA71A5" w:rsidRDefault="0046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b/>
          <w:sz w:val="32"/>
        </w:rPr>
        <w:t>摘　　要</w:t>
      </w:r>
    </w:p>
    <w:p w14:paraId="6E9AC34D" w14:textId="77777777" w:rsidR="009F7E3F" w:rsidRPr="00BD7942" w:rsidRDefault="009F7E3F" w:rsidP="009F7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32"/>
        </w:rPr>
      </w:pPr>
      <w:r w:rsidRPr="00BD7942">
        <w:rPr>
          <w:rFonts w:ascii="Times New Roman" w:hAnsi="Times New Roman"/>
          <w:sz w:val="28"/>
        </w:rPr>
        <w:t>本研究回應臺灣青少年在情緒調節、人際互動與自我覺察上的困境，旨在以設計思考為架構，開發並驗證一款以社會情緒學習（</w:t>
      </w:r>
      <w:r w:rsidRPr="00BD7942">
        <w:rPr>
          <w:rFonts w:ascii="Times New Roman" w:hAnsi="Times New Roman"/>
          <w:sz w:val="28"/>
        </w:rPr>
        <w:t>Social Emotional Learning, SEL</w:t>
      </w:r>
      <w:r w:rsidRPr="00BD7942">
        <w:rPr>
          <w:rFonts w:ascii="Times New Roman" w:hAnsi="Times New Roman"/>
          <w:sz w:val="28"/>
        </w:rPr>
        <w:t>）為核心的桌上遊戲，並探討其在國中七年級課堂的應用成效。研究</w:t>
      </w:r>
      <w:proofErr w:type="gramStart"/>
      <w:r w:rsidRPr="00BD7942">
        <w:rPr>
          <w:rFonts w:ascii="Times New Roman" w:hAnsi="Times New Roman"/>
          <w:sz w:val="28"/>
        </w:rPr>
        <w:t>採</w:t>
      </w:r>
      <w:proofErr w:type="gramEnd"/>
      <w:r w:rsidRPr="00BD7942">
        <w:rPr>
          <w:rFonts w:ascii="Times New Roman" w:hAnsi="Times New Roman"/>
          <w:sz w:val="28"/>
        </w:rPr>
        <w:t>行動研究法，依循設計思考五階段（同理、定義、發想、原型、測試），歷經雛形設計、前導試玩、暑期營隊實作與後續修正。研究</w:t>
      </w:r>
      <w:proofErr w:type="gramStart"/>
      <w:r w:rsidRPr="00BD7942">
        <w:rPr>
          <w:rFonts w:ascii="Times New Roman" w:hAnsi="Times New Roman"/>
          <w:sz w:val="28"/>
        </w:rPr>
        <w:t>場域為嘉義市</w:t>
      </w:r>
      <w:proofErr w:type="gramEnd"/>
      <w:r w:rsidRPr="00BD7942">
        <w:rPr>
          <w:rFonts w:ascii="Times New Roman" w:hAnsi="Times New Roman"/>
          <w:sz w:val="28"/>
        </w:rPr>
        <w:t>大業實中，參與學生約</w:t>
      </w:r>
      <w:r>
        <w:rPr>
          <w:rFonts w:ascii="Times New Roman" w:hAnsi="Times New Roman"/>
          <w:sz w:val="28"/>
        </w:rPr>
        <w:t>40</w:t>
      </w:r>
      <w:proofErr w:type="gramStart"/>
      <w:r>
        <w:rPr>
          <w:rFonts w:ascii="Times New Roman" w:hAnsi="Times New Roman" w:hint="eastAsia"/>
          <w:sz w:val="28"/>
        </w:rPr>
        <w:t>—</w:t>
      </w:r>
      <w:proofErr w:type="gramEnd"/>
      <w:r>
        <w:rPr>
          <w:rFonts w:ascii="Times New Roman" w:hAnsi="Times New Roman"/>
          <w:sz w:val="28"/>
        </w:rPr>
        <w:t>50</w:t>
      </w:r>
      <w:r w:rsidRPr="00BD7942">
        <w:rPr>
          <w:rFonts w:ascii="Times New Roman" w:hAnsi="Times New Roman"/>
          <w:sz w:val="28"/>
        </w:rPr>
        <w:t>名，並透過觀察紀錄、教師與學生訪談、學習日誌及問卷蒐集質量化資料。研究結果顯示，</w:t>
      </w:r>
      <w:proofErr w:type="gramStart"/>
      <w:r w:rsidRPr="00BD7942">
        <w:rPr>
          <w:rFonts w:ascii="Times New Roman" w:hAnsi="Times New Roman"/>
          <w:sz w:val="28"/>
        </w:rPr>
        <w:t>該桌遊</w:t>
      </w:r>
      <w:proofErr w:type="gramEnd"/>
      <w:r w:rsidRPr="00BD7942">
        <w:rPr>
          <w:rFonts w:ascii="Times New Roman" w:hAnsi="Times New Roman"/>
          <w:sz w:val="28"/>
        </w:rPr>
        <w:t>能有效轉化</w:t>
      </w:r>
      <w:r>
        <w:rPr>
          <w:rFonts w:ascii="Times New Roman" w:hAnsi="Times New Roman"/>
          <w:sz w:val="28"/>
        </w:rPr>
        <w:t>SEL</w:t>
      </w:r>
      <w:r w:rsidRPr="00BD7942">
        <w:rPr>
          <w:rFonts w:ascii="Times New Roman" w:hAnsi="Times New Roman"/>
          <w:sz w:val="28"/>
        </w:rPr>
        <w:t>五大核心能力（自我覺察、自我管理、社會覺察、人際技巧、負責任決策）為具體遊戲機制，學生在情緒表達、合作互動及同理心等面向均呈現中高程度正向回饋（量化均值約</w:t>
      </w:r>
      <w:r>
        <w:rPr>
          <w:rFonts w:ascii="Times New Roman" w:hAnsi="Times New Roman"/>
          <w:sz w:val="28"/>
        </w:rPr>
        <w:t xml:space="preserve"> 3.6</w:t>
      </w:r>
      <w:r>
        <w:rPr>
          <w:rFonts w:ascii="Times New Roman" w:hAnsi="Times New Roman" w:hint="eastAsia"/>
          <w:sz w:val="28"/>
        </w:rPr>
        <w:t xml:space="preserve"> ~ </w:t>
      </w:r>
      <w:r w:rsidRPr="00BD7942">
        <w:rPr>
          <w:rFonts w:ascii="Times New Roman" w:hAnsi="Times New Roman"/>
          <w:sz w:val="28"/>
        </w:rPr>
        <w:t>3.8</w:t>
      </w:r>
      <w:r w:rsidRPr="00BD7942">
        <w:rPr>
          <w:rFonts w:ascii="Times New Roman" w:hAnsi="Times New Roman"/>
          <w:sz w:val="28"/>
        </w:rPr>
        <w:t>／</w:t>
      </w:r>
      <w:r w:rsidRPr="00BD7942">
        <w:rPr>
          <w:rFonts w:ascii="Times New Roman" w:hAnsi="Times New Roman"/>
          <w:sz w:val="28"/>
        </w:rPr>
        <w:t xml:space="preserve">5 </w:t>
      </w:r>
      <w:r w:rsidRPr="00BD7942">
        <w:rPr>
          <w:rFonts w:ascii="Times New Roman" w:hAnsi="Times New Roman"/>
          <w:sz w:val="28"/>
        </w:rPr>
        <w:t>分）。同時發現遊戲規則理解、等待時間與部分情境真實性不足，影響部分學生參與度。根據結果，本研究提出設計修正與教學建議，包括簡化規則、增設全班互動任務、調整勝利條件及模組化課程設計。最後，本研究證實將設計思考導入</w:t>
      </w:r>
      <w:r w:rsidRPr="00BD7942">
        <w:rPr>
          <w:rFonts w:ascii="Times New Roman" w:hAnsi="Times New Roman"/>
          <w:sz w:val="28"/>
        </w:rPr>
        <w:t xml:space="preserve"> SEL </w:t>
      </w:r>
      <w:proofErr w:type="gramStart"/>
      <w:r w:rsidRPr="00BD7942">
        <w:rPr>
          <w:rFonts w:ascii="Times New Roman" w:hAnsi="Times New Roman"/>
          <w:sz w:val="28"/>
        </w:rPr>
        <w:t>桌遊設計</w:t>
      </w:r>
      <w:proofErr w:type="gramEnd"/>
      <w:r w:rsidRPr="00BD7942">
        <w:rPr>
          <w:rFonts w:ascii="Times New Roman" w:hAnsi="Times New Roman"/>
          <w:sz w:val="28"/>
        </w:rPr>
        <w:t>並透過行動研究實踐，可有效連結理論與教學，提升學生社會情緒能力。建議未來可擴展至不同年級與族群，並進行長期追蹤，</w:t>
      </w:r>
      <w:r w:rsidRPr="00BD7942">
        <w:rPr>
          <w:rFonts w:ascii="Times New Roman" w:hAnsi="Times New Roman"/>
          <w:sz w:val="28"/>
        </w:rPr>
        <w:lastRenderedPageBreak/>
        <w:t>以持續深化遊戲化學習於教育現場的應用</w:t>
      </w:r>
      <w:r>
        <w:rPr>
          <w:rFonts w:ascii="Times New Roman" w:hAnsi="Times New Roman" w:hint="eastAsia"/>
          <w:sz w:val="28"/>
        </w:rPr>
        <w:t>。</w:t>
      </w:r>
    </w:p>
    <w:p w14:paraId="42943710" w14:textId="2B1F6DB0" w:rsidR="00442E17" w:rsidRPr="00735753" w:rsidRDefault="00442E17" w:rsidP="009F7E3F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6F9E70F5" w14:textId="38F0C9C8" w:rsidR="00735753" w:rsidRPr="00442E17" w:rsidRDefault="00461062" w:rsidP="00BB690C">
      <w:pPr>
        <w:spacing w:line="360" w:lineRule="auto"/>
        <w:rPr>
          <w:rFonts w:ascii="Times New Roman" w:hAnsi="Times New Roman"/>
          <w:b/>
          <w:sz w:val="28"/>
          <w:szCs w:val="32"/>
        </w:rPr>
      </w:pPr>
      <w:r>
        <w:rPr>
          <w:b/>
          <w:sz w:val="28"/>
        </w:rPr>
        <w:t>關鍵字：</w:t>
      </w:r>
      <w:r w:rsidR="00994ADD">
        <w:rPr>
          <w:rFonts w:hint="eastAsia"/>
          <w:b/>
          <w:sz w:val="28"/>
        </w:rPr>
        <w:t>青少年、</w:t>
      </w:r>
      <w:r w:rsidR="00442E17">
        <w:rPr>
          <w:rFonts w:hint="eastAsia"/>
          <w:b/>
          <w:sz w:val="28"/>
        </w:rPr>
        <w:t>社會情緒學習、</w:t>
      </w:r>
      <w:proofErr w:type="gramStart"/>
      <w:r w:rsidR="00442E17">
        <w:rPr>
          <w:rFonts w:hint="eastAsia"/>
          <w:b/>
          <w:sz w:val="28"/>
        </w:rPr>
        <w:t>桌遊</w:t>
      </w:r>
      <w:proofErr w:type="gramEnd"/>
      <w:r w:rsidR="00442E17">
        <w:rPr>
          <w:rFonts w:hint="eastAsia"/>
          <w:b/>
          <w:sz w:val="28"/>
        </w:rPr>
        <w:t>、設計思考</w:t>
      </w:r>
      <w:r w:rsidR="00994ADD">
        <w:rPr>
          <w:rFonts w:hint="eastAsia"/>
          <w:b/>
          <w:sz w:val="28"/>
        </w:rPr>
        <w:t>、行動研究</w:t>
      </w:r>
    </w:p>
    <w:sectPr w:rsidR="00735753" w:rsidRPr="00442E17" w:rsidSect="00442E17">
      <w:pgSz w:w="11906" w:h="16838"/>
      <w:pgMar w:top="1418" w:right="1701" w:bottom="1418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58421" w14:textId="77777777" w:rsidR="00F506FD" w:rsidRDefault="00F506FD">
      <w:r>
        <w:separator/>
      </w:r>
    </w:p>
  </w:endnote>
  <w:endnote w:type="continuationSeparator" w:id="0">
    <w:p w14:paraId="7390B432" w14:textId="77777777" w:rsidR="00F506FD" w:rsidRDefault="00F5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2E6E2" w14:textId="77777777" w:rsidR="00F506FD" w:rsidRDefault="00F506FD">
      <w:r>
        <w:rPr>
          <w:color w:val="000000"/>
        </w:rPr>
        <w:separator/>
      </w:r>
    </w:p>
  </w:footnote>
  <w:footnote w:type="continuationSeparator" w:id="0">
    <w:p w14:paraId="428D28A1" w14:textId="77777777" w:rsidR="00F506FD" w:rsidRDefault="00F506FD">
      <w:r>
        <w:continuationSeparator/>
      </w:r>
    </w:p>
  </w:footnote>
  <w:footnote w:id="1">
    <w:p w14:paraId="60BEB656" w14:textId="0381E52D" w:rsidR="00AA71A5" w:rsidRDefault="00461062">
      <w:pPr>
        <w:pStyle w:val="a3"/>
      </w:pPr>
      <w:r>
        <w:rPr>
          <w:rStyle w:val="a5"/>
        </w:rPr>
        <w:footnoteRef/>
      </w:r>
      <w:r>
        <w:t xml:space="preserve"> </w:t>
      </w:r>
      <w:r w:rsidR="00791E66">
        <w:rPr>
          <w:rFonts w:hint="eastAsia"/>
        </w:rPr>
        <w:t>劉宗騰</w:t>
      </w:r>
      <w:r>
        <w:t>，</w:t>
      </w:r>
      <w:r w:rsidR="00791E66">
        <w:rPr>
          <w:rFonts w:hint="eastAsia"/>
        </w:rPr>
        <w:t>國立嘉義大學輔導與</w:t>
      </w:r>
      <w:proofErr w:type="gramStart"/>
      <w:r w:rsidR="00791E66">
        <w:rPr>
          <w:rFonts w:hint="eastAsia"/>
        </w:rPr>
        <w:t>諮</w:t>
      </w:r>
      <w:proofErr w:type="gramEnd"/>
      <w:r w:rsidR="00791E66">
        <w:rPr>
          <w:rFonts w:hint="eastAsia"/>
        </w:rPr>
        <w:t>商學系碩士班</w:t>
      </w:r>
      <w:r w:rsidR="009F7E3F">
        <w:rPr>
          <w:rFonts w:hint="eastAsia"/>
        </w:rPr>
        <w:t>三</w:t>
      </w:r>
      <w:bookmarkStart w:id="0" w:name="_GoBack"/>
      <w:bookmarkEnd w:id="0"/>
      <w:r w:rsidR="00791E66">
        <w:rPr>
          <w:rFonts w:hint="eastAsia"/>
        </w:rPr>
        <w:t>年級</w:t>
      </w:r>
    </w:p>
    <w:p w14:paraId="48653673" w14:textId="7FB0D38D" w:rsidR="00791E66" w:rsidRDefault="00791E66">
      <w:pPr>
        <w:pStyle w:val="a3"/>
      </w:pPr>
      <w:r>
        <w:t>E-mail</w:t>
      </w:r>
      <w:r>
        <w:t>：</w:t>
      </w:r>
      <w:r>
        <w:rPr>
          <w:rFonts w:hint="eastAsia"/>
        </w:rPr>
        <w:t>s</w:t>
      </w:r>
      <w:r>
        <w:t>gi00307@gmail.com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2AC"/>
    <w:multiLevelType w:val="hybridMultilevel"/>
    <w:tmpl w:val="53A8DD3E"/>
    <w:lvl w:ilvl="0" w:tplc="08422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2867D20"/>
    <w:multiLevelType w:val="hybridMultilevel"/>
    <w:tmpl w:val="74988DAA"/>
    <w:lvl w:ilvl="0" w:tplc="E0EAF6E6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416870"/>
    <w:multiLevelType w:val="hybridMultilevel"/>
    <w:tmpl w:val="69B0EDA0"/>
    <w:lvl w:ilvl="0" w:tplc="92069C52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7D2222"/>
    <w:multiLevelType w:val="hybridMultilevel"/>
    <w:tmpl w:val="B1D6F63A"/>
    <w:lvl w:ilvl="0" w:tplc="4748168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9562D1"/>
    <w:multiLevelType w:val="hybridMultilevel"/>
    <w:tmpl w:val="FCFCDBCC"/>
    <w:lvl w:ilvl="0" w:tplc="74EE57E2">
      <w:start w:val="5"/>
      <w:numFmt w:val="decimal"/>
      <w:lvlText w:val="%1"/>
      <w:lvlJc w:val="left"/>
      <w:pPr>
        <w:ind w:left="132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9217212"/>
    <w:multiLevelType w:val="hybridMultilevel"/>
    <w:tmpl w:val="436285A6"/>
    <w:lvl w:ilvl="0" w:tplc="32288B7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FB2F94"/>
    <w:multiLevelType w:val="hybridMultilevel"/>
    <w:tmpl w:val="2DD8345C"/>
    <w:lvl w:ilvl="0" w:tplc="7D8C07A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5543634">
      <w:start w:val="1"/>
      <w:numFmt w:val="taiwaneseCountingThousand"/>
      <w:lvlText w:val="%3、"/>
      <w:lvlJc w:val="left"/>
      <w:pPr>
        <w:ind w:left="128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FA4092"/>
    <w:multiLevelType w:val="hybridMultilevel"/>
    <w:tmpl w:val="E0F26964"/>
    <w:lvl w:ilvl="0" w:tplc="0F323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A5"/>
    <w:rsid w:val="000531A9"/>
    <w:rsid w:val="00103ECF"/>
    <w:rsid w:val="00212A23"/>
    <w:rsid w:val="002661BA"/>
    <w:rsid w:val="002706B3"/>
    <w:rsid w:val="002C3982"/>
    <w:rsid w:val="004369F8"/>
    <w:rsid w:val="00442E17"/>
    <w:rsid w:val="00461062"/>
    <w:rsid w:val="00520BDC"/>
    <w:rsid w:val="00587674"/>
    <w:rsid w:val="005936F1"/>
    <w:rsid w:val="00593902"/>
    <w:rsid w:val="00640C3A"/>
    <w:rsid w:val="006C5763"/>
    <w:rsid w:val="00735753"/>
    <w:rsid w:val="00791E66"/>
    <w:rsid w:val="007D0168"/>
    <w:rsid w:val="00887DCE"/>
    <w:rsid w:val="008A077D"/>
    <w:rsid w:val="008A27C5"/>
    <w:rsid w:val="008E793A"/>
    <w:rsid w:val="00983160"/>
    <w:rsid w:val="00994ADD"/>
    <w:rsid w:val="009E28D9"/>
    <w:rsid w:val="009F7E3F"/>
    <w:rsid w:val="00A165B0"/>
    <w:rsid w:val="00A61B63"/>
    <w:rsid w:val="00AA71A5"/>
    <w:rsid w:val="00B377A2"/>
    <w:rsid w:val="00B81D6E"/>
    <w:rsid w:val="00BB690C"/>
    <w:rsid w:val="00CF2A4A"/>
    <w:rsid w:val="00CF6612"/>
    <w:rsid w:val="00D1254C"/>
    <w:rsid w:val="00D81E16"/>
    <w:rsid w:val="00DD2DD7"/>
    <w:rsid w:val="00E00B36"/>
    <w:rsid w:val="00EA19D4"/>
    <w:rsid w:val="00F506FD"/>
    <w:rsid w:val="00F6125E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8D408"/>
  <w15:docId w15:val="{97919B7E-B5FB-494B-AAC0-79128E33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header"/>
    <w:basedOn w:val="a"/>
    <w:link w:val="a7"/>
    <w:uiPriority w:val="99"/>
    <w:unhideWhenUsed/>
    <w:rsid w:val="0064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C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C3A"/>
    <w:rPr>
      <w:sz w:val="20"/>
      <w:szCs w:val="20"/>
    </w:rPr>
  </w:style>
  <w:style w:type="paragraph" w:styleId="aa">
    <w:name w:val="List Paragraph"/>
    <w:basedOn w:val="a"/>
    <w:uiPriority w:val="34"/>
    <w:qFormat/>
    <w:rsid w:val="00B377A2"/>
    <w:pPr>
      <w:ind w:leftChars="200" w:left="480"/>
    </w:pPr>
  </w:style>
  <w:style w:type="table" w:styleId="ab">
    <w:name w:val="Table Grid"/>
    <w:basedOn w:val="a1"/>
    <w:uiPriority w:val="39"/>
    <w:rsid w:val="00587674"/>
    <w:pPr>
      <w:widowControl w:val="0"/>
      <w:autoSpaceDN/>
      <w:textAlignment w:val="auto"/>
    </w:pPr>
    <w:rPr>
      <w:rFonts w:eastAsiaTheme="minorEastAsia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42E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F2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F2A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JohnnyLAU</cp:lastModifiedBy>
  <cp:revision>6</cp:revision>
  <cp:lastPrinted>2025-02-21T04:50:00Z</cp:lastPrinted>
  <dcterms:created xsi:type="dcterms:W3CDTF">2025-02-21T04:36:00Z</dcterms:created>
  <dcterms:modified xsi:type="dcterms:W3CDTF">2025-10-23T04:23:00Z</dcterms:modified>
</cp:coreProperties>
</file>